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50" w:rsidRDefault="00C55850" w:rsidP="00E95CA7">
      <w:pPr>
        <w:autoSpaceDE w:val="0"/>
        <w:autoSpaceDN w:val="0"/>
        <w:adjustRightInd w:val="0"/>
        <w:spacing w:after="0" w:line="240" w:lineRule="auto"/>
        <w:rPr>
          <w:rFonts w:ascii="TimesNewRoman,Bold" w:hAnsi="TimesNewRoman,Bold" w:cs="TimesNewRoman,Bold"/>
          <w:bCs/>
          <w:color w:val="001D34"/>
          <w:sz w:val="24"/>
          <w:szCs w:val="24"/>
        </w:rPr>
      </w:pPr>
      <w:r>
        <w:rPr>
          <w:rFonts w:ascii="TimesNewRoman,Bold" w:hAnsi="TimesNewRoman,Bold" w:cs="TimesNewRoman,Bold"/>
          <w:bCs/>
          <w:color w:val="001D34"/>
          <w:sz w:val="24"/>
          <w:szCs w:val="24"/>
        </w:rPr>
        <w:t>Diana Bryant AO, QC</w:t>
      </w:r>
    </w:p>
    <w:p w:rsidR="00C55850" w:rsidRPr="00C55850" w:rsidRDefault="00C55850" w:rsidP="00E95CA7">
      <w:pPr>
        <w:autoSpaceDE w:val="0"/>
        <w:autoSpaceDN w:val="0"/>
        <w:adjustRightInd w:val="0"/>
        <w:spacing w:after="0" w:line="240" w:lineRule="auto"/>
        <w:rPr>
          <w:rFonts w:ascii="TimesNewRoman,Bold" w:hAnsi="TimesNewRoman,Bold" w:cs="TimesNewRoman,Bold"/>
          <w:bCs/>
          <w:color w:val="001D34"/>
          <w:sz w:val="24"/>
          <w:szCs w:val="24"/>
        </w:rPr>
      </w:pP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10:</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changes could be made to the family law system,</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including to the provision of legal services and private</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reports, to reduce the cost to clients of resolving family</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disputes?</w:t>
      </w:r>
    </w:p>
    <w:p w:rsidR="00BF5BEB" w:rsidRDefault="00BF5BEB" w:rsidP="00E77DB7">
      <w:pPr>
        <w:pStyle w:val="MLSNormalTextSingleSpacing"/>
      </w:pPr>
    </w:p>
    <w:p w:rsidR="00BF5BEB" w:rsidRPr="00861960" w:rsidRDefault="0006520C" w:rsidP="00E77DB7">
      <w:pPr>
        <w:pStyle w:val="MLSNormalTextSingleSpacing"/>
        <w:rPr>
          <w:sz w:val="22"/>
        </w:rPr>
      </w:pPr>
      <w:r w:rsidRPr="00861960">
        <w:rPr>
          <w:sz w:val="22"/>
        </w:rPr>
        <w:t xml:space="preserve">I submit </w:t>
      </w:r>
      <w:r w:rsidR="00BF5BEB" w:rsidRPr="00861960">
        <w:rPr>
          <w:sz w:val="22"/>
        </w:rPr>
        <w:t>that provision of post-order services, particularly in cases where the pro</w:t>
      </w:r>
      <w:r w:rsidR="00183545" w:rsidRPr="00861960">
        <w:rPr>
          <w:sz w:val="22"/>
        </w:rPr>
        <w:t>ce</w:t>
      </w:r>
      <w:r w:rsidR="00A60D14" w:rsidRPr="00861960">
        <w:rPr>
          <w:sz w:val="22"/>
        </w:rPr>
        <w:t>e</w:t>
      </w:r>
      <w:r w:rsidR="00183545" w:rsidRPr="00861960">
        <w:rPr>
          <w:sz w:val="22"/>
        </w:rPr>
        <w:t xml:space="preserve">dings have </w:t>
      </w:r>
      <w:r w:rsidR="00A60D14" w:rsidRPr="00861960">
        <w:rPr>
          <w:sz w:val="22"/>
        </w:rPr>
        <w:t xml:space="preserve">been acrimonious, is lacking and has been for many years. </w:t>
      </w:r>
    </w:p>
    <w:p w:rsidR="009C1C3D" w:rsidRPr="00861960" w:rsidRDefault="00A60D14" w:rsidP="00E77DB7">
      <w:pPr>
        <w:pStyle w:val="MLSNormalTextSingleSpacing"/>
        <w:rPr>
          <w:sz w:val="22"/>
        </w:rPr>
      </w:pPr>
      <w:r w:rsidRPr="00861960">
        <w:rPr>
          <w:sz w:val="22"/>
        </w:rPr>
        <w:t>Section 65L of the Family Law Act 1975 (</w:t>
      </w:r>
      <w:proofErr w:type="spellStart"/>
      <w:r w:rsidRPr="00861960">
        <w:rPr>
          <w:sz w:val="22"/>
        </w:rPr>
        <w:t>Cth</w:t>
      </w:r>
      <w:proofErr w:type="spellEnd"/>
      <w:r w:rsidRPr="00861960">
        <w:rPr>
          <w:sz w:val="22"/>
        </w:rPr>
        <w:t>) (the Act) provides for supervision of orders which goes part way to what I am suggesting. However, where once the use of s65L was common, in the last decade at least</w:t>
      </w:r>
      <w:r w:rsidR="00A66846" w:rsidRPr="00861960">
        <w:rPr>
          <w:sz w:val="22"/>
        </w:rPr>
        <w:t>,</w:t>
      </w:r>
      <w:r w:rsidRPr="00861960">
        <w:rPr>
          <w:sz w:val="22"/>
        </w:rPr>
        <w:t xml:space="preserve"> such orders have rarely been made. This is because the requirement is for family consultants to be involved and those employed by the courts did not have the capacity to do this work. Priority had to be given to risk assessment and Family Reports. </w:t>
      </w:r>
    </w:p>
    <w:p w:rsidR="009C1C3D" w:rsidRPr="00861960" w:rsidRDefault="009C1C3D" w:rsidP="00E77DB7">
      <w:pPr>
        <w:pStyle w:val="MLSNormalTextSingleSpacing"/>
        <w:rPr>
          <w:sz w:val="22"/>
        </w:rPr>
      </w:pPr>
      <w:r w:rsidRPr="00861960">
        <w:rPr>
          <w:sz w:val="22"/>
        </w:rPr>
        <w:t>In my view many families who have their parenting cases determined by a judge (and potentially many who settle their cases before a hearing) would benefit from assistance from a professional after the orders have been made. It is in my experience, naïve to think that parties who have been in conflict for months and years will suddenly be able to communicate well simply because a judge has made final orders. Usually their conflict has a deeper conflictual basis than just the orders that are in dispute in the litigation; that is one of the things that makes family law litigation so complex.</w:t>
      </w:r>
    </w:p>
    <w:p w:rsidR="009C1C3D" w:rsidRPr="00861960" w:rsidRDefault="009C1C3D" w:rsidP="00E77DB7">
      <w:pPr>
        <w:pStyle w:val="MLSNormalTextSingleSpacing"/>
        <w:rPr>
          <w:sz w:val="22"/>
        </w:rPr>
      </w:pPr>
      <w:r w:rsidRPr="00861960">
        <w:rPr>
          <w:sz w:val="22"/>
        </w:rPr>
        <w:t>Hence left to their own devices, disputes arise and one or other party wants to vary orders, or does not comply with orders, giving rise to further litigation. I appreciate that this can occur from changes in the circumstances of the parties’ post-litigation, but without the means of resolving these issues, they will be lef</w:t>
      </w:r>
      <w:r w:rsidR="00B37BA1" w:rsidRPr="00861960">
        <w:rPr>
          <w:sz w:val="22"/>
        </w:rPr>
        <w:t>t to re-commence the litigation, absent reaching agreement.</w:t>
      </w:r>
    </w:p>
    <w:p w:rsidR="009C1C3D" w:rsidRPr="00861960" w:rsidRDefault="009C1C3D" w:rsidP="00E77DB7">
      <w:pPr>
        <w:pStyle w:val="MLSNormalTextSingleSpacing"/>
        <w:rPr>
          <w:sz w:val="22"/>
        </w:rPr>
      </w:pPr>
    </w:p>
    <w:p w:rsidR="009C1C3D" w:rsidRPr="00861960" w:rsidRDefault="009C1C3D" w:rsidP="00E77DB7">
      <w:pPr>
        <w:pStyle w:val="MLSNormalTextSingleSpacing"/>
        <w:rPr>
          <w:sz w:val="22"/>
        </w:rPr>
      </w:pPr>
      <w:r w:rsidRPr="00861960">
        <w:rPr>
          <w:sz w:val="22"/>
        </w:rPr>
        <w:t>One solution is the appointment of many more family consultants who cou</w:t>
      </w:r>
      <w:r w:rsidR="00B37BA1" w:rsidRPr="00861960">
        <w:rPr>
          <w:sz w:val="22"/>
        </w:rPr>
        <w:t>ld be ordered to supervise orders using s65L. This has two shortcoming</w:t>
      </w:r>
      <w:r w:rsidRPr="00861960">
        <w:rPr>
          <w:sz w:val="22"/>
        </w:rPr>
        <w:t>s however. The first is that it requires the courts to fund all the supervision when the parties ought to be contributing to the cost to the extent they can. Secondly, in the event of a dispute</w:t>
      </w:r>
      <w:r w:rsidR="00B37BA1" w:rsidRPr="00861960">
        <w:rPr>
          <w:sz w:val="22"/>
        </w:rPr>
        <w:t>, absent agreement,</w:t>
      </w:r>
      <w:r w:rsidRPr="00861960">
        <w:rPr>
          <w:sz w:val="22"/>
        </w:rPr>
        <w:t xml:space="preserve"> there is no mechanism for resolving it. </w:t>
      </w:r>
    </w:p>
    <w:p w:rsidR="00AA193C" w:rsidRPr="002724C6" w:rsidRDefault="00AA193C" w:rsidP="00E77DB7">
      <w:pPr>
        <w:pStyle w:val="MLSNormalTextSingleSpacing"/>
        <w:rPr>
          <w:sz w:val="22"/>
        </w:rPr>
      </w:pPr>
      <w:r w:rsidRPr="002724C6">
        <w:rPr>
          <w:sz w:val="22"/>
        </w:rPr>
        <w:lastRenderedPageBreak/>
        <w:t>In response to the recognition by family courts and substantial evidence in the empirical and clinical literature that divorce does not end patterns of high parental conflict, some [international] jurisdictions have introduced a practice known as ‘Parenting Coordination.’</w:t>
      </w:r>
      <w:r w:rsidRPr="002724C6">
        <w:rPr>
          <w:rStyle w:val="FootnoteReference"/>
          <w:sz w:val="22"/>
        </w:rPr>
        <w:footnoteReference w:id="1"/>
      </w:r>
      <w:r w:rsidRPr="002724C6">
        <w:rPr>
          <w:sz w:val="22"/>
        </w:rPr>
        <w:t xml:space="preserve"> </w:t>
      </w:r>
    </w:p>
    <w:p w:rsidR="00AA193C" w:rsidRPr="002724C6" w:rsidRDefault="00AA193C" w:rsidP="00E77DB7">
      <w:pPr>
        <w:pStyle w:val="MLSNormalTextSingleSpacing"/>
        <w:rPr>
          <w:sz w:val="22"/>
        </w:rPr>
      </w:pPr>
      <w:r w:rsidRPr="002724C6">
        <w:rPr>
          <w:sz w:val="22"/>
        </w:rPr>
        <w:t>In the USA “the courts and family law professionals have recognised for years that high-conflict litigants consume a majority of the court’s time. Reducing the time that these families spend in court has been essential for the [U.S] system and even more so for the children involved.”</w:t>
      </w:r>
      <w:r w:rsidRPr="002724C6">
        <w:rPr>
          <w:rStyle w:val="FootnoteReference"/>
          <w:rFonts w:cs="Arial"/>
          <w:sz w:val="22"/>
        </w:rPr>
        <w:footnoteReference w:id="2"/>
      </w:r>
      <w:r w:rsidRPr="002724C6">
        <w:rPr>
          <w:sz w:val="22"/>
        </w:rPr>
        <w:t xml:space="preserve"> Parenting Coordination models have been added to the spectrum of ADR processes to provide intensive case management for chronically conflicted child custody situations.</w:t>
      </w:r>
      <w:r w:rsidRPr="002724C6">
        <w:rPr>
          <w:rStyle w:val="FootnoteReference"/>
          <w:rFonts w:cs="Arial"/>
          <w:sz w:val="22"/>
        </w:rPr>
        <w:footnoteReference w:id="3"/>
      </w:r>
      <w:r w:rsidRPr="002724C6">
        <w:rPr>
          <w:sz w:val="22"/>
        </w:rPr>
        <w:t xml:space="preserve"> These were developed “in response to the frustration of judges that certain families were repeatedly returning to court to handle disputes about their parenting plans, a few courts [in the U.S.A] began to delegate (with the consent of the parents) limited areas of authority over child issues to experienced mental health professionals and attorneys to settle parental disputes in an immediate, non-adversarial, court-sanctioned forum.”</w:t>
      </w:r>
      <w:r w:rsidRPr="002724C6">
        <w:rPr>
          <w:rStyle w:val="FootnoteReference"/>
          <w:rFonts w:cs="Arial"/>
          <w:sz w:val="22"/>
        </w:rPr>
        <w:t xml:space="preserve"> </w:t>
      </w:r>
      <w:r w:rsidRPr="002724C6">
        <w:rPr>
          <w:rStyle w:val="FootnoteReference"/>
          <w:rFonts w:cs="Arial"/>
          <w:sz w:val="22"/>
        </w:rPr>
        <w:footnoteReference w:id="4"/>
      </w:r>
      <w:r w:rsidRPr="002724C6">
        <w:rPr>
          <w:sz w:val="22"/>
        </w:rPr>
        <w:t xml:space="preserve"> </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Parenting coordination evolved in response to the needs of family courts overburdened by high-</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conflict parents and parties who take advantage of the legal system to resolve their nonlegal child-</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related issues.</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Parenting coordination evolved in response to the needs of family courts overburdened by high-</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conflict parents and parties who take advantage of the legal system to resolve their nonlegal child-</w:t>
      </w:r>
    </w:p>
    <w:p w:rsidR="00AA193C" w:rsidRPr="002724C6" w:rsidRDefault="00AA193C" w:rsidP="00AA193C">
      <w:pPr>
        <w:shd w:val="clear" w:color="auto" w:fill="FFFFFF"/>
        <w:spacing w:after="0" w:line="0" w:lineRule="auto"/>
        <w:rPr>
          <w:rFonts w:ascii="Arial" w:eastAsia="Times New Roman" w:hAnsi="Arial" w:cs="Arial"/>
          <w:color w:val="231F20"/>
        </w:rPr>
      </w:pPr>
      <w:r w:rsidRPr="002724C6">
        <w:rPr>
          <w:rFonts w:ascii="Arial" w:eastAsia="Times New Roman" w:hAnsi="Arial" w:cs="Arial"/>
          <w:color w:val="231F20"/>
        </w:rPr>
        <w:t>related issues</w:t>
      </w:r>
    </w:p>
    <w:p w:rsidR="00AA193C" w:rsidRPr="002724C6" w:rsidRDefault="00AA193C" w:rsidP="00AA193C">
      <w:pPr>
        <w:pStyle w:val="MLSNormalText"/>
        <w:rPr>
          <w:rFonts w:cs="Arial"/>
          <w:sz w:val="22"/>
        </w:rPr>
      </w:pPr>
    </w:p>
    <w:p w:rsidR="00AA193C" w:rsidRDefault="00B37BA1" w:rsidP="00AA193C">
      <w:pPr>
        <w:pStyle w:val="MLSHeading1"/>
        <w:jc w:val="center"/>
      </w:pPr>
      <w:r>
        <w:t xml:space="preserve"> PART 1 </w:t>
      </w:r>
      <w:r w:rsidR="00AA193C">
        <w:t>PARENTING COORDINATION MODEL</w:t>
      </w:r>
    </w:p>
    <w:p w:rsidR="00AA193C" w:rsidRDefault="00AA193C" w:rsidP="00AA193C">
      <w:pPr>
        <w:pStyle w:val="MLSHeading1"/>
        <w:jc w:val="center"/>
      </w:pPr>
    </w:p>
    <w:p w:rsidR="00AA193C" w:rsidRDefault="00AA193C" w:rsidP="00AA193C">
      <w:pPr>
        <w:pStyle w:val="MLSHeading2"/>
      </w:pPr>
      <w:r>
        <w:t>What is ‘parenting coordination’?</w:t>
      </w:r>
    </w:p>
    <w:p w:rsidR="00AA193C" w:rsidRPr="002724C6" w:rsidRDefault="00AA193C" w:rsidP="00AA193C">
      <w:pPr>
        <w:pStyle w:val="MLSNormalText"/>
        <w:rPr>
          <w:sz w:val="22"/>
        </w:rPr>
      </w:pPr>
      <w:r w:rsidRPr="002724C6">
        <w:rPr>
          <w:sz w:val="22"/>
        </w:rPr>
        <w:t>Parenting Coordination developed out of a need to address the problem of children’s exposure to harmful ongoing parental conflict in what [are] commonly termed “high-conflict” case[s].</w:t>
      </w:r>
      <w:r w:rsidRPr="002724C6">
        <w:rPr>
          <w:rStyle w:val="FootnoteReference"/>
          <w:sz w:val="22"/>
        </w:rPr>
        <w:footnoteReference w:id="5"/>
      </w:r>
    </w:p>
    <w:p w:rsidR="00AA193C" w:rsidRPr="002724C6" w:rsidRDefault="00AA193C" w:rsidP="00AA193C">
      <w:pPr>
        <w:pStyle w:val="MLSNormalText"/>
        <w:rPr>
          <w:sz w:val="22"/>
          <w:shd w:val="clear" w:color="auto" w:fill="FFFFFF"/>
        </w:rPr>
      </w:pPr>
      <w:r w:rsidRPr="002724C6">
        <w:rPr>
          <w:sz w:val="22"/>
        </w:rPr>
        <w:t>“</w:t>
      </w:r>
      <w:r w:rsidRPr="002724C6">
        <w:rPr>
          <w:sz w:val="22"/>
          <w:shd w:val="clear" w:color="auto" w:fill="FFFFFF"/>
        </w:rPr>
        <w:t xml:space="preserve">Parenting Coordination is a non-adversarial dispute resolution process that is </w:t>
      </w:r>
      <w:r w:rsidRPr="002724C6">
        <w:rPr>
          <w:b/>
          <w:i/>
          <w:sz w:val="22"/>
          <w:shd w:val="clear" w:color="auto" w:fill="FFFFFF"/>
        </w:rPr>
        <w:t>court ordered or agreed upon by divorced and separated parents</w:t>
      </w:r>
      <w:r w:rsidRPr="002724C6">
        <w:rPr>
          <w:sz w:val="22"/>
          <w:shd w:val="clear" w:color="auto" w:fill="FFFFFF"/>
        </w:rPr>
        <w:t xml:space="preserve"> who have an </w:t>
      </w:r>
      <w:r w:rsidRPr="002724C6">
        <w:rPr>
          <w:b/>
          <w:i/>
          <w:sz w:val="22"/>
          <w:shd w:val="clear" w:color="auto" w:fill="FFFFFF"/>
        </w:rPr>
        <w:t xml:space="preserve">ongoing </w:t>
      </w:r>
      <w:r w:rsidRPr="002724C6">
        <w:rPr>
          <w:b/>
          <w:i/>
          <w:sz w:val="22"/>
          <w:shd w:val="clear" w:color="auto" w:fill="FFFFFF"/>
        </w:rPr>
        <w:lastRenderedPageBreak/>
        <w:t>pattern of high conflict</w:t>
      </w:r>
      <w:r w:rsidRPr="002724C6">
        <w:rPr>
          <w:sz w:val="22"/>
          <w:shd w:val="clear" w:color="auto" w:fill="FFFFFF"/>
        </w:rPr>
        <w:t xml:space="preserve"> and/or litigation about their children”.</w:t>
      </w:r>
      <w:r w:rsidRPr="002724C6">
        <w:rPr>
          <w:rStyle w:val="FootnoteReference"/>
          <w:sz w:val="22"/>
          <w:shd w:val="clear" w:color="auto" w:fill="FFFFFF"/>
        </w:rPr>
        <w:footnoteReference w:id="6"/>
      </w:r>
      <w:r w:rsidRPr="002724C6">
        <w:rPr>
          <w:sz w:val="22"/>
          <w:shd w:val="clear" w:color="auto" w:fill="FFFFFF"/>
        </w:rPr>
        <w:t xml:space="preserve"> “The essential function of parenting coordination is to help families develop, implement and monitor viable </w:t>
      </w:r>
      <w:r w:rsidRPr="002724C6">
        <w:rPr>
          <w:b/>
          <w:i/>
          <w:sz w:val="22"/>
          <w:shd w:val="clear" w:color="auto" w:fill="FFFFFF"/>
        </w:rPr>
        <w:t>parenting plans</w:t>
      </w:r>
      <w:r w:rsidRPr="002724C6">
        <w:rPr>
          <w:sz w:val="22"/>
          <w:shd w:val="clear" w:color="auto" w:fill="FFFFFF"/>
        </w:rPr>
        <w:t>.”</w:t>
      </w:r>
      <w:r w:rsidRPr="002724C6">
        <w:rPr>
          <w:rStyle w:val="FootnoteReference"/>
          <w:sz w:val="22"/>
          <w:shd w:val="clear" w:color="auto" w:fill="FFFFFF"/>
        </w:rPr>
        <w:footnoteReference w:id="7"/>
      </w:r>
    </w:p>
    <w:p w:rsidR="00AA193C" w:rsidRPr="002724C6" w:rsidRDefault="00AA193C" w:rsidP="00AA193C">
      <w:pPr>
        <w:pStyle w:val="MLSNormalText"/>
        <w:rPr>
          <w:sz w:val="22"/>
          <w:shd w:val="clear" w:color="auto" w:fill="FFFFFF"/>
        </w:rPr>
      </w:pPr>
      <w:r w:rsidRPr="002724C6">
        <w:rPr>
          <w:sz w:val="22"/>
          <w:shd w:val="clear" w:color="auto" w:fill="FFFFFF"/>
        </w:rPr>
        <w:t xml:space="preserve">Parenting coordination is a child-focused ADR process in which a mental health or legal professional with mediation training and experience assists high conflict parents to implement their parenting plan by facilitating the resolution of their disputes in a timely manner, educating parents about children’s needs, and with </w:t>
      </w:r>
      <w:r w:rsidRPr="002724C6">
        <w:rPr>
          <w:b/>
          <w:i/>
          <w:sz w:val="22"/>
          <w:shd w:val="clear" w:color="auto" w:fill="FFFFFF"/>
        </w:rPr>
        <w:t>prior approval of the parties and/or the court,</w:t>
      </w:r>
      <w:r w:rsidRPr="002724C6">
        <w:rPr>
          <w:sz w:val="22"/>
          <w:shd w:val="clear" w:color="auto" w:fill="FFFFFF"/>
        </w:rPr>
        <w:t xml:space="preserve"> making decisions within the scope of the court order or appointment contract.</w:t>
      </w:r>
      <w:r w:rsidRPr="002724C6">
        <w:rPr>
          <w:rStyle w:val="FootnoteReference"/>
          <w:sz w:val="22"/>
          <w:shd w:val="clear" w:color="auto" w:fill="FFFFFF"/>
        </w:rPr>
        <w:footnoteReference w:id="8"/>
      </w:r>
    </w:p>
    <w:p w:rsidR="00AA193C" w:rsidRPr="002724C6" w:rsidRDefault="00AA193C" w:rsidP="00AA193C">
      <w:pPr>
        <w:pStyle w:val="MLSNormalText"/>
        <w:rPr>
          <w:rFonts w:ascii="Times" w:hAnsi="Times"/>
          <w:sz w:val="22"/>
        </w:rPr>
      </w:pPr>
      <w:r w:rsidRPr="002724C6">
        <w:rPr>
          <w:sz w:val="22"/>
          <w:shd w:val="clear" w:color="auto" w:fill="FFFFFF"/>
        </w:rPr>
        <w:t>Parenting Coordination is designed to help parents implement and comply with court orders or parenting plans, to make timely decisions in a manner consistent with children's developmental and psychological needs, to reduce the amount of damaging conflict between caretaking adults to which children are exposed, and to diminish the pattern of unnecessary re-litigation about child</w:t>
      </w:r>
      <w:r w:rsidRPr="002724C6">
        <w:rPr>
          <w:sz w:val="22"/>
          <w:shd w:val="clear" w:color="auto" w:fill="FFFFFF"/>
        </w:rPr>
        <w:softHyphen/>
        <w:t xml:space="preserve"> related issues. Parenting Coordination is appropriate pre- or </w:t>
      </w:r>
      <w:r w:rsidRPr="002724C6">
        <w:rPr>
          <w:b/>
          <w:i/>
          <w:sz w:val="22"/>
          <w:shd w:val="clear" w:color="auto" w:fill="FFFFFF"/>
        </w:rPr>
        <w:t>post-decree, though it is most widely used as a post-decree model of intervention for parents who have demonstrated an inability to resolve their disputes</w:t>
      </w:r>
      <w:r w:rsidRPr="002724C6">
        <w:rPr>
          <w:sz w:val="22"/>
          <w:shd w:val="clear" w:color="auto" w:fill="FFFFFF"/>
        </w:rPr>
        <w:t xml:space="preserve"> through other dispute resolution and adversarial processes such as mediation, initial settlement conferences, and custody evaluations.</w:t>
      </w:r>
      <w:r w:rsidRPr="002724C6">
        <w:rPr>
          <w:rStyle w:val="FootnoteReference"/>
          <w:sz w:val="22"/>
          <w:shd w:val="clear" w:color="auto" w:fill="FFFFFF"/>
        </w:rPr>
        <w:footnoteReference w:id="9"/>
      </w:r>
      <w:r w:rsidRPr="002724C6">
        <w:rPr>
          <w:sz w:val="22"/>
          <w:shd w:val="clear" w:color="auto" w:fill="FFFFFF"/>
        </w:rPr>
        <w:t xml:space="preserve"> </w:t>
      </w:r>
    </w:p>
    <w:p w:rsidR="00AA193C" w:rsidRPr="002724C6" w:rsidRDefault="00AA193C" w:rsidP="00AA193C">
      <w:pPr>
        <w:pStyle w:val="MLSNormalTextSingleSpacing"/>
        <w:rPr>
          <w:sz w:val="22"/>
        </w:rPr>
      </w:pPr>
      <w:r w:rsidRPr="002724C6">
        <w:rPr>
          <w:sz w:val="22"/>
        </w:rPr>
        <w:t xml:space="preserve">Parenting Coordination [is] generally reserved for those high conflict parents who have demonstrated their longer term inability or unwillingness to make parenting decisions on their own, to </w:t>
      </w:r>
      <w:r w:rsidRPr="002724C6">
        <w:rPr>
          <w:b/>
          <w:i/>
          <w:sz w:val="22"/>
        </w:rPr>
        <w:t>comply with parenting agreements and orders,</w:t>
      </w:r>
      <w:r w:rsidRPr="002724C6">
        <w:rPr>
          <w:sz w:val="22"/>
        </w:rPr>
        <w:t xml:space="preserve"> to reduce their child-related conflicts, and to protect their children from the impact of that conflict.</w:t>
      </w:r>
      <w:r w:rsidRPr="002724C6">
        <w:rPr>
          <w:rStyle w:val="FootnoteReference"/>
          <w:rFonts w:cs="Arial"/>
          <w:sz w:val="22"/>
        </w:rPr>
        <w:footnoteReference w:id="10"/>
      </w:r>
    </w:p>
    <w:p w:rsidR="00AA193C" w:rsidRPr="002724C6" w:rsidRDefault="00AA193C" w:rsidP="00AA193C">
      <w:pPr>
        <w:pStyle w:val="MLSNormalTextSingleSpacing"/>
        <w:rPr>
          <w:sz w:val="22"/>
        </w:rPr>
      </w:pPr>
    </w:p>
    <w:p w:rsidR="00AA193C" w:rsidRPr="002724C6" w:rsidRDefault="00AA193C" w:rsidP="00AA193C">
      <w:pPr>
        <w:pStyle w:val="MLSNormalTextSingleSpacing"/>
        <w:rPr>
          <w:sz w:val="22"/>
        </w:rPr>
      </w:pPr>
      <w:r w:rsidRPr="002724C6">
        <w:rPr>
          <w:sz w:val="22"/>
        </w:rPr>
        <w:t xml:space="preserve">“Sullivan (2013) notes that the execution of a </w:t>
      </w:r>
      <w:r w:rsidRPr="002724C6">
        <w:rPr>
          <w:b/>
          <w:i/>
          <w:sz w:val="22"/>
        </w:rPr>
        <w:t>parenting coordination agreement</w:t>
      </w:r>
      <w:r w:rsidRPr="002724C6">
        <w:rPr>
          <w:sz w:val="22"/>
        </w:rPr>
        <w:t xml:space="preserve"> as the basis for the appointment of the PC is essential, and that it should include the following: the authority for the role (by state statute, rule of court, or other derivation) and a checklist of the scope of PC authority; the term of appointment; the mandated procedures; the authority for </w:t>
      </w:r>
      <w:r w:rsidRPr="002724C6">
        <w:rPr>
          <w:sz w:val="22"/>
        </w:rPr>
        <w:lastRenderedPageBreak/>
        <w:t>accessing necessary information; a process for handling of fees; a grievance procedure; and, if possible, quasi-judicial immunity in performing the role.”</w:t>
      </w:r>
      <w:r w:rsidRPr="002724C6">
        <w:rPr>
          <w:rStyle w:val="FootnoteReference"/>
          <w:rFonts w:eastAsia="Times New Roman" w:cs="Arial"/>
          <w:sz w:val="22"/>
        </w:rPr>
        <w:footnoteReference w:id="11"/>
      </w:r>
    </w:p>
    <w:p w:rsidR="00AA193C" w:rsidRDefault="00AA193C" w:rsidP="00AA193C">
      <w:pPr>
        <w:pStyle w:val="MLSNormalTextSingleSpacing"/>
      </w:pP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9134"/>
      </w:tblGrid>
      <w:tr w:rsidR="00AA193C" w:rsidTr="00AA193C">
        <w:trPr>
          <w:trHeight w:val="601"/>
        </w:trPr>
        <w:tc>
          <w:tcPr>
            <w:tcW w:w="10206" w:type="dxa"/>
          </w:tcPr>
          <w:p w:rsidR="00AA193C" w:rsidRDefault="00AA193C" w:rsidP="00AA193C">
            <w:pPr>
              <w:pStyle w:val="MLSHeading3"/>
              <w:spacing w:after="0"/>
              <w:jc w:val="center"/>
            </w:pPr>
            <w:r>
              <w:t>AFFC Taskforce Definition of Parenting Coordination</w:t>
            </w:r>
          </w:p>
          <w:p w:rsidR="00AA193C" w:rsidRDefault="00AA193C" w:rsidP="00AA193C">
            <w:pPr>
              <w:pStyle w:val="MLSHeading4"/>
              <w:spacing w:after="0"/>
              <w:jc w:val="center"/>
            </w:pPr>
            <w:r w:rsidRPr="00433AD0">
              <w:t>Association of Family and Conciliation Courts, 2005, p. 2</w:t>
            </w:r>
          </w:p>
        </w:tc>
      </w:tr>
      <w:tr w:rsidR="00AA193C" w:rsidTr="00AA193C">
        <w:trPr>
          <w:trHeight w:val="2652"/>
        </w:trPr>
        <w:tc>
          <w:tcPr>
            <w:tcW w:w="10206" w:type="dxa"/>
          </w:tcPr>
          <w:p w:rsidR="00AA193C" w:rsidRDefault="00AA193C" w:rsidP="00AA193C">
            <w:pPr>
              <w:pStyle w:val="MLSNormalText"/>
              <w:spacing w:after="120" w:line="240" w:lineRule="auto"/>
            </w:pPr>
            <w:r w:rsidRPr="00433AD0">
              <w:t xml:space="preserve">Parenting coordination is a child-focused alternative dispute resolution process in which a mental health or legal professional with mediation training and experience assists high conflict parents to implement their parenting plan by facilitating the resolution of their disputes in a timely manner, educating parents about children’s needs, and with prior approval of the parties and/or the court, making decisions within the scope of the court order or appointment contract. </w:t>
            </w:r>
          </w:p>
          <w:p w:rsidR="00AA193C" w:rsidRDefault="00AA193C" w:rsidP="00AA193C">
            <w:pPr>
              <w:pStyle w:val="MLSNormalText"/>
              <w:spacing w:after="120" w:line="240" w:lineRule="auto"/>
            </w:pPr>
            <w:r w:rsidRPr="00433AD0">
              <w:t>The overall objective of parenting coordination is to assist high conflict parents to implement their parenting plan, to monitor compliance with the details of the plan, to resolve conflicts regarding their children and the parenting plan in a timely manner, and to protect and sustain safe, healthy and meaningful parent-child relationships. Parenting coordination is a quasi-legal, mental health, alternative dispute resolution (ADR) process that combines assessment, education, case management, conflict management and sometimes decision-making</w:t>
            </w:r>
            <w:r>
              <w:t>.</w:t>
            </w:r>
          </w:p>
        </w:tc>
      </w:tr>
    </w:tbl>
    <w:p w:rsidR="00AA193C" w:rsidRDefault="00AA193C" w:rsidP="00AA193C">
      <w:pPr>
        <w:pStyle w:val="MLSNormalTextSingleSpacing"/>
      </w:pPr>
    </w:p>
    <w:p w:rsidR="00AA193C" w:rsidRPr="002724C6" w:rsidRDefault="00AA193C" w:rsidP="00AA193C">
      <w:pPr>
        <w:pStyle w:val="MLSNormalText"/>
        <w:rPr>
          <w:rFonts w:ascii="Times" w:eastAsia="Times New Roman" w:hAnsi="Times"/>
          <w:sz w:val="22"/>
        </w:rPr>
      </w:pPr>
      <w:r w:rsidRPr="002724C6">
        <w:rPr>
          <w:sz w:val="22"/>
        </w:rPr>
        <w:t xml:space="preserve">It is important to note that, “parenting coordination is </w:t>
      </w:r>
      <w:r w:rsidRPr="002724C6">
        <w:rPr>
          <w:b/>
          <w:i/>
          <w:sz w:val="22"/>
        </w:rPr>
        <w:t>not appropriate for all high conflict cases</w:t>
      </w:r>
      <w:r w:rsidRPr="002724C6">
        <w:rPr>
          <w:sz w:val="22"/>
        </w:rPr>
        <w:t>. Parenting coordination is unlikely to be appropriate for cases involving coercive controlling violence, incompetence due to severe mental illness, uncontrolled substance abuse, or ongoing child maltreatment. Other contraindications include the parents having had multiple prior [parenting coordinators], making one or more complaints to a licensing board or engaging in criminal activity, such as vandalism or theft. In addition, cases involving chronic violations of the PC Agreement, parenting plan or orders are unlikely to be appropriate and may require supervision of the court.”</w:t>
      </w:r>
      <w:r w:rsidRPr="002724C6">
        <w:rPr>
          <w:rStyle w:val="FootnoteReference"/>
          <w:sz w:val="22"/>
        </w:rPr>
        <w:footnoteReference w:id="12"/>
      </w:r>
    </w:p>
    <w:p w:rsidR="00AA193C" w:rsidRDefault="00AA193C" w:rsidP="00AA193C">
      <w:pPr>
        <w:pStyle w:val="MLSHeading3"/>
      </w:pPr>
      <w:r>
        <w:t>Distinguished from mediation/arbitration</w:t>
      </w:r>
    </w:p>
    <w:p w:rsidR="00AA193C" w:rsidRPr="002724C6" w:rsidRDefault="00AA193C" w:rsidP="00AA193C">
      <w:pPr>
        <w:pStyle w:val="MLSNormalText"/>
        <w:rPr>
          <w:sz w:val="22"/>
        </w:rPr>
      </w:pPr>
      <w:r>
        <w:t>“</w:t>
      </w:r>
      <w:r w:rsidRPr="002724C6">
        <w:rPr>
          <w:sz w:val="22"/>
        </w:rPr>
        <w:t xml:space="preserve">While parenting coordination and mediation/arbitration processes are similar, there are important distinguishing characteristics. Both involve an impartial third party assisting parents to settle disputes that arise regarding parenting issues through mediation and, if the parents reach an impasse and are unable to resolve their dispute, to arbitrate the dispute and arrive at a binding decision. However, typically, mediation/arbitration is used to resolve specific disputes as they arise and those identified in the mediation/arbitration agreement. In contrast, parenting coordination typically involves an identified duration of service, usually between 18 and 24 months and assists in a more ongoing manner with repeated implementation issues (Fidler, 2012, p. 241). One important distinction is that in mediation/arbitration, the mediator/arbitrator has the authority to make decisions on any </w:t>
      </w:r>
      <w:r w:rsidRPr="002724C6">
        <w:rPr>
          <w:sz w:val="22"/>
        </w:rPr>
        <w:lastRenderedPageBreak/>
        <w:t>issues that were predetermined prior to the start of service. In other words, if the parents have agreed that any issues may be decided by the mediator/arbitrator if the parents cannot reach an agreement, then the issue may be arbitrated. In contrast, a PC’s jurisdiction lies within the bounds of a pre-existing parenting plan or court order. Existing parenting plans or court orders cannot be altered substantially or permanently by a PC (</w:t>
      </w:r>
      <w:proofErr w:type="spellStart"/>
      <w:r w:rsidRPr="002724C6">
        <w:rPr>
          <w:sz w:val="22"/>
        </w:rPr>
        <w:t>Direnfeld</w:t>
      </w:r>
      <w:proofErr w:type="spellEnd"/>
      <w:r w:rsidRPr="002724C6">
        <w:rPr>
          <w:sz w:val="22"/>
        </w:rPr>
        <w:t>, 2015). Further, PCs cannot make binding decisions on disputes related to relocation of a child, custody, or substantial permanent changes to parenting time schedules (Fidler, 2012).”</w:t>
      </w:r>
      <w:r w:rsidRPr="002724C6">
        <w:rPr>
          <w:rStyle w:val="FootnoteReference"/>
          <w:sz w:val="22"/>
        </w:rPr>
        <w:footnoteReference w:id="13"/>
      </w:r>
    </w:p>
    <w:p w:rsidR="00AA193C" w:rsidRDefault="00AA193C" w:rsidP="00AA193C">
      <w:pPr>
        <w:pStyle w:val="MLSNormalText"/>
      </w:pPr>
    </w:p>
    <w:p w:rsidR="00AA193C" w:rsidRPr="00297D23" w:rsidRDefault="00AA193C" w:rsidP="00AA193C">
      <w:pPr>
        <w:pStyle w:val="MLSHeading3"/>
      </w:pPr>
      <w:r>
        <w:t xml:space="preserve">Parenting coordinator role </w:t>
      </w:r>
    </w:p>
    <w:p w:rsidR="00AA193C" w:rsidRPr="002724C6" w:rsidRDefault="00AA193C" w:rsidP="00AA193C">
      <w:pPr>
        <w:pStyle w:val="MLSNormalText"/>
        <w:rPr>
          <w:rFonts w:eastAsia="Times New Roman" w:cs="Arial"/>
          <w:sz w:val="22"/>
        </w:rPr>
      </w:pPr>
      <w:r w:rsidRPr="002724C6">
        <w:rPr>
          <w:sz w:val="22"/>
        </w:rPr>
        <w:t>Parenting coordination is a hybrid method that melds both legal and mental health functions (Beck et al., 2008; Fidler, 2012; Fidler &amp; Epstein, 2008), and Parenting Coordinators (‘PCs’) usually come from a mental health background, psychologists, psychiatrists, social workers, or a legal background.</w:t>
      </w:r>
      <w:r w:rsidRPr="002724C6">
        <w:rPr>
          <w:rStyle w:val="FootnoteReference"/>
          <w:sz w:val="22"/>
        </w:rPr>
        <w:footnoteReference w:id="14"/>
      </w:r>
      <w:r w:rsidRPr="002724C6">
        <w:rPr>
          <w:sz w:val="22"/>
        </w:rPr>
        <w:t xml:space="preserve"> </w:t>
      </w:r>
      <w:r w:rsidRPr="002724C6">
        <w:rPr>
          <w:rFonts w:eastAsia="Times New Roman" w:cs="Arial"/>
          <w:sz w:val="22"/>
        </w:rPr>
        <w:t xml:space="preserve">A PC is a professional, either agreed upon by both parents or, in some American States, appointed by the court to use mediation and educational methods to help parents whose post-separation relationship is characterized by high conflict implement and adhere to their parenting plans (Higuchi &amp; </w:t>
      </w:r>
      <w:proofErr w:type="spellStart"/>
      <w:r w:rsidRPr="002724C6">
        <w:rPr>
          <w:rFonts w:eastAsia="Times New Roman" w:cs="Arial"/>
          <w:sz w:val="22"/>
        </w:rPr>
        <w:t>Lally</w:t>
      </w:r>
      <w:proofErr w:type="spellEnd"/>
      <w:r w:rsidRPr="002724C6">
        <w:rPr>
          <w:rFonts w:eastAsia="Times New Roman" w:cs="Arial"/>
          <w:sz w:val="22"/>
        </w:rPr>
        <w:t>, 2014).</w:t>
      </w:r>
      <w:r w:rsidRPr="002724C6">
        <w:rPr>
          <w:rStyle w:val="FootnoteReference"/>
          <w:rFonts w:eastAsia="Times New Roman" w:cs="Arial"/>
          <w:sz w:val="22"/>
        </w:rPr>
        <w:footnoteReference w:id="15"/>
      </w:r>
      <w:r w:rsidRPr="002724C6">
        <w:rPr>
          <w:rFonts w:eastAsia="Times New Roman" w:cs="Arial"/>
          <w:sz w:val="22"/>
        </w:rPr>
        <w:t xml:space="preserve"> Where mediation and education efforts are unsuccessful, PCs have the power to arbitrate parenting disputes and make binding decisions.</w:t>
      </w:r>
      <w:r w:rsidRPr="002724C6">
        <w:rPr>
          <w:rStyle w:val="FootnoteReference"/>
          <w:rFonts w:eastAsia="Times New Roman" w:cs="Arial"/>
          <w:sz w:val="22"/>
        </w:rPr>
        <w:footnoteReference w:id="16"/>
      </w:r>
    </w:p>
    <w:p w:rsidR="00AA193C" w:rsidRPr="002724C6" w:rsidRDefault="00AA193C" w:rsidP="00AA193C">
      <w:pPr>
        <w:pStyle w:val="MLSNormalTextSingleSpacing"/>
        <w:rPr>
          <w:sz w:val="22"/>
        </w:rPr>
      </w:pPr>
      <w:r w:rsidRPr="002724C6">
        <w:rPr>
          <w:sz w:val="22"/>
        </w:rPr>
        <w:t>Parenting coordination is typically non-confidential, and PCs frequently solicit the input of third parties such as therapists, teachers, physicians, children’s counsel, or parenting assessors.</w:t>
      </w:r>
      <w:r w:rsidRPr="002724C6">
        <w:rPr>
          <w:rStyle w:val="FootnoteReference"/>
          <w:sz w:val="22"/>
        </w:rPr>
        <w:footnoteReference w:id="17"/>
      </w:r>
      <w:r w:rsidRPr="002724C6">
        <w:rPr>
          <w:sz w:val="22"/>
        </w:rPr>
        <w:t xml:space="preserve"> </w:t>
      </w:r>
    </w:p>
    <w:p w:rsidR="00AA193C" w:rsidRPr="002724C6" w:rsidRDefault="00AA193C" w:rsidP="00AA193C">
      <w:pPr>
        <w:pStyle w:val="MLSNormalTextSingleSpacing"/>
        <w:rPr>
          <w:sz w:val="22"/>
        </w:rPr>
      </w:pPr>
      <w:r w:rsidRPr="002724C6">
        <w:rPr>
          <w:sz w:val="22"/>
        </w:rPr>
        <w:t>PCs function outside the formal family court process, but they are accountable to the court; write and file their decisions as court orders, reports, or arbitration awards; and adhere to court rules and procedures, and their work (decisions and conduct) is subject to judicial and professional review.</w:t>
      </w:r>
      <w:r w:rsidRPr="002724C6">
        <w:rPr>
          <w:rStyle w:val="FootnoteReference"/>
          <w:sz w:val="22"/>
        </w:rPr>
        <w:footnoteReference w:id="18"/>
      </w:r>
      <w:r w:rsidRPr="002724C6">
        <w:rPr>
          <w:sz w:val="22"/>
        </w:rPr>
        <w:t xml:space="preserve"> </w:t>
      </w:r>
    </w:p>
    <w:p w:rsidR="00AA193C" w:rsidRPr="002724C6" w:rsidRDefault="00AA193C" w:rsidP="00AA193C">
      <w:pPr>
        <w:pStyle w:val="MLSNormalTextSingleSpacing"/>
        <w:rPr>
          <w:sz w:val="22"/>
        </w:rPr>
      </w:pPr>
    </w:p>
    <w:p w:rsidR="00AA193C" w:rsidRPr="002724C6" w:rsidRDefault="00AA193C" w:rsidP="00AA193C">
      <w:pPr>
        <w:pStyle w:val="MLSNormalTextSingleSpacing"/>
        <w:rPr>
          <w:sz w:val="22"/>
        </w:rPr>
      </w:pPr>
      <w:r w:rsidRPr="002724C6">
        <w:rPr>
          <w:sz w:val="22"/>
        </w:rPr>
        <w:t xml:space="preserve">Because the Parenting Coordinator (‘PC’) makes </w:t>
      </w:r>
      <w:r w:rsidRPr="002724C6">
        <w:rPr>
          <w:b/>
          <w:i/>
          <w:sz w:val="22"/>
        </w:rPr>
        <w:t>recommendations and/or decisions</w:t>
      </w:r>
      <w:r w:rsidRPr="002724C6">
        <w:rPr>
          <w:sz w:val="22"/>
        </w:rPr>
        <w:t xml:space="preserve"> for the parties and possibly reports to the court, the PC should be appointed by and be responsible to the court. This </w:t>
      </w:r>
      <w:r w:rsidRPr="002724C6">
        <w:rPr>
          <w:b/>
          <w:i/>
          <w:sz w:val="22"/>
        </w:rPr>
        <w:t>delegation of judicial authority</w:t>
      </w:r>
      <w:r w:rsidRPr="002724C6">
        <w:rPr>
          <w:sz w:val="22"/>
        </w:rPr>
        <w:t xml:space="preserve"> is a serious issue and courts should only appoint qualified professionals. The power and authority inherent in the role of </w:t>
      </w:r>
      <w:r w:rsidRPr="002724C6">
        <w:rPr>
          <w:sz w:val="22"/>
        </w:rPr>
        <w:lastRenderedPageBreak/>
        <w:t>the PC are substantial whether stipulated by the parties or assigned by the court. Therefore, it is important that any jurisdiction implementing a parenting coordination program adopt and adhere to guidelines for PC practice and programs.</w:t>
      </w:r>
    </w:p>
    <w:p w:rsidR="00AA193C" w:rsidRPr="002724C6" w:rsidRDefault="00AA193C" w:rsidP="00AA193C">
      <w:pPr>
        <w:pStyle w:val="MLSNormalTextSingleSpacing"/>
        <w:rPr>
          <w:sz w:val="22"/>
        </w:rPr>
      </w:pPr>
    </w:p>
    <w:p w:rsidR="00AA193C" w:rsidRPr="002724C6" w:rsidRDefault="00AA193C" w:rsidP="00AA193C">
      <w:pPr>
        <w:pStyle w:val="MLSNormalText"/>
        <w:rPr>
          <w:sz w:val="22"/>
        </w:rPr>
      </w:pPr>
      <w:r w:rsidRPr="002724C6">
        <w:rPr>
          <w:sz w:val="22"/>
        </w:rPr>
        <w:t>Based on a review of the AFCC Guidelines, the available literature on parenting coordination, and interviews with PCs, Hayes (2010) identified three major roles of PCs:</w:t>
      </w:r>
      <w:r w:rsidRPr="002724C6">
        <w:rPr>
          <w:rStyle w:val="FootnoteReference"/>
          <w:sz w:val="22"/>
        </w:rPr>
        <w:t xml:space="preserve"> </w:t>
      </w:r>
      <w:r w:rsidRPr="002724C6">
        <w:rPr>
          <w:rStyle w:val="FootnoteReference"/>
          <w:sz w:val="22"/>
        </w:rPr>
        <w:footnoteReference w:id="19"/>
      </w:r>
      <w:r w:rsidRPr="002724C6">
        <w:rPr>
          <w:sz w:val="22"/>
        </w:rPr>
        <w:t xml:space="preserve">  </w:t>
      </w:r>
    </w:p>
    <w:p w:rsidR="00AA193C" w:rsidRPr="002724C6" w:rsidRDefault="00AA193C" w:rsidP="00AA193C">
      <w:pPr>
        <w:pStyle w:val="MLSNormalText"/>
        <w:numPr>
          <w:ilvl w:val="0"/>
          <w:numId w:val="4"/>
        </w:numPr>
        <w:spacing w:after="0"/>
        <w:ind w:left="1077" w:hanging="357"/>
        <w:rPr>
          <w:sz w:val="22"/>
        </w:rPr>
      </w:pPr>
      <w:r w:rsidRPr="002724C6">
        <w:rPr>
          <w:sz w:val="22"/>
        </w:rPr>
        <w:t xml:space="preserve">Implementation of the existing parenting plan; </w:t>
      </w:r>
    </w:p>
    <w:p w:rsidR="00AA193C" w:rsidRPr="002724C6" w:rsidRDefault="00AA193C" w:rsidP="00AA193C">
      <w:pPr>
        <w:pStyle w:val="MLSNormalText"/>
        <w:numPr>
          <w:ilvl w:val="0"/>
          <w:numId w:val="4"/>
        </w:numPr>
        <w:spacing w:after="0"/>
        <w:ind w:left="1077" w:hanging="357"/>
        <w:rPr>
          <w:sz w:val="22"/>
        </w:rPr>
      </w:pPr>
      <w:r w:rsidRPr="002724C6">
        <w:rPr>
          <w:sz w:val="22"/>
        </w:rPr>
        <w:t xml:space="preserve">Compliance with the existing parenting plan; and </w:t>
      </w:r>
    </w:p>
    <w:p w:rsidR="00AA193C" w:rsidRPr="002724C6" w:rsidRDefault="00AA193C" w:rsidP="00AA193C">
      <w:pPr>
        <w:pStyle w:val="MLSNormalText"/>
        <w:numPr>
          <w:ilvl w:val="0"/>
          <w:numId w:val="4"/>
        </w:numPr>
        <w:spacing w:after="0"/>
        <w:ind w:left="1077" w:hanging="357"/>
        <w:rPr>
          <w:sz w:val="22"/>
        </w:rPr>
      </w:pPr>
      <w:r w:rsidRPr="002724C6">
        <w:rPr>
          <w:sz w:val="22"/>
        </w:rPr>
        <w:t>Resolving any issues and disputes that arise in a timely fashion.</w:t>
      </w:r>
    </w:p>
    <w:p w:rsidR="00AA193C" w:rsidRPr="002724C6" w:rsidRDefault="00AA193C" w:rsidP="00AA193C">
      <w:pPr>
        <w:pStyle w:val="MLSNormalText"/>
        <w:spacing w:after="120"/>
        <w:rPr>
          <w:sz w:val="22"/>
        </w:rPr>
      </w:pPr>
    </w:p>
    <w:p w:rsidR="00AA193C" w:rsidRDefault="00AA193C" w:rsidP="00AA193C">
      <w:pPr>
        <w:pStyle w:val="MLSNormalText"/>
      </w:pPr>
      <w:r w:rsidRPr="002724C6">
        <w:rPr>
          <w:sz w:val="22"/>
        </w:rPr>
        <w:t xml:space="preserve">“It is important to note that parenting coordination is </w:t>
      </w:r>
      <w:r w:rsidRPr="002724C6">
        <w:rPr>
          <w:b/>
          <w:i/>
          <w:sz w:val="22"/>
        </w:rPr>
        <w:t>typically a process that occurs once a parenting plan has been developed, with the mandate of the PC to assist the parents with implementation of the existing plan and to recommend the addition of clauses to the plan in order to clarify any implementation issues that may arise</w:t>
      </w:r>
      <w:r w:rsidRPr="002724C6">
        <w:rPr>
          <w:sz w:val="22"/>
        </w:rPr>
        <w:t xml:space="preserve"> (Fidler, 2012). It is not the responsibility or role of a PC to create a parenting plan, although a PC can make recommendations to the court for revisions and modifications to existing parenting plans if no agreement can be reached with the parents. The purpose of parenting coordination is to assist parents in managing their conflict so that they can </w:t>
      </w:r>
      <w:r w:rsidRPr="002724C6">
        <w:rPr>
          <w:b/>
          <w:i/>
          <w:sz w:val="22"/>
        </w:rPr>
        <w:t>impl</w:t>
      </w:r>
      <w:r w:rsidRPr="00CE5AA5">
        <w:rPr>
          <w:b/>
          <w:i/>
        </w:rPr>
        <w:t>ement their parenting plan in the best interests of the children</w:t>
      </w:r>
      <w:r w:rsidRPr="003B4DF6">
        <w:t>.</w:t>
      </w:r>
      <w:r>
        <w:t>”</w:t>
      </w:r>
      <w:r>
        <w:rPr>
          <w:rStyle w:val="FootnoteReference"/>
        </w:rPr>
        <w:footnoteReference w:id="20"/>
      </w:r>
    </w:p>
    <w:p w:rsidR="00AA193C" w:rsidRDefault="00AA193C" w:rsidP="00AA193C">
      <w:pPr>
        <w:pStyle w:val="MLSNormalText"/>
      </w:pPr>
    </w:p>
    <w:p w:rsidR="00AA193C" w:rsidRPr="00297D23" w:rsidRDefault="00AA193C" w:rsidP="00AA193C">
      <w:pPr>
        <w:pStyle w:val="MLSHeading3"/>
      </w:pPr>
      <w:r>
        <w:t xml:space="preserve">RESEARCH on EFFECTIVENESS OF Parenting coordination </w:t>
      </w:r>
    </w:p>
    <w:p w:rsidR="00AA193C" w:rsidRPr="002724C6" w:rsidRDefault="00AA193C" w:rsidP="00AA193C">
      <w:pPr>
        <w:spacing w:after="0" w:line="360" w:lineRule="auto"/>
        <w:jc w:val="both"/>
        <w:rPr>
          <w:rFonts w:ascii="Arial" w:eastAsia="Times New Roman" w:hAnsi="Arial" w:cs="Arial"/>
        </w:rPr>
      </w:pPr>
      <w:r w:rsidRPr="002724C6">
        <w:rPr>
          <w:rFonts w:ascii="Arial" w:eastAsia="Times New Roman" w:hAnsi="Arial" w:cs="Arial"/>
        </w:rPr>
        <w:t>“Despite the growing interest in and use of parenting coordination in the last several decades, relatively little research has been reported examining the effectiveness of the process, the attitudes of professionals and members of the public towards it, the characteristics of parties who use parenting coordination, and characteristics and qualifications of PCs (Brewster et al., 2011). Most research on the effectiveness of parenting coordination has been anecdotal rather than empirical,”</w:t>
      </w:r>
      <w:r w:rsidRPr="002724C6">
        <w:rPr>
          <w:rStyle w:val="FootnoteReference"/>
          <w:rFonts w:ascii="Arial" w:eastAsia="Times New Roman" w:hAnsi="Arial" w:cs="Arial"/>
        </w:rPr>
        <w:footnoteReference w:id="21"/>
      </w:r>
      <w:r w:rsidRPr="002724C6">
        <w:rPr>
          <w:rFonts w:ascii="Arial" w:eastAsia="Times New Roman" w:hAnsi="Arial" w:cs="Arial"/>
        </w:rPr>
        <w:t xml:space="preserve"> such as the following: </w:t>
      </w:r>
    </w:p>
    <w:p w:rsidR="00AA193C" w:rsidRPr="002724C6" w:rsidRDefault="00AA193C" w:rsidP="00AA193C">
      <w:pPr>
        <w:spacing w:after="0" w:line="360" w:lineRule="auto"/>
        <w:jc w:val="both"/>
        <w:rPr>
          <w:rFonts w:ascii="Arial" w:eastAsia="Times New Roman" w:hAnsi="Arial" w:cs="Arial"/>
        </w:rPr>
      </w:pPr>
    </w:p>
    <w:p w:rsidR="00AA193C" w:rsidRPr="002724C6" w:rsidRDefault="00AA193C" w:rsidP="00AA193C">
      <w:pPr>
        <w:spacing w:after="0" w:line="360" w:lineRule="auto"/>
        <w:ind w:left="709" w:right="1132"/>
        <w:jc w:val="both"/>
        <w:rPr>
          <w:rFonts w:ascii="Arial" w:eastAsia="Times New Roman" w:hAnsi="Arial" w:cs="Arial"/>
        </w:rPr>
      </w:pPr>
      <w:r w:rsidRPr="002724C6">
        <w:rPr>
          <w:rFonts w:ascii="Arial" w:eastAsia="Times New Roman" w:hAnsi="Arial" w:cs="Arial"/>
        </w:rPr>
        <w:t xml:space="preserve">“Judges have observed the reduction in court dockets as their high-conflict cases court ordered to parenting coordination resolve issues outside of their courtrooms; attorneys often chronicle increased </w:t>
      </w:r>
      <w:r w:rsidRPr="002724C6">
        <w:rPr>
          <w:rFonts w:ascii="Arial" w:eastAsia="Times New Roman" w:hAnsi="Arial" w:cs="Arial"/>
        </w:rPr>
        <w:lastRenderedPageBreak/>
        <w:t>cooperation in cases where parents were battling relentlessly before the [parenting coordinator] was appointed; and, mental health professionals sometimes report better adjustment for children when a [parenting coordinator] is involved with the parents.”</w:t>
      </w:r>
      <w:r w:rsidRPr="002724C6">
        <w:rPr>
          <w:rStyle w:val="FootnoteReference"/>
          <w:rFonts w:ascii="Arial" w:eastAsia="Times New Roman" w:hAnsi="Arial" w:cs="Arial"/>
        </w:rPr>
        <w:footnoteReference w:id="22"/>
      </w:r>
    </w:p>
    <w:p w:rsidR="00AA193C" w:rsidRPr="002724C6" w:rsidRDefault="00AA193C" w:rsidP="00AA193C">
      <w:pPr>
        <w:pStyle w:val="MLSNormalText"/>
        <w:rPr>
          <w:rFonts w:cs="Arial"/>
          <w:sz w:val="22"/>
        </w:rPr>
      </w:pPr>
    </w:p>
    <w:p w:rsidR="00AA193C" w:rsidRPr="002724C6" w:rsidRDefault="00AA193C" w:rsidP="00AA193C">
      <w:pPr>
        <w:spacing w:after="0" w:line="360" w:lineRule="auto"/>
        <w:jc w:val="both"/>
        <w:rPr>
          <w:rFonts w:ascii="Arial" w:eastAsia="Times New Roman" w:hAnsi="Arial" w:cs="Arial"/>
        </w:rPr>
      </w:pPr>
      <w:r w:rsidRPr="002724C6">
        <w:rPr>
          <w:rFonts w:ascii="Arial" w:eastAsia="Times New Roman" w:hAnsi="Arial" w:cs="Arial"/>
        </w:rPr>
        <w:t>For more detailed summaries of surveys, studies and research visit:</w:t>
      </w:r>
    </w:p>
    <w:p w:rsidR="00AA193C" w:rsidRPr="002724C6" w:rsidRDefault="00AA193C" w:rsidP="00AA193C">
      <w:pPr>
        <w:spacing w:after="0" w:line="360" w:lineRule="auto"/>
        <w:jc w:val="both"/>
        <w:rPr>
          <w:rFonts w:ascii="Arial" w:eastAsia="Times New Roman" w:hAnsi="Arial" w:cs="Arial"/>
        </w:rPr>
      </w:pPr>
    </w:p>
    <w:p w:rsidR="00AA193C" w:rsidRPr="002724C6" w:rsidRDefault="00E91856" w:rsidP="00AA193C">
      <w:pPr>
        <w:pStyle w:val="MLSNormalText"/>
        <w:numPr>
          <w:ilvl w:val="0"/>
          <w:numId w:val="5"/>
        </w:numPr>
        <w:rPr>
          <w:rFonts w:cs="Arial"/>
          <w:sz w:val="22"/>
        </w:rPr>
      </w:pPr>
      <w:hyperlink r:id="rId8" w:history="1">
        <w:r w:rsidR="00AA193C" w:rsidRPr="002724C6">
          <w:rPr>
            <w:rStyle w:val="Hyperlink"/>
            <w:rFonts w:cs="Arial"/>
            <w:sz w:val="22"/>
          </w:rPr>
          <w:t>http://www.crilf.ca/Documents/Parenting%20Coordination%20-%20Dec%202017.pdf</w:t>
        </w:r>
      </w:hyperlink>
      <w:r w:rsidR="00AA193C" w:rsidRPr="002724C6">
        <w:rPr>
          <w:rFonts w:eastAsia="Times New Roman" w:cs="Arial"/>
          <w:sz w:val="22"/>
        </w:rPr>
        <w:t xml:space="preserve"> (page 12-18)</w:t>
      </w:r>
      <w:r w:rsidR="00AA193C" w:rsidRPr="002724C6">
        <w:rPr>
          <w:rFonts w:cs="Arial"/>
          <w:sz w:val="22"/>
        </w:rPr>
        <w:t xml:space="preserve">; and </w:t>
      </w:r>
    </w:p>
    <w:p w:rsidR="00AA193C" w:rsidRPr="002724C6" w:rsidRDefault="00AA193C" w:rsidP="00AA193C">
      <w:pPr>
        <w:pStyle w:val="FootnoteText"/>
        <w:numPr>
          <w:ilvl w:val="0"/>
          <w:numId w:val="5"/>
        </w:numPr>
        <w:rPr>
          <w:rFonts w:ascii="Arial" w:hAnsi="Arial" w:cs="Arial"/>
          <w:sz w:val="22"/>
          <w:szCs w:val="22"/>
        </w:rPr>
      </w:pPr>
      <w:r w:rsidRPr="002724C6">
        <w:rPr>
          <w:rFonts w:ascii="Arial" w:hAnsi="Arial" w:cs="Arial"/>
          <w:sz w:val="22"/>
          <w:szCs w:val="22"/>
        </w:rPr>
        <w:t xml:space="preserve">Linda Fieldstone, Mackenzie Lee, Jason Baker and James McHale ‘Perspectives on Parenting Coordination: Views of Parenting Coordinators, Attorneys, and Judiciary Members’ (2012) 50, No.3 </w:t>
      </w:r>
      <w:r w:rsidRPr="002724C6">
        <w:rPr>
          <w:rFonts w:ascii="Arial" w:hAnsi="Arial" w:cs="Arial"/>
          <w:i/>
          <w:sz w:val="22"/>
          <w:szCs w:val="22"/>
        </w:rPr>
        <w:t>Family Court Review, Association of Family and Conciliation Courts</w:t>
      </w:r>
      <w:r w:rsidRPr="002724C6">
        <w:rPr>
          <w:rFonts w:ascii="Arial" w:hAnsi="Arial" w:cs="Arial"/>
          <w:sz w:val="22"/>
          <w:szCs w:val="22"/>
        </w:rPr>
        <w:t>, pg 441</w:t>
      </w:r>
    </w:p>
    <w:p w:rsidR="00AA193C" w:rsidRPr="002724C6" w:rsidRDefault="00AA193C" w:rsidP="00AA193C">
      <w:pPr>
        <w:pStyle w:val="FootnoteText"/>
        <w:ind w:left="720"/>
        <w:rPr>
          <w:rFonts w:ascii="Arial" w:hAnsi="Arial" w:cs="Arial"/>
          <w:sz w:val="22"/>
          <w:szCs w:val="22"/>
        </w:rPr>
      </w:pPr>
    </w:p>
    <w:p w:rsidR="00AA193C" w:rsidRPr="002724C6" w:rsidRDefault="00AA193C" w:rsidP="00AA193C">
      <w:pPr>
        <w:pStyle w:val="FootnoteText"/>
        <w:ind w:left="720"/>
        <w:rPr>
          <w:rFonts w:ascii="Arial" w:hAnsi="Arial" w:cs="Arial"/>
          <w:sz w:val="22"/>
          <w:szCs w:val="22"/>
        </w:rPr>
      </w:pPr>
      <w:r w:rsidRPr="002724C6">
        <w:rPr>
          <w:rFonts w:ascii="Arial" w:hAnsi="Arial" w:cs="Arial"/>
          <w:sz w:val="22"/>
          <w:szCs w:val="22"/>
        </w:rPr>
        <w:t>&lt;</w:t>
      </w:r>
      <w:hyperlink r:id="rId9" w:history="1">
        <w:r w:rsidRPr="002724C6">
          <w:rPr>
            <w:rStyle w:val="Hyperlink"/>
            <w:rFonts w:ascii="Arial" w:hAnsi="Arial" w:cs="Arial"/>
            <w:sz w:val="22"/>
            <w:szCs w:val="22"/>
          </w:rPr>
          <w:t>https://onlinelibrary-wiley-com.ezp.lib.unimelb.edu.au/doi/epdf/10.1111/j.1744-1617.2012.01459.x</w:t>
        </w:r>
      </w:hyperlink>
      <w:r w:rsidRPr="002724C6">
        <w:rPr>
          <w:rFonts w:ascii="Arial" w:hAnsi="Arial" w:cs="Arial"/>
          <w:sz w:val="22"/>
          <w:szCs w:val="22"/>
        </w:rPr>
        <w:t>&gt;</w:t>
      </w:r>
    </w:p>
    <w:p w:rsidR="00AA193C" w:rsidRPr="002724C6" w:rsidRDefault="00AA193C" w:rsidP="00AA193C">
      <w:pPr>
        <w:pStyle w:val="FootnoteText"/>
        <w:ind w:left="720"/>
        <w:rPr>
          <w:rFonts w:ascii="Arial" w:hAnsi="Arial" w:cs="Arial"/>
          <w:sz w:val="22"/>
          <w:szCs w:val="22"/>
        </w:rPr>
      </w:pPr>
    </w:p>
    <w:p w:rsidR="00AA193C" w:rsidRPr="002724C6" w:rsidRDefault="00E91856" w:rsidP="00AA193C">
      <w:pPr>
        <w:pStyle w:val="MLSNormalText"/>
        <w:numPr>
          <w:ilvl w:val="0"/>
          <w:numId w:val="5"/>
        </w:numPr>
        <w:rPr>
          <w:rStyle w:val="Hyperlink"/>
          <w:rFonts w:eastAsia="Times New Roman" w:cs="Arial"/>
          <w:color w:val="auto"/>
          <w:sz w:val="22"/>
          <w:u w:val="none"/>
        </w:rPr>
      </w:pPr>
      <w:hyperlink r:id="rId10" w:history="1">
        <w:r w:rsidR="00AA193C" w:rsidRPr="002724C6">
          <w:rPr>
            <w:rStyle w:val="Hyperlink"/>
            <w:rFonts w:eastAsia="Times New Roman" w:cs="Arial"/>
            <w:sz w:val="22"/>
          </w:rPr>
          <w:t>https://onlinelibrary.wiley.com/doi/epdf/10.1111/fcre.12326</w:t>
        </w:r>
      </w:hyperlink>
    </w:p>
    <w:p w:rsidR="00717AA4" w:rsidRDefault="00717AA4" w:rsidP="00717AA4">
      <w:pPr>
        <w:pStyle w:val="MLSHeading1"/>
        <w:ind w:left="2160" w:firstLine="720"/>
      </w:pPr>
      <w:r>
        <w:t>PART TWO:</w:t>
      </w:r>
    </w:p>
    <w:p w:rsidR="00717AA4" w:rsidRDefault="00717AA4" w:rsidP="00717AA4">
      <w:pPr>
        <w:pStyle w:val="MLSHeading1"/>
        <w:ind w:left="360"/>
        <w:jc w:val="center"/>
      </w:pPr>
      <w:r>
        <w:t>AUSTRALIAN CONTEXT</w:t>
      </w:r>
    </w:p>
    <w:p w:rsidR="00717AA4" w:rsidRDefault="00717AA4" w:rsidP="00717AA4">
      <w:pPr>
        <w:pStyle w:val="MLSNormalTextSingleSpacing"/>
        <w:ind w:left="360"/>
      </w:pPr>
    </w:p>
    <w:p w:rsidR="00717AA4" w:rsidRPr="00297D23" w:rsidRDefault="00717AA4" w:rsidP="00717AA4">
      <w:pPr>
        <w:pStyle w:val="MLSNormalTextSingleSpacing"/>
        <w:ind w:left="1080"/>
      </w:pPr>
    </w:p>
    <w:p w:rsidR="00717AA4" w:rsidRDefault="00717AA4" w:rsidP="00717AA4">
      <w:pPr>
        <w:pStyle w:val="MLSHeading2"/>
        <w:ind w:left="720"/>
      </w:pPr>
      <w:r>
        <w:t xml:space="preserve">Constitutional hurdle in austraila </w:t>
      </w:r>
    </w:p>
    <w:p w:rsidR="00717AA4" w:rsidRPr="002724C6" w:rsidRDefault="00717AA4" w:rsidP="00717AA4">
      <w:pPr>
        <w:pStyle w:val="MLSNormalTextSingleSpacing"/>
        <w:ind w:left="720"/>
        <w:rPr>
          <w:sz w:val="21"/>
          <w:szCs w:val="21"/>
        </w:rPr>
      </w:pPr>
      <w:r w:rsidRPr="002724C6">
        <w:rPr>
          <w:sz w:val="21"/>
          <w:szCs w:val="21"/>
        </w:rPr>
        <w:t xml:space="preserve">The Australian Constitutional framework places restrictions on judges’ ability to delegate to third parties any judicial or quasi-judicial functions. If family law judges were legislatively permitted to order parties to attend to work with a PC who was delegated determinative decision-making powers, there may be risk of improper delegation, and thereby be unconstitutional. </w:t>
      </w:r>
    </w:p>
    <w:p w:rsidR="00717AA4" w:rsidRPr="002724C6" w:rsidRDefault="00717AA4" w:rsidP="00717AA4">
      <w:pPr>
        <w:pStyle w:val="MLSNormalTextSingleSpacing"/>
        <w:ind w:left="720"/>
        <w:rPr>
          <w:sz w:val="21"/>
          <w:szCs w:val="21"/>
        </w:rPr>
      </w:pPr>
    </w:p>
    <w:p w:rsidR="00717AA4" w:rsidRPr="002724C6" w:rsidRDefault="00717AA4" w:rsidP="00717AA4">
      <w:pPr>
        <w:pStyle w:val="MLSNormalTextSingleSpacing"/>
        <w:ind w:left="720"/>
        <w:rPr>
          <w:sz w:val="21"/>
          <w:szCs w:val="21"/>
        </w:rPr>
      </w:pPr>
      <w:r w:rsidRPr="002724C6">
        <w:rPr>
          <w:sz w:val="21"/>
          <w:szCs w:val="21"/>
        </w:rPr>
        <w:t xml:space="preserve">A conceivable way around this constitutional hurdle, would be to design a parenting coordination model based on creating, rather than determining rights: a model of parenting coordination that can be characterised as administrative rather than determinative, centred around consent and voluntariness amongst parents, so that there is no improper delegation of decision-making powers, conflicting with Chapter III of the Constitution. </w:t>
      </w:r>
    </w:p>
    <w:p w:rsidR="00717AA4" w:rsidRPr="002724C6" w:rsidRDefault="00717AA4" w:rsidP="00717AA4">
      <w:pPr>
        <w:pStyle w:val="MLSNormalTextSingleSpacing"/>
        <w:ind w:left="720"/>
        <w:rPr>
          <w:sz w:val="21"/>
          <w:szCs w:val="21"/>
        </w:rPr>
      </w:pPr>
    </w:p>
    <w:p w:rsidR="00717AA4" w:rsidRPr="002724C6" w:rsidRDefault="00717AA4" w:rsidP="00717AA4">
      <w:pPr>
        <w:pStyle w:val="MLSNormalTextSingleSpacing"/>
        <w:ind w:left="720"/>
        <w:rPr>
          <w:sz w:val="21"/>
          <w:szCs w:val="21"/>
        </w:rPr>
      </w:pPr>
      <w:r w:rsidRPr="002724C6">
        <w:rPr>
          <w:sz w:val="21"/>
          <w:szCs w:val="21"/>
        </w:rPr>
        <w:t xml:space="preserve">To a large degree this is what is envisaged with the Government’s proposal for Parenting Management Hearings. The Explanatory Memorandum states that Parenting Management Hearings will be “a consent based forum” and parties cannot be compelled to participate. Something similar could be setup for Parenting Coordination. </w:t>
      </w:r>
    </w:p>
    <w:p w:rsidR="00717AA4" w:rsidRPr="002724C6" w:rsidRDefault="00717AA4" w:rsidP="00717AA4">
      <w:pPr>
        <w:pStyle w:val="MLSNormalTextSingleSpacing"/>
        <w:ind w:left="720"/>
        <w:rPr>
          <w:sz w:val="21"/>
          <w:szCs w:val="21"/>
        </w:rPr>
      </w:pPr>
    </w:p>
    <w:p w:rsidR="00717AA4" w:rsidRPr="002724C6" w:rsidRDefault="00717AA4" w:rsidP="00717AA4">
      <w:pPr>
        <w:pStyle w:val="MLSNormalTextSingleSpacing"/>
        <w:ind w:left="720"/>
        <w:rPr>
          <w:sz w:val="21"/>
          <w:szCs w:val="21"/>
        </w:rPr>
      </w:pPr>
      <w:r w:rsidRPr="002724C6">
        <w:rPr>
          <w:sz w:val="21"/>
          <w:szCs w:val="21"/>
        </w:rPr>
        <w:t>So for example the limits of the decisions the Parenting Coordinator</w:t>
      </w:r>
      <w:r w:rsidR="00BF06CA" w:rsidRPr="002724C6">
        <w:rPr>
          <w:sz w:val="21"/>
          <w:szCs w:val="21"/>
        </w:rPr>
        <w:t xml:space="preserve"> (PCC)</w:t>
      </w:r>
      <w:r w:rsidRPr="002724C6">
        <w:rPr>
          <w:sz w:val="21"/>
          <w:szCs w:val="21"/>
        </w:rPr>
        <w:t xml:space="preserve"> could impose would be for example:</w:t>
      </w:r>
    </w:p>
    <w:p w:rsidR="00717AA4" w:rsidRPr="002724C6" w:rsidRDefault="00717AA4" w:rsidP="00717AA4">
      <w:pPr>
        <w:pStyle w:val="MLSNormalTextSingleSpacing"/>
        <w:numPr>
          <w:ilvl w:val="0"/>
          <w:numId w:val="8"/>
        </w:numPr>
        <w:rPr>
          <w:sz w:val="21"/>
          <w:szCs w:val="21"/>
        </w:rPr>
      </w:pPr>
      <w:r w:rsidRPr="002724C6">
        <w:rPr>
          <w:sz w:val="21"/>
          <w:szCs w:val="21"/>
        </w:rPr>
        <w:t>If</w:t>
      </w:r>
      <w:r w:rsidR="00BF06CA" w:rsidRPr="002724C6">
        <w:rPr>
          <w:sz w:val="21"/>
          <w:szCs w:val="21"/>
        </w:rPr>
        <w:t xml:space="preserve"> </w:t>
      </w:r>
      <w:r w:rsidRPr="002724C6">
        <w:rPr>
          <w:sz w:val="21"/>
          <w:szCs w:val="21"/>
        </w:rPr>
        <w:t xml:space="preserve">two or more persons are to have parental responsibility for </w:t>
      </w:r>
      <w:r w:rsidR="00BF06CA" w:rsidRPr="002724C6">
        <w:rPr>
          <w:sz w:val="21"/>
          <w:szCs w:val="21"/>
        </w:rPr>
        <w:t>a child- the form of form of consultations those parties are to have with one another about decisions to be made in the exercise of that responsibility;</w:t>
      </w:r>
    </w:p>
    <w:p w:rsidR="00BF06CA" w:rsidRPr="002724C6" w:rsidRDefault="00BF06CA" w:rsidP="00717AA4">
      <w:pPr>
        <w:pStyle w:val="MLSNormalTextSingleSpacing"/>
        <w:numPr>
          <w:ilvl w:val="0"/>
          <w:numId w:val="8"/>
        </w:numPr>
        <w:rPr>
          <w:sz w:val="21"/>
          <w:szCs w:val="21"/>
        </w:rPr>
      </w:pPr>
      <w:r w:rsidRPr="002724C6">
        <w:rPr>
          <w:sz w:val="21"/>
          <w:szCs w:val="21"/>
        </w:rPr>
        <w:t>The communication a child is to have with another person or persons;</w:t>
      </w:r>
    </w:p>
    <w:p w:rsidR="00BF06CA" w:rsidRPr="002724C6" w:rsidRDefault="00BF06CA" w:rsidP="00717AA4">
      <w:pPr>
        <w:pStyle w:val="MLSNormalTextSingleSpacing"/>
        <w:numPr>
          <w:ilvl w:val="0"/>
          <w:numId w:val="8"/>
        </w:numPr>
        <w:rPr>
          <w:sz w:val="21"/>
          <w:szCs w:val="21"/>
        </w:rPr>
      </w:pPr>
      <w:r w:rsidRPr="002724C6">
        <w:rPr>
          <w:sz w:val="21"/>
          <w:szCs w:val="21"/>
        </w:rPr>
        <w:t>any aspect of the care, welfare or development of the child or any other aspect of parental responsibility for a child;</w:t>
      </w:r>
    </w:p>
    <w:p w:rsidR="00BF06CA" w:rsidRPr="002724C6" w:rsidRDefault="00BF06CA" w:rsidP="00BF06CA">
      <w:pPr>
        <w:pStyle w:val="MLSNormalTextSingleSpacing"/>
        <w:ind w:left="720"/>
        <w:rPr>
          <w:sz w:val="21"/>
          <w:szCs w:val="21"/>
        </w:rPr>
      </w:pPr>
      <w:r w:rsidRPr="002724C6">
        <w:rPr>
          <w:sz w:val="21"/>
          <w:szCs w:val="21"/>
        </w:rPr>
        <w:t xml:space="preserve">The powers given to the PCC would enable the variation or suspension (but not complete discharge) of an order relating to a person or persons with whom a child is to live or spend time and the allocation of parental responsibility where there is an order for equal shared parental responsibility. </w:t>
      </w:r>
    </w:p>
    <w:p w:rsidR="00BF06CA" w:rsidRPr="002724C6" w:rsidRDefault="00BF06CA" w:rsidP="00BF06CA">
      <w:pPr>
        <w:pStyle w:val="MLSNormalTextSingleSpacing"/>
        <w:ind w:left="720"/>
        <w:rPr>
          <w:sz w:val="21"/>
          <w:szCs w:val="21"/>
        </w:rPr>
      </w:pPr>
    </w:p>
    <w:p w:rsidR="00BF06CA" w:rsidRPr="002724C6" w:rsidRDefault="00BF06CA" w:rsidP="00BF06CA">
      <w:pPr>
        <w:pStyle w:val="MLSNormalTextSingleSpacing"/>
        <w:ind w:left="720"/>
        <w:rPr>
          <w:sz w:val="21"/>
          <w:szCs w:val="21"/>
        </w:rPr>
      </w:pPr>
      <w:r w:rsidRPr="002724C6">
        <w:rPr>
          <w:sz w:val="21"/>
          <w:szCs w:val="21"/>
        </w:rPr>
        <w:t xml:space="preserve">The variations could be contained in a Parenting Agreement or a Consent Order. </w:t>
      </w:r>
    </w:p>
    <w:p w:rsidR="00BF06CA" w:rsidRPr="002724C6" w:rsidRDefault="00BF06CA" w:rsidP="00BF06CA">
      <w:pPr>
        <w:pStyle w:val="MLSNormalTextSingleSpacing"/>
        <w:ind w:left="720"/>
        <w:rPr>
          <w:sz w:val="21"/>
          <w:szCs w:val="21"/>
        </w:rPr>
      </w:pPr>
    </w:p>
    <w:p w:rsidR="0006520C" w:rsidRPr="00861960" w:rsidRDefault="0006520C" w:rsidP="00861960">
      <w:pPr>
        <w:pStyle w:val="MLSNormalTextSingleSpacing"/>
        <w:ind w:left="720"/>
        <w:rPr>
          <w:sz w:val="22"/>
        </w:rPr>
      </w:pPr>
      <w:r w:rsidRPr="00861960">
        <w:rPr>
          <w:sz w:val="22"/>
        </w:rPr>
        <w:t>Parenting Coordination is in use in Canada (Ontario and British Columbia), United States and South Africa.</w:t>
      </w:r>
    </w:p>
    <w:p w:rsidR="0006520C" w:rsidRPr="002724C6" w:rsidRDefault="0006520C" w:rsidP="00BF06CA">
      <w:pPr>
        <w:pStyle w:val="MLSNormalTextSingleSpacing"/>
        <w:ind w:left="720"/>
        <w:rPr>
          <w:sz w:val="21"/>
          <w:szCs w:val="21"/>
        </w:rPr>
      </w:pPr>
    </w:p>
    <w:p w:rsidR="005D797F" w:rsidRPr="002724C6" w:rsidRDefault="005D797F" w:rsidP="00BF06CA">
      <w:pPr>
        <w:pStyle w:val="MLSNormalTextSingleSpacing"/>
        <w:ind w:left="720"/>
        <w:rPr>
          <w:sz w:val="22"/>
        </w:rPr>
      </w:pPr>
      <w:r w:rsidRPr="002724C6">
        <w:rPr>
          <w:sz w:val="21"/>
          <w:szCs w:val="21"/>
        </w:rPr>
        <w:t>I imagine many of the existing NGOs would be able to provide for Parenting Coordination which could be means tested.</w:t>
      </w:r>
      <w:r w:rsidR="00B37BA1" w:rsidRPr="002724C6">
        <w:rPr>
          <w:sz w:val="21"/>
          <w:szCs w:val="21"/>
        </w:rPr>
        <w:t xml:space="preserve"> Ideally, the Act would make provision for Parenting Coordination as it</w:t>
      </w:r>
      <w:r w:rsidR="00B37BA1">
        <w:t xml:space="preserve"> </w:t>
      </w:r>
      <w:r w:rsidR="00B37BA1" w:rsidRPr="002724C6">
        <w:rPr>
          <w:sz w:val="22"/>
        </w:rPr>
        <w:t>does with supervision of orders under s65L.</w:t>
      </w:r>
    </w:p>
    <w:p w:rsidR="005D797F" w:rsidRDefault="005D797F" w:rsidP="00BF06CA">
      <w:pPr>
        <w:pStyle w:val="MLSNormalTextSingleSpacing"/>
        <w:ind w:left="720"/>
      </w:pPr>
    </w:p>
    <w:p w:rsidR="005D797F" w:rsidRDefault="005D797F" w:rsidP="005D797F">
      <w:pPr>
        <w:pStyle w:val="MLSHeading3"/>
      </w:pPr>
      <w:r>
        <w:t xml:space="preserve">Mediation/Arbitration </w:t>
      </w:r>
    </w:p>
    <w:p w:rsidR="005D797F" w:rsidRPr="002724C6" w:rsidRDefault="005D797F" w:rsidP="00BF06CA">
      <w:pPr>
        <w:pStyle w:val="MLSNormalTextSingleSpacing"/>
        <w:ind w:left="720"/>
        <w:rPr>
          <w:sz w:val="22"/>
        </w:rPr>
      </w:pPr>
      <w:r w:rsidRPr="002724C6">
        <w:rPr>
          <w:sz w:val="22"/>
        </w:rPr>
        <w:t>This model is also potentially useful in dealing with disputes post-order. As explained above it is more a “one-off’ process rather than an ongoing one but may have its use. Previous proposals to examine it as a model have faltered because of many concerns, but it has be</w:t>
      </w:r>
      <w:r w:rsidR="00B37BA1" w:rsidRPr="002724C6">
        <w:rPr>
          <w:sz w:val="22"/>
        </w:rPr>
        <w:t>en primarily examined as a pre-</w:t>
      </w:r>
      <w:r w:rsidRPr="002724C6">
        <w:rPr>
          <w:sz w:val="22"/>
        </w:rPr>
        <w:t xml:space="preserve">court form of ADR. Many of the concerns (lack of legal advice; power imbalance; confusion of roles and the like) do not create the same problems for a post-orders regime where there are existing orders and the problems relate to ensuring they are working, or are workable. </w:t>
      </w:r>
    </w:p>
    <w:p w:rsidR="005D797F" w:rsidRPr="002724C6" w:rsidRDefault="005D797F" w:rsidP="00BF06CA">
      <w:pPr>
        <w:pStyle w:val="MLSNormalTextSingleSpacing"/>
        <w:ind w:left="720"/>
        <w:rPr>
          <w:sz w:val="22"/>
        </w:rPr>
      </w:pPr>
    </w:p>
    <w:p w:rsidR="00717AA4" w:rsidRDefault="00717AA4" w:rsidP="00717AA4">
      <w:pPr>
        <w:pStyle w:val="MLSNormalTextSingleSpacing"/>
        <w:ind w:left="720"/>
      </w:pPr>
    </w:p>
    <w:p w:rsidR="00717AA4" w:rsidRPr="00CD3F2F" w:rsidRDefault="00717AA4" w:rsidP="00717AA4">
      <w:pPr>
        <w:pStyle w:val="MLSNormalTextSingleSpacing"/>
        <w:ind w:left="720"/>
        <w:rPr>
          <w:rFonts w:eastAsia="Times New Roman" w:cs="Arial"/>
          <w:szCs w:val="20"/>
        </w:rPr>
      </w:pPr>
    </w:p>
    <w:p w:rsidR="00E95CA7" w:rsidRPr="005D797F" w:rsidRDefault="00E95CA7" w:rsidP="005D797F">
      <w:pPr>
        <w:rPr>
          <w:rFonts w:ascii="Arial" w:hAnsi="Arial" w:cs="Arial"/>
          <w:color w:val="000000"/>
        </w:rPr>
      </w:pPr>
      <w:r>
        <w:rPr>
          <w:rFonts w:ascii="TimesNewRoman,Bold" w:hAnsi="TimesNewRoman,Bold" w:cs="TimesNewRoman,Bold"/>
          <w:b/>
          <w:bCs/>
          <w:color w:val="001D34"/>
          <w:sz w:val="36"/>
          <w:szCs w:val="36"/>
        </w:rPr>
        <w:t>Question 11:</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changes can be made to court procedures to</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improve their accessibility for litigants who are not</w:t>
      </w:r>
    </w:p>
    <w:p w:rsidR="00E95CA7" w:rsidRDefault="00E95CA7" w:rsidP="00E95CA7">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legally represented?</w:t>
      </w:r>
    </w:p>
    <w:p w:rsidR="009350C5" w:rsidRDefault="009350C5" w:rsidP="00E95CA7">
      <w:pPr>
        <w:autoSpaceDE w:val="0"/>
        <w:autoSpaceDN w:val="0"/>
        <w:adjustRightInd w:val="0"/>
        <w:spacing w:after="0" w:line="240" w:lineRule="auto"/>
        <w:rPr>
          <w:rFonts w:ascii="TimesNewRoman,Bold" w:hAnsi="TimesNewRoman,Bold" w:cs="TimesNewRoman,Bold"/>
          <w:b/>
          <w:bCs/>
          <w:color w:val="001D34"/>
          <w:sz w:val="36"/>
          <w:szCs w:val="36"/>
        </w:rPr>
      </w:pPr>
    </w:p>
    <w:p w:rsidR="00206D94" w:rsidRDefault="00206D94" w:rsidP="00E95CA7">
      <w:pPr>
        <w:autoSpaceDE w:val="0"/>
        <w:autoSpaceDN w:val="0"/>
        <w:adjustRightInd w:val="0"/>
        <w:spacing w:after="0" w:line="240" w:lineRule="auto"/>
        <w:rPr>
          <w:rFonts w:ascii="TimesNewRoman,Bold" w:hAnsi="TimesNewRoman,Bold" w:cs="TimesNewRoman,Bold"/>
          <w:b/>
          <w:bCs/>
          <w:color w:val="001D34"/>
          <w:sz w:val="36"/>
          <w:szCs w:val="36"/>
        </w:rPr>
      </w:pPr>
    </w:p>
    <w:p w:rsidR="00206D94" w:rsidRDefault="00206D94" w:rsidP="00206D9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12:</w:t>
      </w:r>
    </w:p>
    <w:p w:rsidR="00206D94" w:rsidRDefault="00206D94" w:rsidP="00206D9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other changes are needed to support people who</w:t>
      </w:r>
    </w:p>
    <w:p w:rsidR="00206D94" w:rsidRDefault="00206D94" w:rsidP="00206D9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do not have legal representation to resolve their family</w:t>
      </w:r>
    </w:p>
    <w:p w:rsidR="00206D94" w:rsidRDefault="00206D94" w:rsidP="00206D9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law problems?</w:t>
      </w:r>
    </w:p>
    <w:p w:rsidR="00206D94" w:rsidRDefault="00206D94" w:rsidP="00E95CA7">
      <w:pPr>
        <w:autoSpaceDE w:val="0"/>
        <w:autoSpaceDN w:val="0"/>
        <w:adjustRightInd w:val="0"/>
        <w:spacing w:after="0" w:line="240" w:lineRule="auto"/>
        <w:rPr>
          <w:rFonts w:ascii="TimesNewRoman,Bold" w:hAnsi="TimesNewRoman,Bold" w:cs="TimesNewRoman,Bold"/>
          <w:b/>
          <w:bCs/>
          <w:color w:val="001D34"/>
          <w:sz w:val="36"/>
          <w:szCs w:val="36"/>
        </w:rPr>
      </w:pPr>
    </w:p>
    <w:p w:rsidR="00E95CA7" w:rsidRPr="00861960" w:rsidRDefault="00206D94" w:rsidP="002724C6">
      <w:pPr>
        <w:pStyle w:val="MLSNormalTextSingleSpacing"/>
        <w:rPr>
          <w:sz w:val="22"/>
        </w:rPr>
      </w:pPr>
      <w:r w:rsidRPr="00861960">
        <w:rPr>
          <w:sz w:val="22"/>
        </w:rPr>
        <w:t xml:space="preserve">The present complex structure of having two courts with virtually concurrent jurisdiction (save for the appellate function) is an impediment to all litigants but more particularly to litigants in person. </w:t>
      </w:r>
    </w:p>
    <w:p w:rsidR="004D149A" w:rsidRPr="00861960" w:rsidRDefault="009C2E1E" w:rsidP="002724C6">
      <w:pPr>
        <w:pStyle w:val="MLSNormalTextSingleSpacing"/>
        <w:rPr>
          <w:sz w:val="22"/>
        </w:rPr>
      </w:pPr>
      <w:r w:rsidRPr="00861960">
        <w:rPr>
          <w:sz w:val="22"/>
        </w:rPr>
        <w:t xml:space="preserve">Within the existing structure a </w:t>
      </w:r>
      <w:r w:rsidR="004D149A" w:rsidRPr="00861960">
        <w:rPr>
          <w:sz w:val="22"/>
        </w:rPr>
        <w:t>single point of entry where parties could be directed to the most appropriate court is desirable and could be implemented easily, but needs some adequate resourcing, particularly if Registrars and Family Consultants are to undertake that function.</w:t>
      </w:r>
    </w:p>
    <w:p w:rsidR="009C2E1E" w:rsidRPr="00861960" w:rsidRDefault="009C2E1E" w:rsidP="002724C6">
      <w:pPr>
        <w:pStyle w:val="MLSNormalTextSingleSpacing"/>
        <w:rPr>
          <w:sz w:val="22"/>
        </w:rPr>
      </w:pPr>
    </w:p>
    <w:p w:rsidR="00712886" w:rsidRPr="00861960" w:rsidRDefault="00712886" w:rsidP="002724C6">
      <w:pPr>
        <w:pStyle w:val="MLSNormalTextSingleSpacing"/>
        <w:rPr>
          <w:sz w:val="22"/>
        </w:rPr>
      </w:pPr>
      <w:r w:rsidRPr="00861960">
        <w:rPr>
          <w:sz w:val="22"/>
        </w:rPr>
        <w:t xml:space="preserve">A number of </w:t>
      </w:r>
      <w:r w:rsidR="009C2E1E" w:rsidRPr="00861960">
        <w:rPr>
          <w:sz w:val="22"/>
        </w:rPr>
        <w:t xml:space="preserve">other </w:t>
      </w:r>
      <w:r w:rsidRPr="00861960">
        <w:rPr>
          <w:sz w:val="22"/>
        </w:rPr>
        <w:t>measures would assist:</w:t>
      </w:r>
    </w:p>
    <w:p w:rsidR="0056477C" w:rsidRPr="00861960" w:rsidRDefault="0056477C" w:rsidP="002724C6">
      <w:pPr>
        <w:pStyle w:val="MLSNormalTextSingleSpacing"/>
        <w:rPr>
          <w:sz w:val="22"/>
        </w:rPr>
      </w:pPr>
      <w:r w:rsidRPr="00861960">
        <w:rPr>
          <w:sz w:val="22"/>
        </w:rPr>
        <w:t xml:space="preserve"> </w:t>
      </w:r>
    </w:p>
    <w:p w:rsidR="00E95CA7" w:rsidRPr="00861960" w:rsidRDefault="00712886" w:rsidP="002724C6">
      <w:pPr>
        <w:pStyle w:val="MLSNormalTextSingleSpacing"/>
        <w:rPr>
          <w:sz w:val="22"/>
        </w:rPr>
      </w:pPr>
      <w:r w:rsidRPr="00861960">
        <w:rPr>
          <w:sz w:val="22"/>
        </w:rPr>
        <w:t>(</w:t>
      </w:r>
      <w:r w:rsidR="00E95CA7" w:rsidRPr="00861960">
        <w:rPr>
          <w:sz w:val="22"/>
        </w:rPr>
        <w:t>a) Simplification of Part VII of the Act</w:t>
      </w:r>
    </w:p>
    <w:p w:rsidR="00E95CA7" w:rsidRPr="00861960" w:rsidRDefault="00E95CA7" w:rsidP="002724C6">
      <w:pPr>
        <w:pStyle w:val="MLSNormalTextSingleSpacing"/>
        <w:rPr>
          <w:sz w:val="22"/>
        </w:rPr>
      </w:pPr>
      <w:r w:rsidRPr="00861960">
        <w:rPr>
          <w:sz w:val="22"/>
        </w:rPr>
        <w:t xml:space="preserve">(b) One set of Rules for both the </w:t>
      </w:r>
      <w:proofErr w:type="spellStart"/>
      <w:r w:rsidRPr="00861960">
        <w:rPr>
          <w:sz w:val="22"/>
        </w:rPr>
        <w:t>FC</w:t>
      </w:r>
      <w:r w:rsidR="00712886" w:rsidRPr="00861960">
        <w:rPr>
          <w:sz w:val="22"/>
        </w:rPr>
        <w:t>o</w:t>
      </w:r>
      <w:r w:rsidRPr="00861960">
        <w:rPr>
          <w:sz w:val="22"/>
        </w:rPr>
        <w:t>A</w:t>
      </w:r>
      <w:proofErr w:type="spellEnd"/>
      <w:r w:rsidRPr="00861960">
        <w:rPr>
          <w:sz w:val="22"/>
        </w:rPr>
        <w:t xml:space="preserve"> and FCC</w:t>
      </w:r>
    </w:p>
    <w:p w:rsidR="00E95CA7" w:rsidRPr="00861960" w:rsidRDefault="00E95CA7" w:rsidP="002724C6">
      <w:pPr>
        <w:pStyle w:val="MLSNormalTextSingleSpacing"/>
        <w:rPr>
          <w:sz w:val="22"/>
        </w:rPr>
      </w:pPr>
      <w:r w:rsidRPr="00861960">
        <w:rPr>
          <w:sz w:val="22"/>
        </w:rPr>
        <w:t xml:space="preserve">(c) One set of forms for both the </w:t>
      </w:r>
      <w:proofErr w:type="spellStart"/>
      <w:r w:rsidRPr="00861960">
        <w:rPr>
          <w:sz w:val="22"/>
        </w:rPr>
        <w:t>FC</w:t>
      </w:r>
      <w:r w:rsidR="00712886" w:rsidRPr="00861960">
        <w:rPr>
          <w:sz w:val="22"/>
        </w:rPr>
        <w:t>o</w:t>
      </w:r>
      <w:r w:rsidRPr="00861960">
        <w:rPr>
          <w:sz w:val="22"/>
        </w:rPr>
        <w:t>A</w:t>
      </w:r>
      <w:proofErr w:type="spellEnd"/>
      <w:r w:rsidRPr="00861960">
        <w:rPr>
          <w:sz w:val="22"/>
        </w:rPr>
        <w:t xml:space="preserve"> and FCC</w:t>
      </w:r>
    </w:p>
    <w:p w:rsidR="002C4635" w:rsidRPr="00861960" w:rsidRDefault="00E95CA7" w:rsidP="002724C6">
      <w:pPr>
        <w:pStyle w:val="MLSNormalTextSingleSpacing"/>
        <w:rPr>
          <w:sz w:val="22"/>
        </w:rPr>
      </w:pPr>
      <w:r w:rsidRPr="00861960">
        <w:rPr>
          <w:sz w:val="22"/>
        </w:rPr>
        <w:t xml:space="preserve">(d) Revision and renumbering of the </w:t>
      </w:r>
      <w:r w:rsidR="002C4635" w:rsidRPr="00861960">
        <w:rPr>
          <w:sz w:val="22"/>
        </w:rPr>
        <w:t>entire Act to make it more user friendly</w:t>
      </w:r>
    </w:p>
    <w:p w:rsidR="009C2E1E" w:rsidRPr="00861960" w:rsidRDefault="009C2E1E" w:rsidP="002724C6">
      <w:pPr>
        <w:pStyle w:val="MLSNormalTextSingleSpacing"/>
        <w:rPr>
          <w:sz w:val="22"/>
        </w:rPr>
      </w:pPr>
    </w:p>
    <w:p w:rsidR="009C2E1E" w:rsidRPr="00861960" w:rsidRDefault="009C2E1E" w:rsidP="002724C6">
      <w:pPr>
        <w:pStyle w:val="MLSNormalTextSingleSpacing"/>
        <w:rPr>
          <w:sz w:val="22"/>
        </w:rPr>
      </w:pPr>
      <w:r w:rsidRPr="00861960">
        <w:rPr>
          <w:sz w:val="22"/>
        </w:rPr>
        <w:t xml:space="preserve">I support the development of specialist clinics to provide pro bono advice and training. They may be best located in legal aid commissions for practical purposes. </w:t>
      </w:r>
    </w:p>
    <w:p w:rsidR="009C2E1E" w:rsidRPr="00861960" w:rsidRDefault="009C2E1E" w:rsidP="002C4635">
      <w:pPr>
        <w:autoSpaceDE w:val="0"/>
        <w:autoSpaceDN w:val="0"/>
        <w:adjustRightInd w:val="0"/>
        <w:spacing w:after="0" w:line="240" w:lineRule="auto"/>
        <w:rPr>
          <w:rFonts w:ascii="Arial" w:hAnsi="Arial" w:cs="Arial"/>
        </w:rPr>
      </w:pPr>
    </w:p>
    <w:p w:rsidR="002C4635" w:rsidRDefault="002C4635" w:rsidP="00E95CA7">
      <w:pPr>
        <w:rPr>
          <w:rFonts w:ascii="Arial" w:hAnsi="Arial" w:cs="Arial"/>
        </w:rPr>
      </w:pPr>
    </w:p>
    <w:p w:rsidR="002C4635" w:rsidRDefault="002C4635" w:rsidP="00E95CA7">
      <w:pPr>
        <w:rPr>
          <w:rFonts w:ascii="Arial" w:hAnsi="Arial" w:cs="Arial"/>
        </w:rPr>
      </w:pPr>
    </w:p>
    <w:p w:rsidR="002C4635" w:rsidRDefault="002C4635" w:rsidP="002C4635">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14:</w:t>
      </w:r>
    </w:p>
    <w:p w:rsidR="002C4635" w:rsidRDefault="002C4635" w:rsidP="002C4635">
      <w:pPr>
        <w:autoSpaceDE w:val="0"/>
        <w:autoSpaceDN w:val="0"/>
        <w:adjustRightInd w:val="0"/>
        <w:spacing w:after="0" w:line="240" w:lineRule="auto"/>
        <w:rPr>
          <w:rFonts w:ascii="TimesNewRoman,BoldItalic" w:hAnsi="TimesNewRoman,BoldItalic" w:cs="TimesNewRoman,BoldItalic"/>
          <w:b/>
          <w:bCs/>
          <w:i/>
          <w:iCs/>
          <w:color w:val="001D34"/>
          <w:sz w:val="36"/>
          <w:szCs w:val="36"/>
        </w:rPr>
      </w:pPr>
      <w:r>
        <w:rPr>
          <w:rFonts w:ascii="TimesNewRoman,Bold" w:hAnsi="TimesNewRoman,Bold" w:cs="TimesNewRoman,Bold"/>
          <w:b/>
          <w:bCs/>
          <w:color w:val="001D34"/>
          <w:sz w:val="36"/>
          <w:szCs w:val="36"/>
        </w:rPr>
        <w:t xml:space="preserve">What changes to the provisions in Part VII of the </w:t>
      </w:r>
      <w:r>
        <w:rPr>
          <w:rFonts w:ascii="TimesNewRoman,BoldItalic" w:hAnsi="TimesNewRoman,BoldItalic" w:cs="TimesNewRoman,BoldItalic"/>
          <w:b/>
          <w:bCs/>
          <w:i/>
          <w:iCs/>
          <w:color w:val="001D34"/>
          <w:sz w:val="36"/>
          <w:szCs w:val="36"/>
        </w:rPr>
        <w:t>Family</w:t>
      </w:r>
    </w:p>
    <w:p w:rsidR="002C4635" w:rsidRDefault="002C4635" w:rsidP="002C4635">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Italic" w:hAnsi="TimesNewRoman,BoldItalic" w:cs="TimesNewRoman,BoldItalic"/>
          <w:b/>
          <w:bCs/>
          <w:i/>
          <w:iCs/>
          <w:color w:val="001D34"/>
          <w:sz w:val="36"/>
          <w:szCs w:val="36"/>
        </w:rPr>
        <w:lastRenderedPageBreak/>
        <w:t xml:space="preserve">Law Act </w:t>
      </w:r>
      <w:r>
        <w:rPr>
          <w:rFonts w:ascii="TimesNewRoman,Bold" w:hAnsi="TimesNewRoman,Bold" w:cs="TimesNewRoman,Bold"/>
          <w:b/>
          <w:bCs/>
          <w:color w:val="001D34"/>
          <w:sz w:val="36"/>
          <w:szCs w:val="36"/>
        </w:rPr>
        <w:t>could be made to produce the best outcomes for</w:t>
      </w:r>
    </w:p>
    <w:p w:rsidR="002C4635" w:rsidRDefault="002C4635" w:rsidP="002C4635">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children?</w:t>
      </w:r>
    </w:p>
    <w:p w:rsidR="004863D1" w:rsidRDefault="004863D1" w:rsidP="002C4635">
      <w:pPr>
        <w:rPr>
          <w:rFonts w:ascii="Arial" w:hAnsi="Arial" w:cs="Arial"/>
          <w:color w:val="000000"/>
        </w:rPr>
      </w:pPr>
    </w:p>
    <w:p w:rsidR="009C2E1E" w:rsidRPr="00E77DB7" w:rsidRDefault="009C2E1E" w:rsidP="00E77DB7">
      <w:pPr>
        <w:pStyle w:val="MLSNormalTextSingleSpacing"/>
        <w:rPr>
          <w:rFonts w:cs="Arial"/>
          <w:sz w:val="22"/>
        </w:rPr>
      </w:pPr>
      <w:r w:rsidRPr="00E77DB7">
        <w:rPr>
          <w:rFonts w:cs="Arial"/>
          <w:sz w:val="22"/>
        </w:rPr>
        <w:t xml:space="preserve">A </w:t>
      </w:r>
      <w:r w:rsidR="002C4635" w:rsidRPr="00E77DB7">
        <w:rPr>
          <w:rFonts w:cs="Arial"/>
          <w:sz w:val="22"/>
        </w:rPr>
        <w:t xml:space="preserve">simplification of Part VII of the </w:t>
      </w:r>
      <w:r w:rsidR="002C4635" w:rsidRPr="00E77DB7">
        <w:rPr>
          <w:rFonts w:cs="Arial"/>
          <w:i/>
          <w:iCs/>
          <w:sz w:val="22"/>
        </w:rPr>
        <w:t>Family Law Act</w:t>
      </w:r>
      <w:r w:rsidRPr="00E77DB7">
        <w:rPr>
          <w:rFonts w:cs="Arial"/>
          <w:sz w:val="22"/>
        </w:rPr>
        <w:t xml:space="preserve"> appears to have overwhelming support.</w:t>
      </w:r>
    </w:p>
    <w:p w:rsidR="00DA0CAD" w:rsidRPr="00E77DB7" w:rsidRDefault="009C2E1E" w:rsidP="00E77DB7">
      <w:pPr>
        <w:pStyle w:val="MLSNormalTextSingleSpacing"/>
        <w:rPr>
          <w:rFonts w:cs="Arial"/>
          <w:iCs/>
          <w:sz w:val="22"/>
        </w:rPr>
      </w:pPr>
      <w:r w:rsidRPr="00E77DB7">
        <w:rPr>
          <w:rFonts w:cs="Arial"/>
          <w:sz w:val="22"/>
        </w:rPr>
        <w:t xml:space="preserve">Whatever the perceived virtue </w:t>
      </w:r>
      <w:r w:rsidR="00DA0CAD" w:rsidRPr="00E77DB7">
        <w:rPr>
          <w:rFonts w:cs="Arial"/>
          <w:sz w:val="22"/>
        </w:rPr>
        <w:t xml:space="preserve">in 2006 </w:t>
      </w:r>
      <w:r w:rsidRPr="00E77DB7">
        <w:rPr>
          <w:rFonts w:cs="Arial"/>
          <w:sz w:val="22"/>
        </w:rPr>
        <w:t xml:space="preserve">of the “legislative pathway” currently mandated under the </w:t>
      </w:r>
      <w:r w:rsidRPr="00E77DB7">
        <w:rPr>
          <w:rFonts w:cs="Arial"/>
          <w:i/>
          <w:iCs/>
          <w:sz w:val="22"/>
        </w:rPr>
        <w:t xml:space="preserve">Family Law Act, </w:t>
      </w:r>
      <w:r w:rsidRPr="00E77DB7">
        <w:rPr>
          <w:rFonts w:cs="Arial"/>
          <w:iCs/>
          <w:sz w:val="22"/>
        </w:rPr>
        <w:t xml:space="preserve">I submit that the jurisprudence of the past 11 years has </w:t>
      </w:r>
      <w:r w:rsidR="00DA0CAD" w:rsidRPr="00E77DB7">
        <w:rPr>
          <w:rFonts w:cs="Arial"/>
          <w:iCs/>
          <w:sz w:val="22"/>
        </w:rPr>
        <w:t>established that it is:</w:t>
      </w:r>
    </w:p>
    <w:p w:rsidR="00DA0CAD" w:rsidRPr="00E77DB7" w:rsidRDefault="00DA0CAD" w:rsidP="00E77DB7">
      <w:pPr>
        <w:pStyle w:val="MLSNormalTextSingleSpacing"/>
        <w:rPr>
          <w:rFonts w:cs="Arial"/>
          <w:sz w:val="22"/>
        </w:rPr>
      </w:pPr>
      <w:r w:rsidRPr="00E77DB7">
        <w:rPr>
          <w:rFonts w:cs="Arial"/>
          <w:iCs/>
          <w:sz w:val="22"/>
        </w:rPr>
        <w:t xml:space="preserve">confusing for litigants, </w:t>
      </w:r>
    </w:p>
    <w:p w:rsidR="00DA0CAD" w:rsidRPr="00E77DB7" w:rsidRDefault="00DA0CAD" w:rsidP="00E77DB7">
      <w:pPr>
        <w:pStyle w:val="MLSNormalTextSingleSpacing"/>
        <w:rPr>
          <w:rFonts w:cs="Arial"/>
          <w:sz w:val="22"/>
        </w:rPr>
      </w:pPr>
      <w:r w:rsidRPr="00E77DB7">
        <w:rPr>
          <w:rFonts w:cs="Arial"/>
          <w:iCs/>
          <w:sz w:val="22"/>
        </w:rPr>
        <w:t xml:space="preserve">unduly legalistic, </w:t>
      </w:r>
    </w:p>
    <w:p w:rsidR="00DA0CAD" w:rsidRPr="00E77DB7" w:rsidRDefault="00DA0CAD" w:rsidP="00E77DB7">
      <w:pPr>
        <w:pStyle w:val="MLSNormalTextSingleSpacing"/>
        <w:rPr>
          <w:rFonts w:cs="Arial"/>
          <w:sz w:val="22"/>
        </w:rPr>
      </w:pPr>
      <w:r w:rsidRPr="00E77DB7">
        <w:rPr>
          <w:rFonts w:cs="Arial"/>
          <w:iCs/>
          <w:sz w:val="22"/>
        </w:rPr>
        <w:t>results in complexity in the running of hearings,</w:t>
      </w:r>
    </w:p>
    <w:p w:rsidR="00DA0CAD" w:rsidRPr="00E77DB7" w:rsidRDefault="00DA0CAD" w:rsidP="00E77DB7">
      <w:pPr>
        <w:pStyle w:val="MLSNormalTextSingleSpacing"/>
        <w:rPr>
          <w:rFonts w:cs="Arial"/>
          <w:sz w:val="22"/>
        </w:rPr>
      </w:pPr>
      <w:r w:rsidRPr="00E77DB7">
        <w:rPr>
          <w:rFonts w:cs="Arial"/>
          <w:iCs/>
          <w:sz w:val="22"/>
        </w:rPr>
        <w:t xml:space="preserve"> requires longer judgments, and</w:t>
      </w:r>
    </w:p>
    <w:p w:rsidR="009C2E1E" w:rsidRPr="00E77DB7" w:rsidRDefault="00DA0CAD" w:rsidP="00E77DB7">
      <w:pPr>
        <w:pStyle w:val="MLSNormalTextSingleSpacing"/>
        <w:rPr>
          <w:rFonts w:cs="Arial"/>
          <w:sz w:val="22"/>
        </w:rPr>
      </w:pPr>
      <w:r w:rsidRPr="00E77DB7">
        <w:rPr>
          <w:rFonts w:cs="Arial"/>
          <w:iCs/>
          <w:sz w:val="22"/>
        </w:rPr>
        <w:t xml:space="preserve"> is unnecessary to achieve the result of arriving at the best interest</w:t>
      </w:r>
      <w:r w:rsidR="004863D1" w:rsidRPr="00E77DB7">
        <w:rPr>
          <w:rFonts w:cs="Arial"/>
          <w:iCs/>
          <w:sz w:val="22"/>
        </w:rPr>
        <w:t>s</w:t>
      </w:r>
      <w:r w:rsidRPr="00E77DB7">
        <w:rPr>
          <w:rFonts w:cs="Arial"/>
          <w:iCs/>
          <w:sz w:val="22"/>
        </w:rPr>
        <w:t xml:space="preserve"> of the child. </w:t>
      </w:r>
    </w:p>
    <w:p w:rsidR="004863D1" w:rsidRPr="00E77DB7" w:rsidRDefault="009C2E1E" w:rsidP="00E77DB7">
      <w:pPr>
        <w:pStyle w:val="MLSNormalTextSingleSpacing"/>
        <w:rPr>
          <w:rFonts w:cs="Arial"/>
          <w:sz w:val="22"/>
        </w:rPr>
      </w:pPr>
      <w:r w:rsidRPr="00E77DB7">
        <w:rPr>
          <w:rFonts w:cs="Arial"/>
          <w:sz w:val="22"/>
        </w:rPr>
        <w:t xml:space="preserve"> </w:t>
      </w:r>
    </w:p>
    <w:p w:rsidR="002C4635" w:rsidRPr="00E77DB7" w:rsidRDefault="00DA0CAD" w:rsidP="00E77DB7">
      <w:pPr>
        <w:pStyle w:val="MLSNormalTextSingleSpacing"/>
        <w:rPr>
          <w:rFonts w:cs="Arial"/>
          <w:sz w:val="22"/>
        </w:rPr>
      </w:pPr>
      <w:r w:rsidRPr="00E77DB7">
        <w:rPr>
          <w:rFonts w:cs="Arial"/>
          <w:sz w:val="22"/>
        </w:rPr>
        <w:t xml:space="preserve">The last point is so because the parties will inevitably bring to the court for adjudication the issues they want determined. Thus, if equal time is in issue it will be because the parties require the court to decide the matter. Requiring the court to </w:t>
      </w:r>
      <w:r w:rsidR="004863D1" w:rsidRPr="00E77DB7">
        <w:rPr>
          <w:rFonts w:cs="Arial"/>
          <w:sz w:val="22"/>
        </w:rPr>
        <w:t xml:space="preserve">independently </w:t>
      </w:r>
      <w:r w:rsidRPr="00E77DB7">
        <w:rPr>
          <w:rFonts w:cs="Arial"/>
          <w:sz w:val="22"/>
        </w:rPr>
        <w:t xml:space="preserve">“consider” it within the rubric of ‘best interests’ makes no difference to the task of the court. </w:t>
      </w:r>
    </w:p>
    <w:p w:rsidR="002C4635" w:rsidRPr="00E77DB7" w:rsidRDefault="002C4635" w:rsidP="00E77DB7">
      <w:pPr>
        <w:pStyle w:val="MLSNormalTextSingleSpacing"/>
        <w:rPr>
          <w:rFonts w:cs="Arial"/>
          <w:sz w:val="22"/>
        </w:rPr>
      </w:pPr>
      <w:r w:rsidRPr="00E77DB7">
        <w:rPr>
          <w:rFonts w:cs="Arial"/>
          <w:sz w:val="22"/>
        </w:rPr>
        <w:t>The principles that ought inform Part VII should retain a child’s best interests as the</w:t>
      </w:r>
    </w:p>
    <w:p w:rsidR="002C4635" w:rsidRPr="00E77DB7" w:rsidRDefault="002C4635" w:rsidP="00E77DB7">
      <w:pPr>
        <w:pStyle w:val="MLSNormalTextSingleSpacing"/>
        <w:rPr>
          <w:rFonts w:cs="Arial"/>
          <w:sz w:val="22"/>
        </w:rPr>
      </w:pPr>
      <w:r w:rsidRPr="00E77DB7">
        <w:rPr>
          <w:rFonts w:cs="Arial"/>
          <w:sz w:val="22"/>
        </w:rPr>
        <w:t>paramount consideration. The consideration of best interests should take into account</w:t>
      </w:r>
    </w:p>
    <w:p w:rsidR="002C4635" w:rsidRPr="00E77DB7" w:rsidRDefault="002C4635" w:rsidP="00E77DB7">
      <w:pPr>
        <w:pStyle w:val="MLSNormalTextSingleSpacing"/>
        <w:rPr>
          <w:rFonts w:cs="Arial"/>
          <w:sz w:val="22"/>
        </w:rPr>
      </w:pPr>
      <w:r w:rsidRPr="00E77DB7">
        <w:rPr>
          <w:rFonts w:cs="Arial"/>
          <w:sz w:val="22"/>
        </w:rPr>
        <w:t>each child’s age and stage of development. The focus of any legislation must be on</w:t>
      </w:r>
    </w:p>
    <w:p w:rsidR="002C4635" w:rsidRPr="00E77DB7" w:rsidRDefault="002C4635" w:rsidP="00E77DB7">
      <w:pPr>
        <w:pStyle w:val="MLSNormalTextSingleSpacing"/>
        <w:rPr>
          <w:rFonts w:cs="Arial"/>
          <w:sz w:val="22"/>
        </w:rPr>
      </w:pPr>
      <w:r w:rsidRPr="00E77DB7">
        <w:rPr>
          <w:rFonts w:cs="Arial"/>
          <w:sz w:val="22"/>
        </w:rPr>
        <w:t>the best interests of the child and not on perceptions of what may or may not be “fair”</w:t>
      </w:r>
    </w:p>
    <w:p w:rsidR="002C4635" w:rsidRPr="00E77DB7" w:rsidRDefault="002C4635" w:rsidP="00E77DB7">
      <w:pPr>
        <w:pStyle w:val="MLSNormalTextSingleSpacing"/>
        <w:rPr>
          <w:rFonts w:cs="Arial"/>
          <w:sz w:val="22"/>
        </w:rPr>
      </w:pPr>
      <w:r w:rsidRPr="00E77DB7">
        <w:rPr>
          <w:rFonts w:cs="Arial"/>
          <w:sz w:val="22"/>
        </w:rPr>
        <w:t>to parents.</w:t>
      </w:r>
    </w:p>
    <w:p w:rsidR="004863D1" w:rsidRPr="00E77DB7" w:rsidRDefault="004863D1" w:rsidP="00E77DB7">
      <w:pPr>
        <w:pStyle w:val="MLSNormalTextSingleSpacing"/>
        <w:rPr>
          <w:rFonts w:cs="Arial"/>
          <w:sz w:val="22"/>
        </w:rPr>
      </w:pPr>
    </w:p>
    <w:p w:rsidR="002C4635" w:rsidRPr="00E77DB7" w:rsidRDefault="002C4635" w:rsidP="00E77DB7">
      <w:pPr>
        <w:pStyle w:val="MLSNormalTextSingleSpacing"/>
        <w:rPr>
          <w:rFonts w:cs="Arial"/>
          <w:sz w:val="22"/>
        </w:rPr>
      </w:pPr>
      <w:r w:rsidRPr="00E77DB7">
        <w:rPr>
          <w:rFonts w:cs="Arial"/>
          <w:sz w:val="22"/>
        </w:rPr>
        <w:t>Separation of parents ought not sever relationships between the child and his/her</w:t>
      </w:r>
    </w:p>
    <w:p w:rsidR="002C4635" w:rsidRPr="00E77DB7" w:rsidRDefault="002C4635" w:rsidP="00E77DB7">
      <w:pPr>
        <w:pStyle w:val="MLSNormalTextSingleSpacing"/>
        <w:rPr>
          <w:rFonts w:cs="Arial"/>
          <w:sz w:val="22"/>
        </w:rPr>
      </w:pPr>
      <w:r w:rsidRPr="00E77DB7">
        <w:rPr>
          <w:rFonts w:cs="Arial"/>
          <w:sz w:val="22"/>
        </w:rPr>
        <w:t>parents and other family members important to them. If the child has had the benefit</w:t>
      </w:r>
    </w:p>
    <w:p w:rsidR="002C4635" w:rsidRPr="00E77DB7" w:rsidRDefault="002C4635" w:rsidP="00E77DB7">
      <w:pPr>
        <w:pStyle w:val="MLSNormalTextSingleSpacing"/>
        <w:rPr>
          <w:rFonts w:cs="Arial"/>
          <w:sz w:val="22"/>
        </w:rPr>
      </w:pPr>
      <w:r w:rsidRPr="00E77DB7">
        <w:rPr>
          <w:rFonts w:cs="Arial"/>
          <w:sz w:val="22"/>
        </w:rPr>
        <w:t>of a close relationship with both parents then substantial involvement of both parents</w:t>
      </w:r>
    </w:p>
    <w:p w:rsidR="002C4635" w:rsidRPr="00E77DB7" w:rsidRDefault="002C4635" w:rsidP="00E77DB7">
      <w:pPr>
        <w:pStyle w:val="MLSNormalTextSingleSpacing"/>
        <w:rPr>
          <w:rFonts w:cs="Arial"/>
          <w:sz w:val="22"/>
        </w:rPr>
      </w:pPr>
      <w:r w:rsidRPr="00E77DB7">
        <w:rPr>
          <w:rFonts w:cs="Arial"/>
          <w:sz w:val="22"/>
        </w:rPr>
        <w:t>in the life of that child post separation should be seen as a benefit. What constitutes</w:t>
      </w:r>
    </w:p>
    <w:p w:rsidR="004863D1" w:rsidRPr="00E77DB7" w:rsidRDefault="002C4635" w:rsidP="00E77DB7">
      <w:pPr>
        <w:pStyle w:val="MLSNormalTextSingleSpacing"/>
        <w:rPr>
          <w:rFonts w:cs="Arial"/>
          <w:sz w:val="22"/>
        </w:rPr>
      </w:pPr>
      <w:r w:rsidRPr="00E77DB7">
        <w:rPr>
          <w:rFonts w:cs="Arial"/>
          <w:sz w:val="22"/>
        </w:rPr>
        <w:t>substantial involvement need not be the sub</w:t>
      </w:r>
      <w:r w:rsidR="00D36F40" w:rsidRPr="00E77DB7">
        <w:rPr>
          <w:rFonts w:cs="Arial"/>
          <w:sz w:val="22"/>
        </w:rPr>
        <w:t>ject of legislative definition</w:t>
      </w:r>
      <w:r w:rsidRPr="00E77DB7">
        <w:rPr>
          <w:rFonts w:cs="Arial"/>
          <w:sz w:val="22"/>
        </w:rPr>
        <w:t xml:space="preserve">. </w:t>
      </w:r>
    </w:p>
    <w:p w:rsidR="004863D1" w:rsidRPr="00E77DB7" w:rsidRDefault="004863D1" w:rsidP="00E77DB7">
      <w:pPr>
        <w:pStyle w:val="MLSNormalTextSingleSpacing"/>
        <w:rPr>
          <w:rFonts w:cs="Arial"/>
          <w:sz w:val="22"/>
        </w:rPr>
      </w:pPr>
    </w:p>
    <w:p w:rsidR="002C4635" w:rsidRPr="00E77DB7" w:rsidRDefault="002C4635" w:rsidP="00E77DB7">
      <w:pPr>
        <w:pStyle w:val="MLSNormalTextSingleSpacing"/>
        <w:rPr>
          <w:rFonts w:cs="Arial"/>
          <w:sz w:val="22"/>
        </w:rPr>
      </w:pPr>
      <w:r w:rsidRPr="00E77DB7">
        <w:rPr>
          <w:rFonts w:cs="Arial"/>
          <w:sz w:val="22"/>
        </w:rPr>
        <w:t>Parenting arrangements post separation for children should not expose a child or</w:t>
      </w:r>
    </w:p>
    <w:p w:rsidR="002C4635" w:rsidRPr="00E77DB7" w:rsidRDefault="002C4635" w:rsidP="00E77DB7">
      <w:pPr>
        <w:pStyle w:val="MLSNormalTextSingleSpacing"/>
        <w:rPr>
          <w:rFonts w:cs="Arial"/>
          <w:sz w:val="22"/>
        </w:rPr>
      </w:pPr>
      <w:r w:rsidRPr="00E77DB7">
        <w:rPr>
          <w:rFonts w:cs="Arial"/>
          <w:sz w:val="22"/>
        </w:rPr>
        <w:t>parent to harm, abuse or violence or the risk of these occurring. The harm for the child</w:t>
      </w:r>
    </w:p>
    <w:p w:rsidR="002C4635" w:rsidRPr="00E77DB7" w:rsidRDefault="002C4635" w:rsidP="00E77DB7">
      <w:pPr>
        <w:pStyle w:val="MLSNormalTextSingleSpacing"/>
        <w:rPr>
          <w:rFonts w:cs="Arial"/>
          <w:sz w:val="22"/>
        </w:rPr>
      </w:pPr>
      <w:proofErr w:type="gramStart"/>
      <w:r w:rsidRPr="00E77DB7">
        <w:rPr>
          <w:rFonts w:cs="Arial"/>
          <w:sz w:val="22"/>
        </w:rPr>
        <w:t>ought</w:t>
      </w:r>
      <w:proofErr w:type="gramEnd"/>
      <w:r w:rsidRPr="00E77DB7">
        <w:rPr>
          <w:rFonts w:cs="Arial"/>
          <w:sz w:val="22"/>
        </w:rPr>
        <w:t xml:space="preserve"> include the harm of being subject to inadequate parenting and/or continuing</w:t>
      </w:r>
    </w:p>
    <w:p w:rsidR="002C4635" w:rsidRPr="00E77DB7" w:rsidRDefault="002C4635" w:rsidP="00E77DB7">
      <w:pPr>
        <w:pStyle w:val="MLSNormalTextSingleSpacing"/>
        <w:rPr>
          <w:rFonts w:cs="Arial"/>
          <w:sz w:val="22"/>
        </w:rPr>
      </w:pPr>
      <w:r w:rsidRPr="00E77DB7">
        <w:rPr>
          <w:rFonts w:cs="Arial"/>
          <w:sz w:val="22"/>
        </w:rPr>
        <w:t>conflict between parents including the continuation of court proceedings.</w:t>
      </w:r>
    </w:p>
    <w:p w:rsidR="004863D1" w:rsidRPr="00E77DB7" w:rsidRDefault="004863D1" w:rsidP="00E77DB7">
      <w:pPr>
        <w:pStyle w:val="MLSNormalTextSingleSpacing"/>
        <w:rPr>
          <w:rFonts w:cs="Arial"/>
          <w:sz w:val="22"/>
        </w:rPr>
      </w:pPr>
    </w:p>
    <w:p w:rsidR="002C4635" w:rsidRPr="00E77DB7" w:rsidRDefault="002C4635" w:rsidP="00E77DB7">
      <w:pPr>
        <w:pStyle w:val="MLSNormalTextSingleSpacing"/>
        <w:rPr>
          <w:rFonts w:cs="Arial"/>
          <w:sz w:val="22"/>
        </w:rPr>
      </w:pPr>
      <w:r w:rsidRPr="00E77DB7">
        <w:rPr>
          <w:rFonts w:cs="Arial"/>
          <w:sz w:val="22"/>
        </w:rPr>
        <w:t xml:space="preserve">The </w:t>
      </w:r>
      <w:r w:rsidRPr="00E77DB7">
        <w:rPr>
          <w:rFonts w:cs="Arial"/>
          <w:i/>
          <w:iCs/>
          <w:sz w:val="22"/>
        </w:rPr>
        <w:t xml:space="preserve">Family Law Act </w:t>
      </w:r>
      <w:r w:rsidRPr="00E77DB7">
        <w:rPr>
          <w:rFonts w:cs="Arial"/>
          <w:sz w:val="22"/>
        </w:rPr>
        <w:t>should continue to respect the rights of children as set out in the</w:t>
      </w:r>
    </w:p>
    <w:p w:rsidR="002C4635" w:rsidRPr="00E77DB7" w:rsidRDefault="002C4635" w:rsidP="00E77DB7">
      <w:pPr>
        <w:pStyle w:val="MLSNormalTextSingleSpacing"/>
        <w:rPr>
          <w:rFonts w:cs="Arial"/>
          <w:sz w:val="22"/>
        </w:rPr>
      </w:pPr>
      <w:r w:rsidRPr="00E77DB7">
        <w:rPr>
          <w:rFonts w:cs="Arial"/>
          <w:sz w:val="22"/>
        </w:rPr>
        <w:t>United Nations Convention on the Rights of the Child.</w:t>
      </w:r>
    </w:p>
    <w:p w:rsidR="004863D1" w:rsidRPr="00E77DB7" w:rsidRDefault="004863D1" w:rsidP="00E77DB7">
      <w:pPr>
        <w:pStyle w:val="MLSNormalTextSingleSpacing"/>
        <w:rPr>
          <w:rFonts w:cs="Arial"/>
          <w:sz w:val="22"/>
        </w:rPr>
      </w:pPr>
    </w:p>
    <w:p w:rsidR="002C4635" w:rsidRPr="00E77DB7" w:rsidRDefault="002C4635" w:rsidP="00E77DB7">
      <w:pPr>
        <w:pStyle w:val="MLSNormalTextSingleSpacing"/>
        <w:rPr>
          <w:rFonts w:cs="Arial"/>
          <w:sz w:val="22"/>
        </w:rPr>
      </w:pPr>
      <w:r w:rsidRPr="00E77DB7">
        <w:rPr>
          <w:rFonts w:cs="Arial"/>
          <w:sz w:val="22"/>
        </w:rPr>
        <w:t>Ultimately the family courts need to have a discretion to consider a child’s best</w:t>
      </w:r>
    </w:p>
    <w:p w:rsidR="00D36F40" w:rsidRPr="00E77DB7" w:rsidRDefault="002C4635" w:rsidP="00E77DB7">
      <w:pPr>
        <w:pStyle w:val="MLSNormalTextSingleSpacing"/>
        <w:rPr>
          <w:rFonts w:cs="Arial"/>
          <w:sz w:val="22"/>
        </w:rPr>
      </w:pPr>
      <w:r w:rsidRPr="00E77DB7">
        <w:rPr>
          <w:rFonts w:cs="Arial"/>
          <w:sz w:val="22"/>
        </w:rPr>
        <w:t>interests following these principles</w:t>
      </w:r>
      <w:r w:rsidR="00D36F40" w:rsidRPr="00E77DB7">
        <w:rPr>
          <w:rFonts w:cs="Arial"/>
          <w:sz w:val="22"/>
        </w:rPr>
        <w:t>, which can be embodied in a checklist</w:t>
      </w:r>
    </w:p>
    <w:p w:rsidR="00D36F40" w:rsidRPr="00E77DB7" w:rsidRDefault="00D36F40" w:rsidP="00E77DB7">
      <w:pPr>
        <w:pStyle w:val="MLSNormalTextSingleSpacing"/>
        <w:rPr>
          <w:rFonts w:cs="Arial"/>
          <w:sz w:val="22"/>
        </w:rPr>
      </w:pPr>
      <w:r w:rsidRPr="00E77DB7">
        <w:rPr>
          <w:rFonts w:cs="Arial"/>
          <w:sz w:val="22"/>
        </w:rPr>
        <w:t>of factors that may be relevant and provide useful guidance to practitioners, parties and</w:t>
      </w:r>
    </w:p>
    <w:p w:rsidR="002C4635" w:rsidRPr="00E77DB7" w:rsidRDefault="00D36F40" w:rsidP="00E77DB7">
      <w:pPr>
        <w:pStyle w:val="MLSNormalTextSingleSpacing"/>
        <w:rPr>
          <w:rFonts w:cs="Arial"/>
          <w:sz w:val="22"/>
        </w:rPr>
      </w:pPr>
      <w:r w:rsidRPr="00E77DB7">
        <w:rPr>
          <w:rFonts w:cs="Arial"/>
          <w:sz w:val="22"/>
        </w:rPr>
        <w:t xml:space="preserve">the Court, </w:t>
      </w:r>
      <w:r w:rsidR="002C4635" w:rsidRPr="00E77DB7">
        <w:rPr>
          <w:rFonts w:cs="Arial"/>
          <w:sz w:val="22"/>
        </w:rPr>
        <w:t xml:space="preserve">unfettered by presumptions that </w:t>
      </w:r>
      <w:r w:rsidR="002C4635" w:rsidRPr="00E77DB7">
        <w:rPr>
          <w:rFonts w:cs="Arial"/>
          <w:b/>
          <w:bCs/>
          <w:sz w:val="22"/>
        </w:rPr>
        <w:t xml:space="preserve">must </w:t>
      </w:r>
      <w:r w:rsidR="002C4635" w:rsidRPr="00E77DB7">
        <w:rPr>
          <w:rFonts w:cs="Arial"/>
          <w:sz w:val="22"/>
        </w:rPr>
        <w:t>be considered if orders for a sharing of parental responsibility are made.</w:t>
      </w:r>
    </w:p>
    <w:p w:rsidR="004863D1" w:rsidRPr="00E77DB7" w:rsidRDefault="004863D1" w:rsidP="00E77DB7">
      <w:pPr>
        <w:pStyle w:val="MLSNormalTextSingleSpacing"/>
        <w:rPr>
          <w:rFonts w:cs="Arial"/>
          <w:sz w:val="22"/>
        </w:rPr>
      </w:pPr>
    </w:p>
    <w:p w:rsidR="00AE69F9" w:rsidRPr="00E77DB7" w:rsidRDefault="00AE69F9" w:rsidP="00E77DB7">
      <w:pPr>
        <w:pStyle w:val="MLSNormalTextSingleSpacing"/>
        <w:rPr>
          <w:rFonts w:cs="Arial"/>
          <w:sz w:val="22"/>
        </w:rPr>
      </w:pPr>
      <w:r w:rsidRPr="00E77DB7">
        <w:rPr>
          <w:rFonts w:cs="Arial"/>
          <w:sz w:val="22"/>
        </w:rPr>
        <w:t>A simplified version of Part VII was proposed by the Hon Richard Chisolm in his paper</w:t>
      </w:r>
    </w:p>
    <w:p w:rsidR="00AE69F9" w:rsidRPr="00E77DB7" w:rsidRDefault="00AE69F9" w:rsidP="00E77DB7">
      <w:pPr>
        <w:pStyle w:val="MLSNormalTextSingleSpacing"/>
        <w:rPr>
          <w:rFonts w:cs="Arial"/>
          <w:sz w:val="22"/>
        </w:rPr>
      </w:pPr>
      <w:r w:rsidRPr="00E77DB7">
        <w:rPr>
          <w:rFonts w:cs="Arial"/>
          <w:sz w:val="22"/>
        </w:rPr>
        <w:t>presented at the 2014 National Family Law Conference, “Re- writing Part VII: A</w:t>
      </w:r>
    </w:p>
    <w:p w:rsidR="00AE69F9" w:rsidRPr="00E77DB7" w:rsidRDefault="009350C5" w:rsidP="00E77DB7">
      <w:pPr>
        <w:pStyle w:val="MLSNormalTextSingleSpacing"/>
        <w:rPr>
          <w:rFonts w:cs="Arial"/>
          <w:sz w:val="22"/>
        </w:rPr>
      </w:pPr>
      <w:r w:rsidRPr="00E77DB7">
        <w:rPr>
          <w:rFonts w:cs="Arial"/>
          <w:sz w:val="22"/>
        </w:rPr>
        <w:t xml:space="preserve">Modest Proposal.” The </w:t>
      </w:r>
      <w:r w:rsidR="00AE69F9" w:rsidRPr="00E77DB7">
        <w:rPr>
          <w:rFonts w:cs="Arial"/>
          <w:sz w:val="22"/>
        </w:rPr>
        <w:t>principles un</w:t>
      </w:r>
      <w:r w:rsidR="004863D1" w:rsidRPr="00E77DB7">
        <w:rPr>
          <w:rFonts w:cs="Arial"/>
          <w:sz w:val="22"/>
        </w:rPr>
        <w:t>derlying his proposed re-</w:t>
      </w:r>
      <w:r w:rsidR="00D36F40" w:rsidRPr="00E77DB7">
        <w:rPr>
          <w:rFonts w:cs="Arial"/>
          <w:sz w:val="22"/>
        </w:rPr>
        <w:t xml:space="preserve">draft </w:t>
      </w:r>
      <w:r w:rsidR="00AE69F9" w:rsidRPr="00E77DB7">
        <w:rPr>
          <w:rFonts w:cs="Arial"/>
          <w:sz w:val="22"/>
        </w:rPr>
        <w:t>a</w:t>
      </w:r>
      <w:r w:rsidR="00D36F40" w:rsidRPr="00E77DB7">
        <w:rPr>
          <w:rFonts w:cs="Arial"/>
          <w:sz w:val="22"/>
        </w:rPr>
        <w:t xml:space="preserve">nd considerations he enunciates are sensible and very workable for litigants and judges. </w:t>
      </w:r>
    </w:p>
    <w:p w:rsidR="004863D1" w:rsidRPr="00E77DB7" w:rsidRDefault="004863D1" w:rsidP="00E77DB7">
      <w:pPr>
        <w:pStyle w:val="MLSNormalTextSingleSpacing"/>
        <w:rPr>
          <w:rFonts w:cs="Arial"/>
          <w:sz w:val="22"/>
        </w:rPr>
      </w:pPr>
    </w:p>
    <w:p w:rsidR="00AE69F9" w:rsidRPr="00E77DB7" w:rsidRDefault="00AE69F9" w:rsidP="00E77DB7">
      <w:pPr>
        <w:pStyle w:val="MLSNormalTextSingleSpacing"/>
        <w:rPr>
          <w:rFonts w:cs="Arial"/>
          <w:i/>
          <w:iCs/>
          <w:sz w:val="22"/>
        </w:rPr>
      </w:pPr>
      <w:r w:rsidRPr="00E77DB7">
        <w:rPr>
          <w:rFonts w:cs="Arial"/>
          <w:sz w:val="22"/>
        </w:rPr>
        <w:t xml:space="preserve">Consideration may also be given to incorporating into legislation the rule in </w:t>
      </w:r>
      <w:r w:rsidRPr="00E77DB7">
        <w:rPr>
          <w:rFonts w:cs="Arial"/>
          <w:i/>
          <w:iCs/>
          <w:sz w:val="22"/>
        </w:rPr>
        <w:t>Rice v</w:t>
      </w:r>
    </w:p>
    <w:p w:rsidR="00AE69F9" w:rsidRPr="00E77DB7" w:rsidRDefault="00AE69F9" w:rsidP="00E77DB7">
      <w:pPr>
        <w:pStyle w:val="MLSNormalTextSingleSpacing"/>
        <w:rPr>
          <w:rFonts w:cs="Arial"/>
          <w:sz w:val="22"/>
        </w:rPr>
      </w:pPr>
      <w:proofErr w:type="spellStart"/>
      <w:r w:rsidRPr="00E77DB7">
        <w:rPr>
          <w:rFonts w:cs="Arial"/>
          <w:i/>
          <w:iCs/>
          <w:sz w:val="22"/>
        </w:rPr>
        <w:t>Asplund</w:t>
      </w:r>
      <w:proofErr w:type="spellEnd"/>
      <w:r w:rsidRPr="00E77DB7">
        <w:rPr>
          <w:rFonts w:cs="Arial"/>
          <w:sz w:val="22"/>
        </w:rPr>
        <w:t>, subject to a consideration of best interests, to ensure children and/or carers</w:t>
      </w:r>
    </w:p>
    <w:p w:rsidR="00AE69F9" w:rsidRPr="00E77DB7" w:rsidRDefault="00AE69F9" w:rsidP="00E77DB7">
      <w:pPr>
        <w:pStyle w:val="MLSNormalTextSingleSpacing"/>
        <w:rPr>
          <w:rFonts w:cs="Arial"/>
          <w:sz w:val="22"/>
        </w:rPr>
      </w:pPr>
      <w:r w:rsidRPr="00E77DB7">
        <w:rPr>
          <w:rFonts w:cs="Arial"/>
          <w:sz w:val="22"/>
        </w:rPr>
        <w:t>are not exposed to abuse through continued applications to Court over the same</w:t>
      </w:r>
    </w:p>
    <w:p w:rsidR="00AE69F9" w:rsidRPr="00E77DB7" w:rsidRDefault="00AE69F9" w:rsidP="00E77DB7">
      <w:pPr>
        <w:pStyle w:val="MLSNormalTextSingleSpacing"/>
        <w:rPr>
          <w:rFonts w:cs="Arial"/>
          <w:sz w:val="22"/>
        </w:rPr>
      </w:pPr>
      <w:r w:rsidRPr="00E77DB7">
        <w:rPr>
          <w:rFonts w:cs="Arial"/>
          <w:sz w:val="22"/>
        </w:rPr>
        <w:t>issues.</w:t>
      </w:r>
      <w:r w:rsidR="002A3986" w:rsidRPr="00E77DB7">
        <w:rPr>
          <w:rFonts w:cs="Arial"/>
          <w:sz w:val="22"/>
        </w:rPr>
        <w:t xml:space="preserve"> Lack of legislative clarity has left it open to litigants in person to argue that the jurisprudence does not survive the 2006 and subsequent amendments to the Ac</w:t>
      </w:r>
      <w:r w:rsidR="004863D1" w:rsidRPr="00E77DB7">
        <w:rPr>
          <w:rFonts w:cs="Arial"/>
          <w:sz w:val="22"/>
        </w:rPr>
        <w:t>t. Given the importance of the ‘</w:t>
      </w:r>
      <w:r w:rsidR="002A3986" w:rsidRPr="00E77DB7">
        <w:rPr>
          <w:rFonts w:cs="Arial"/>
          <w:sz w:val="22"/>
        </w:rPr>
        <w:t>rule’</w:t>
      </w:r>
      <w:r w:rsidR="004863D1" w:rsidRPr="00E77DB7">
        <w:rPr>
          <w:rFonts w:cs="Arial"/>
          <w:sz w:val="22"/>
        </w:rPr>
        <w:t>,</w:t>
      </w:r>
      <w:r w:rsidR="002A3986" w:rsidRPr="00E77DB7">
        <w:rPr>
          <w:rFonts w:cs="Arial"/>
          <w:sz w:val="22"/>
        </w:rPr>
        <w:t xml:space="preserve"> legislative clarity would be helpful. </w:t>
      </w:r>
    </w:p>
    <w:p w:rsidR="002C4635" w:rsidRDefault="002C4635" w:rsidP="002C4635">
      <w:pPr>
        <w:rPr>
          <w:rFonts w:ascii="Arial" w:hAnsi="Arial" w:cs="Arial"/>
          <w:color w:val="000000"/>
        </w:rPr>
      </w:pPr>
    </w:p>
    <w:p w:rsidR="00AE69F9" w:rsidRDefault="00AE69F9" w:rsidP="002C4635">
      <w:pPr>
        <w:rPr>
          <w:rFonts w:ascii="Arial" w:hAnsi="Arial" w:cs="Arial"/>
          <w:color w:val="000000"/>
        </w:rPr>
      </w:pPr>
    </w:p>
    <w:p w:rsidR="00AE69F9" w:rsidRDefault="00AE69F9" w:rsidP="00AE69F9">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15:</w:t>
      </w:r>
    </w:p>
    <w:p w:rsidR="00AE69F9" w:rsidRDefault="00AE69F9" w:rsidP="00AE69F9">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changes could be made to the definition of family</w:t>
      </w:r>
    </w:p>
    <w:p w:rsidR="00AE69F9" w:rsidRDefault="00AE69F9" w:rsidP="00AE69F9">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violence, or other provisions regarding family violence,</w:t>
      </w:r>
    </w:p>
    <w:p w:rsidR="00AE69F9" w:rsidRDefault="00AE69F9" w:rsidP="00AE69F9">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 xml:space="preserve">in the </w:t>
      </w:r>
      <w:r>
        <w:rPr>
          <w:rFonts w:ascii="TimesNewRoman,BoldItalic" w:hAnsi="TimesNewRoman,BoldItalic" w:cs="TimesNewRoman,BoldItalic"/>
          <w:b/>
          <w:bCs/>
          <w:i/>
          <w:iCs/>
          <w:color w:val="001D34"/>
          <w:sz w:val="36"/>
          <w:szCs w:val="36"/>
        </w:rPr>
        <w:t xml:space="preserve">Family Law Act </w:t>
      </w:r>
      <w:r>
        <w:rPr>
          <w:rFonts w:ascii="TimesNewRoman,Bold" w:hAnsi="TimesNewRoman,Bold" w:cs="TimesNewRoman,Bold"/>
          <w:b/>
          <w:bCs/>
          <w:color w:val="001D34"/>
          <w:sz w:val="36"/>
          <w:szCs w:val="36"/>
        </w:rPr>
        <w:t>to better support decision making</w:t>
      </w:r>
    </w:p>
    <w:p w:rsidR="00AE69F9" w:rsidRDefault="00AE69F9" w:rsidP="00AE69F9">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about the safety of children and their families?</w:t>
      </w:r>
    </w:p>
    <w:p w:rsidR="00AE69F9" w:rsidRDefault="00AE69F9" w:rsidP="00AE69F9">
      <w:pPr>
        <w:kinsoku w:val="0"/>
        <w:overflowPunct w:val="0"/>
        <w:autoSpaceDE w:val="0"/>
        <w:autoSpaceDN w:val="0"/>
        <w:adjustRightInd w:val="0"/>
        <w:spacing w:after="0" w:line="240" w:lineRule="auto"/>
        <w:rPr>
          <w:rFonts w:ascii="Times New Roman" w:hAnsi="Times New Roman" w:cs="Times New Roman"/>
          <w:sz w:val="20"/>
          <w:szCs w:val="20"/>
        </w:rPr>
      </w:pPr>
    </w:p>
    <w:p w:rsidR="00AE69F9" w:rsidRPr="00AE69F9" w:rsidRDefault="00AE69F9" w:rsidP="00AE69F9">
      <w:pPr>
        <w:kinsoku w:val="0"/>
        <w:overflowPunct w:val="0"/>
        <w:autoSpaceDE w:val="0"/>
        <w:autoSpaceDN w:val="0"/>
        <w:adjustRightInd w:val="0"/>
        <w:spacing w:after="0" w:line="240" w:lineRule="auto"/>
        <w:rPr>
          <w:rFonts w:ascii="Times New Roman" w:hAnsi="Times New Roman" w:cs="Times New Roman"/>
          <w:sz w:val="20"/>
          <w:szCs w:val="20"/>
        </w:rPr>
      </w:pPr>
    </w:p>
    <w:p w:rsidR="00AE69F9" w:rsidRPr="00861960" w:rsidRDefault="002A3986" w:rsidP="00E77DB7">
      <w:pPr>
        <w:pStyle w:val="MLSNormalTextSingleSpacing"/>
        <w:rPr>
          <w:sz w:val="22"/>
        </w:rPr>
      </w:pPr>
      <w:r w:rsidRPr="00861960">
        <w:rPr>
          <w:sz w:val="22"/>
        </w:rPr>
        <w:t>Should it be thought necessary to amend the definition, s</w:t>
      </w:r>
      <w:r w:rsidR="00AE69F9" w:rsidRPr="00861960">
        <w:rPr>
          <w:sz w:val="22"/>
        </w:rPr>
        <w:t xml:space="preserve">pecific types of behaviour that is experienced by mainly one section or sections of </w:t>
      </w:r>
      <w:r w:rsidRPr="00861960">
        <w:rPr>
          <w:sz w:val="22"/>
        </w:rPr>
        <w:t>the community is</w:t>
      </w:r>
      <w:r w:rsidR="00AE69F9" w:rsidRPr="00861960">
        <w:rPr>
          <w:sz w:val="22"/>
        </w:rPr>
        <w:t xml:space="preserve"> referenced in the National Domestic Violence </w:t>
      </w:r>
      <w:proofErr w:type="spellStart"/>
      <w:r w:rsidR="00AE69F9" w:rsidRPr="00861960">
        <w:rPr>
          <w:sz w:val="22"/>
        </w:rPr>
        <w:t>Benchbook</w:t>
      </w:r>
      <w:proofErr w:type="spellEnd"/>
      <w:r w:rsidR="00AE69F9" w:rsidRPr="00861960">
        <w:rPr>
          <w:sz w:val="22"/>
        </w:rPr>
        <w:t>.</w:t>
      </w:r>
    </w:p>
    <w:p w:rsidR="00A5638B" w:rsidRDefault="00A5638B" w:rsidP="00E77DB7">
      <w:pPr>
        <w:pStyle w:val="MLSNormalTextSingleSpacing"/>
        <w:rPr>
          <w:color w:val="000000"/>
        </w:rPr>
      </w:pPr>
    </w:p>
    <w:p w:rsidR="00A5638B" w:rsidRDefault="00A5638B" w:rsidP="00E77DB7">
      <w:pPr>
        <w:pStyle w:val="MLSNormalTextSingleSpacing"/>
        <w:rPr>
          <w:color w:val="000000"/>
        </w:rPr>
      </w:pPr>
    </w:p>
    <w:p w:rsidR="00A5638B" w:rsidRDefault="00A5638B" w:rsidP="00AE69F9">
      <w:pPr>
        <w:kinsoku w:val="0"/>
        <w:overflowPunct w:val="0"/>
        <w:autoSpaceDE w:val="0"/>
        <w:autoSpaceDN w:val="0"/>
        <w:adjustRightInd w:val="0"/>
        <w:spacing w:after="0" w:line="240" w:lineRule="auto"/>
        <w:ind w:right="107"/>
        <w:jc w:val="both"/>
        <w:rPr>
          <w:rFonts w:ascii="Arial" w:hAnsi="Arial" w:cs="Arial"/>
          <w:color w:val="000000"/>
        </w:rPr>
      </w:pPr>
    </w:p>
    <w:p w:rsidR="00A5638B" w:rsidRDefault="00A5638B" w:rsidP="00AE69F9">
      <w:pPr>
        <w:kinsoku w:val="0"/>
        <w:overflowPunct w:val="0"/>
        <w:autoSpaceDE w:val="0"/>
        <w:autoSpaceDN w:val="0"/>
        <w:adjustRightInd w:val="0"/>
        <w:spacing w:after="0" w:line="240" w:lineRule="auto"/>
        <w:ind w:right="107"/>
        <w:jc w:val="both"/>
        <w:rPr>
          <w:rFonts w:ascii="Arial" w:hAnsi="Arial" w:cs="Arial"/>
          <w:color w:val="000000"/>
        </w:rPr>
      </w:pPr>
    </w:p>
    <w:p w:rsidR="00A5638B" w:rsidRDefault="00A5638B" w:rsidP="00A5638B">
      <w:pPr>
        <w:pStyle w:val="ListParagraph"/>
        <w:kinsoku w:val="0"/>
        <w:overflowPunct w:val="0"/>
        <w:spacing w:line="375" w:lineRule="exact"/>
        <w:ind w:left="39"/>
        <w:rPr>
          <w:b/>
          <w:bCs/>
          <w:color w:val="001D34"/>
          <w:w w:val="99"/>
          <w:sz w:val="36"/>
          <w:szCs w:val="36"/>
        </w:rPr>
      </w:pPr>
      <w:r>
        <w:rPr>
          <w:b/>
          <w:bCs/>
          <w:color w:val="001D34"/>
          <w:w w:val="99"/>
          <w:sz w:val="36"/>
          <w:szCs w:val="36"/>
        </w:rPr>
        <w:t>Question</w:t>
      </w:r>
      <w:r>
        <w:rPr>
          <w:b/>
          <w:bCs/>
          <w:color w:val="001D34"/>
          <w:sz w:val="36"/>
          <w:szCs w:val="36"/>
        </w:rPr>
        <w:t xml:space="preserve"> </w:t>
      </w:r>
      <w:r>
        <w:rPr>
          <w:b/>
          <w:bCs/>
          <w:color w:val="001D34"/>
          <w:w w:val="99"/>
          <w:sz w:val="36"/>
          <w:szCs w:val="36"/>
        </w:rPr>
        <w:t>17</w:t>
      </w:r>
      <w:proofErr w:type="gramStart"/>
      <w:r>
        <w:rPr>
          <w:b/>
          <w:bCs/>
          <w:color w:val="001D34"/>
          <w:w w:val="99"/>
          <w:sz w:val="36"/>
          <w:szCs w:val="36"/>
        </w:rPr>
        <w:t>:W</w:t>
      </w:r>
      <w:r>
        <w:rPr>
          <w:b/>
          <w:bCs/>
          <w:color w:val="001D34"/>
          <w:spacing w:val="-1"/>
          <w:w w:val="99"/>
          <w:sz w:val="36"/>
          <w:szCs w:val="36"/>
        </w:rPr>
        <w:t>h</w:t>
      </w:r>
      <w:r>
        <w:rPr>
          <w:b/>
          <w:bCs/>
          <w:color w:val="001D34"/>
          <w:w w:val="99"/>
          <w:sz w:val="36"/>
          <w:szCs w:val="36"/>
        </w:rPr>
        <w:t>at</w:t>
      </w:r>
      <w:proofErr w:type="gramEnd"/>
      <w:r>
        <w:rPr>
          <w:b/>
          <w:bCs/>
          <w:color w:val="001D34"/>
          <w:spacing w:val="1"/>
          <w:sz w:val="36"/>
          <w:szCs w:val="36"/>
        </w:rPr>
        <w:t xml:space="preserve"> </w:t>
      </w:r>
      <w:r>
        <w:rPr>
          <w:b/>
          <w:bCs/>
          <w:color w:val="001D34"/>
          <w:w w:val="99"/>
          <w:sz w:val="36"/>
          <w:szCs w:val="36"/>
        </w:rPr>
        <w:t>c</w:t>
      </w:r>
      <w:r>
        <w:rPr>
          <w:b/>
          <w:bCs/>
          <w:color w:val="001D34"/>
          <w:spacing w:val="-1"/>
          <w:w w:val="99"/>
          <w:sz w:val="36"/>
          <w:szCs w:val="36"/>
        </w:rPr>
        <w:t>h</w:t>
      </w:r>
      <w:r>
        <w:rPr>
          <w:b/>
          <w:bCs/>
          <w:color w:val="001D34"/>
          <w:w w:val="99"/>
          <w:sz w:val="36"/>
          <w:szCs w:val="36"/>
        </w:rPr>
        <w:t>a</w:t>
      </w:r>
      <w:r>
        <w:rPr>
          <w:b/>
          <w:bCs/>
          <w:color w:val="001D34"/>
          <w:spacing w:val="-1"/>
          <w:w w:val="99"/>
          <w:sz w:val="36"/>
          <w:szCs w:val="36"/>
        </w:rPr>
        <w:t>n</w:t>
      </w:r>
      <w:r>
        <w:rPr>
          <w:b/>
          <w:bCs/>
          <w:color w:val="001D34"/>
          <w:w w:val="99"/>
          <w:sz w:val="36"/>
          <w:szCs w:val="36"/>
        </w:rPr>
        <w:t>ges</w:t>
      </w:r>
      <w:r>
        <w:rPr>
          <w:b/>
          <w:bCs/>
          <w:color w:val="001D34"/>
          <w:spacing w:val="-1"/>
          <w:sz w:val="36"/>
          <w:szCs w:val="36"/>
        </w:rPr>
        <w:t xml:space="preserve"> </w:t>
      </w:r>
      <w:r>
        <w:rPr>
          <w:b/>
          <w:bCs/>
          <w:color w:val="001D34"/>
          <w:spacing w:val="-2"/>
          <w:w w:val="99"/>
          <w:sz w:val="36"/>
          <w:szCs w:val="36"/>
        </w:rPr>
        <w:t>c</w:t>
      </w:r>
      <w:r>
        <w:rPr>
          <w:b/>
          <w:bCs/>
          <w:color w:val="001D34"/>
          <w:w w:val="99"/>
          <w:sz w:val="36"/>
          <w:szCs w:val="36"/>
        </w:rPr>
        <w:t>o</w:t>
      </w:r>
      <w:r>
        <w:rPr>
          <w:b/>
          <w:bCs/>
          <w:color w:val="001D34"/>
          <w:spacing w:val="-1"/>
          <w:w w:val="99"/>
          <w:sz w:val="36"/>
          <w:szCs w:val="36"/>
        </w:rPr>
        <w:t>u</w:t>
      </w:r>
      <w:r>
        <w:rPr>
          <w:b/>
          <w:bCs/>
          <w:color w:val="001D34"/>
          <w:w w:val="99"/>
          <w:sz w:val="36"/>
          <w:szCs w:val="36"/>
        </w:rPr>
        <w:t>ld</w:t>
      </w:r>
      <w:r>
        <w:rPr>
          <w:b/>
          <w:bCs/>
          <w:color w:val="001D34"/>
          <w:spacing w:val="-1"/>
          <w:sz w:val="36"/>
          <w:szCs w:val="36"/>
        </w:rPr>
        <w:t xml:space="preserve"> </w:t>
      </w:r>
      <w:r>
        <w:rPr>
          <w:b/>
          <w:bCs/>
          <w:color w:val="001D34"/>
          <w:spacing w:val="-1"/>
          <w:w w:val="99"/>
          <w:sz w:val="36"/>
          <w:szCs w:val="36"/>
        </w:rPr>
        <w:t>b</w:t>
      </w:r>
      <w:r>
        <w:rPr>
          <w:b/>
          <w:bCs/>
          <w:color w:val="001D34"/>
          <w:w w:val="99"/>
          <w:sz w:val="36"/>
          <w:szCs w:val="36"/>
        </w:rPr>
        <w:t>e</w:t>
      </w:r>
      <w:r>
        <w:rPr>
          <w:b/>
          <w:bCs/>
          <w:color w:val="001D34"/>
          <w:spacing w:val="1"/>
          <w:sz w:val="36"/>
          <w:szCs w:val="36"/>
        </w:rPr>
        <w:t xml:space="preserve"> </w:t>
      </w:r>
      <w:r>
        <w:rPr>
          <w:b/>
          <w:bCs/>
          <w:color w:val="001D34"/>
          <w:w w:val="99"/>
          <w:sz w:val="36"/>
          <w:szCs w:val="36"/>
        </w:rPr>
        <w:t>ma</w:t>
      </w:r>
      <w:r>
        <w:rPr>
          <w:b/>
          <w:bCs/>
          <w:color w:val="001D34"/>
          <w:spacing w:val="-1"/>
          <w:w w:val="99"/>
          <w:sz w:val="36"/>
          <w:szCs w:val="36"/>
        </w:rPr>
        <w:t>d</w:t>
      </w:r>
      <w:r>
        <w:rPr>
          <w:b/>
          <w:bCs/>
          <w:color w:val="001D34"/>
          <w:w w:val="99"/>
          <w:sz w:val="36"/>
          <w:szCs w:val="36"/>
        </w:rPr>
        <w:t>e</w:t>
      </w:r>
      <w:r>
        <w:rPr>
          <w:b/>
          <w:bCs/>
          <w:color w:val="001D34"/>
          <w:spacing w:val="1"/>
          <w:sz w:val="36"/>
          <w:szCs w:val="36"/>
        </w:rPr>
        <w:t xml:space="preserve"> </w:t>
      </w:r>
      <w:r>
        <w:rPr>
          <w:b/>
          <w:bCs/>
          <w:color w:val="001D34"/>
          <w:w w:val="99"/>
          <w:sz w:val="36"/>
          <w:szCs w:val="36"/>
        </w:rPr>
        <w:t>to</w:t>
      </w:r>
      <w:r>
        <w:rPr>
          <w:b/>
          <w:bCs/>
          <w:color w:val="001D34"/>
          <w:spacing w:val="-2"/>
          <w:sz w:val="36"/>
          <w:szCs w:val="36"/>
        </w:rPr>
        <w:t xml:space="preserve"> </w:t>
      </w:r>
      <w:r>
        <w:rPr>
          <w:b/>
          <w:bCs/>
          <w:color w:val="001D34"/>
          <w:w w:val="99"/>
          <w:sz w:val="36"/>
          <w:szCs w:val="36"/>
        </w:rPr>
        <w:t>t</w:t>
      </w:r>
      <w:r>
        <w:rPr>
          <w:b/>
          <w:bCs/>
          <w:color w:val="001D34"/>
          <w:spacing w:val="-1"/>
          <w:w w:val="99"/>
          <w:sz w:val="36"/>
          <w:szCs w:val="36"/>
        </w:rPr>
        <w:t>h</w:t>
      </w:r>
      <w:r>
        <w:rPr>
          <w:b/>
          <w:bCs/>
          <w:color w:val="001D34"/>
          <w:w w:val="99"/>
          <w:sz w:val="36"/>
          <w:szCs w:val="36"/>
        </w:rPr>
        <w:t>e</w:t>
      </w:r>
      <w:r>
        <w:rPr>
          <w:b/>
          <w:bCs/>
          <w:color w:val="001D34"/>
          <w:spacing w:val="1"/>
          <w:sz w:val="36"/>
          <w:szCs w:val="36"/>
        </w:rPr>
        <w:t xml:space="preserve"> </w:t>
      </w:r>
      <w:r>
        <w:rPr>
          <w:b/>
          <w:bCs/>
          <w:color w:val="001D34"/>
          <w:spacing w:val="-1"/>
          <w:w w:val="99"/>
          <w:sz w:val="36"/>
          <w:szCs w:val="36"/>
        </w:rPr>
        <w:t>p</w:t>
      </w:r>
      <w:r>
        <w:rPr>
          <w:b/>
          <w:bCs/>
          <w:color w:val="001D34"/>
          <w:spacing w:val="1"/>
          <w:w w:val="99"/>
          <w:sz w:val="36"/>
          <w:szCs w:val="36"/>
        </w:rPr>
        <w:t>r</w:t>
      </w:r>
      <w:r>
        <w:rPr>
          <w:b/>
          <w:bCs/>
          <w:color w:val="001D34"/>
          <w:w w:val="99"/>
          <w:sz w:val="36"/>
          <w:szCs w:val="36"/>
        </w:rPr>
        <w:t>ovi</w:t>
      </w:r>
      <w:r>
        <w:rPr>
          <w:b/>
          <w:bCs/>
          <w:color w:val="001D34"/>
          <w:spacing w:val="-1"/>
          <w:w w:val="99"/>
          <w:sz w:val="36"/>
          <w:szCs w:val="36"/>
        </w:rPr>
        <w:t>s</w:t>
      </w:r>
      <w:r>
        <w:rPr>
          <w:b/>
          <w:bCs/>
          <w:color w:val="001D34"/>
          <w:w w:val="99"/>
          <w:sz w:val="36"/>
          <w:szCs w:val="36"/>
        </w:rPr>
        <w:t>io</w:t>
      </w:r>
      <w:r>
        <w:rPr>
          <w:b/>
          <w:bCs/>
          <w:color w:val="001D34"/>
          <w:spacing w:val="-1"/>
          <w:w w:val="99"/>
          <w:sz w:val="36"/>
          <w:szCs w:val="36"/>
        </w:rPr>
        <w:t>n</w:t>
      </w:r>
      <w:r>
        <w:rPr>
          <w:b/>
          <w:bCs/>
          <w:color w:val="001D34"/>
          <w:w w:val="99"/>
          <w:sz w:val="36"/>
          <w:szCs w:val="36"/>
        </w:rPr>
        <w:t>s</w:t>
      </w:r>
      <w:r>
        <w:rPr>
          <w:b/>
          <w:bCs/>
          <w:color w:val="001D34"/>
          <w:sz w:val="36"/>
          <w:szCs w:val="36"/>
        </w:rPr>
        <w:t xml:space="preserve"> </w:t>
      </w:r>
      <w:r>
        <w:rPr>
          <w:b/>
          <w:bCs/>
          <w:color w:val="001D34"/>
          <w:spacing w:val="-2"/>
          <w:w w:val="99"/>
          <w:sz w:val="36"/>
          <w:szCs w:val="36"/>
        </w:rPr>
        <w:t>i</w:t>
      </w:r>
      <w:r>
        <w:rPr>
          <w:b/>
          <w:bCs/>
          <w:color w:val="001D34"/>
          <w:w w:val="99"/>
          <w:sz w:val="36"/>
          <w:szCs w:val="36"/>
        </w:rPr>
        <w:t>n</w:t>
      </w:r>
      <w:r>
        <w:rPr>
          <w:b/>
          <w:bCs/>
          <w:color w:val="001D34"/>
          <w:spacing w:val="-1"/>
          <w:sz w:val="36"/>
          <w:szCs w:val="36"/>
        </w:rPr>
        <w:t xml:space="preserve"> </w:t>
      </w:r>
      <w:r>
        <w:rPr>
          <w:b/>
          <w:bCs/>
          <w:color w:val="001D34"/>
          <w:w w:val="99"/>
          <w:sz w:val="36"/>
          <w:szCs w:val="36"/>
        </w:rPr>
        <w:t>t</w:t>
      </w:r>
      <w:r>
        <w:rPr>
          <w:b/>
          <w:bCs/>
          <w:color w:val="001D34"/>
          <w:spacing w:val="-1"/>
          <w:w w:val="99"/>
          <w:sz w:val="36"/>
          <w:szCs w:val="36"/>
        </w:rPr>
        <w:t>h</w:t>
      </w:r>
      <w:r>
        <w:rPr>
          <w:b/>
          <w:bCs/>
          <w:color w:val="001D34"/>
          <w:w w:val="99"/>
          <w:sz w:val="36"/>
          <w:szCs w:val="36"/>
        </w:rPr>
        <w:t xml:space="preserve">e </w:t>
      </w:r>
      <w:r>
        <w:rPr>
          <w:b/>
          <w:bCs/>
          <w:i/>
          <w:iCs/>
          <w:color w:val="001D34"/>
          <w:w w:val="99"/>
          <w:sz w:val="36"/>
          <w:szCs w:val="36"/>
        </w:rPr>
        <w:t>Family</w:t>
      </w:r>
      <w:r>
        <w:rPr>
          <w:b/>
          <w:bCs/>
          <w:i/>
          <w:iCs/>
          <w:color w:val="001D34"/>
          <w:spacing w:val="1"/>
          <w:sz w:val="36"/>
          <w:szCs w:val="36"/>
        </w:rPr>
        <w:t xml:space="preserve"> </w:t>
      </w:r>
      <w:r>
        <w:rPr>
          <w:b/>
          <w:bCs/>
          <w:i/>
          <w:iCs/>
          <w:color w:val="001D34"/>
          <w:w w:val="99"/>
          <w:sz w:val="36"/>
          <w:szCs w:val="36"/>
        </w:rPr>
        <w:t>Law</w:t>
      </w:r>
      <w:r>
        <w:rPr>
          <w:b/>
          <w:bCs/>
          <w:i/>
          <w:iCs/>
          <w:color w:val="001D34"/>
          <w:spacing w:val="-2"/>
          <w:sz w:val="36"/>
          <w:szCs w:val="36"/>
        </w:rPr>
        <w:t xml:space="preserve"> </w:t>
      </w:r>
      <w:r>
        <w:rPr>
          <w:b/>
          <w:bCs/>
          <w:i/>
          <w:iCs/>
          <w:color w:val="001D34"/>
          <w:w w:val="99"/>
          <w:sz w:val="36"/>
          <w:szCs w:val="36"/>
        </w:rPr>
        <w:t>Act</w:t>
      </w:r>
      <w:r>
        <w:rPr>
          <w:b/>
          <w:bCs/>
          <w:i/>
          <w:iCs/>
          <w:color w:val="001D34"/>
          <w:spacing w:val="-3"/>
          <w:sz w:val="36"/>
          <w:szCs w:val="36"/>
        </w:rPr>
        <w:t xml:space="preserve"> </w:t>
      </w:r>
      <w:r>
        <w:rPr>
          <w:b/>
          <w:bCs/>
          <w:color w:val="001D34"/>
          <w:w w:val="99"/>
          <w:sz w:val="36"/>
          <w:szCs w:val="36"/>
        </w:rPr>
        <w:t>governing</w:t>
      </w:r>
      <w:r>
        <w:rPr>
          <w:b/>
          <w:bCs/>
          <w:color w:val="001D34"/>
          <w:sz w:val="36"/>
          <w:szCs w:val="36"/>
        </w:rPr>
        <w:t xml:space="preserve"> </w:t>
      </w:r>
      <w:r>
        <w:rPr>
          <w:b/>
          <w:bCs/>
          <w:color w:val="001D34"/>
          <w:w w:val="99"/>
          <w:sz w:val="36"/>
          <w:szCs w:val="36"/>
        </w:rPr>
        <w:t>pr</w:t>
      </w:r>
      <w:r>
        <w:rPr>
          <w:b/>
          <w:bCs/>
          <w:color w:val="001D34"/>
          <w:spacing w:val="-3"/>
          <w:w w:val="99"/>
          <w:sz w:val="36"/>
          <w:szCs w:val="36"/>
        </w:rPr>
        <w:t>o</w:t>
      </w:r>
      <w:r>
        <w:rPr>
          <w:b/>
          <w:bCs/>
          <w:color w:val="001D34"/>
          <w:spacing w:val="-1"/>
          <w:w w:val="99"/>
          <w:sz w:val="36"/>
          <w:szCs w:val="36"/>
        </w:rPr>
        <w:t>p</w:t>
      </w:r>
      <w:r>
        <w:rPr>
          <w:b/>
          <w:bCs/>
          <w:color w:val="001D34"/>
          <w:w w:val="99"/>
          <w:sz w:val="36"/>
          <w:szCs w:val="36"/>
        </w:rPr>
        <w:t>erty</w:t>
      </w:r>
      <w:r>
        <w:rPr>
          <w:b/>
          <w:bCs/>
          <w:color w:val="001D34"/>
          <w:sz w:val="36"/>
          <w:szCs w:val="36"/>
        </w:rPr>
        <w:t xml:space="preserve"> </w:t>
      </w:r>
      <w:r>
        <w:rPr>
          <w:b/>
          <w:bCs/>
          <w:color w:val="001D34"/>
          <w:w w:val="99"/>
          <w:sz w:val="36"/>
          <w:szCs w:val="36"/>
        </w:rPr>
        <w:t>division</w:t>
      </w:r>
      <w:r>
        <w:rPr>
          <w:b/>
          <w:bCs/>
          <w:color w:val="001D34"/>
          <w:sz w:val="36"/>
          <w:szCs w:val="36"/>
        </w:rPr>
        <w:t xml:space="preserve"> </w:t>
      </w:r>
      <w:r>
        <w:rPr>
          <w:b/>
          <w:bCs/>
          <w:color w:val="001D34"/>
          <w:spacing w:val="-3"/>
          <w:w w:val="99"/>
          <w:sz w:val="36"/>
          <w:szCs w:val="36"/>
        </w:rPr>
        <w:t>t</w:t>
      </w:r>
      <w:r>
        <w:rPr>
          <w:b/>
          <w:bCs/>
          <w:color w:val="001D34"/>
          <w:w w:val="99"/>
          <w:sz w:val="36"/>
          <w:szCs w:val="36"/>
        </w:rPr>
        <w:t>o</w:t>
      </w:r>
      <w:r>
        <w:rPr>
          <w:b/>
          <w:bCs/>
          <w:color w:val="001D34"/>
          <w:sz w:val="36"/>
          <w:szCs w:val="36"/>
        </w:rPr>
        <w:t xml:space="preserve"> </w:t>
      </w:r>
      <w:r>
        <w:rPr>
          <w:b/>
          <w:bCs/>
          <w:color w:val="001D34"/>
          <w:w w:val="99"/>
          <w:sz w:val="36"/>
          <w:szCs w:val="36"/>
        </w:rPr>
        <w:lastRenderedPageBreak/>
        <w:t>improve t</w:t>
      </w:r>
      <w:r>
        <w:rPr>
          <w:b/>
          <w:bCs/>
          <w:color w:val="001D34"/>
          <w:spacing w:val="-1"/>
          <w:w w:val="99"/>
          <w:sz w:val="36"/>
          <w:szCs w:val="36"/>
        </w:rPr>
        <w:t>h</w:t>
      </w:r>
      <w:r>
        <w:rPr>
          <w:b/>
          <w:bCs/>
          <w:color w:val="001D34"/>
          <w:w w:val="99"/>
          <w:sz w:val="36"/>
          <w:szCs w:val="36"/>
        </w:rPr>
        <w:t>e</w:t>
      </w:r>
      <w:r>
        <w:rPr>
          <w:b/>
          <w:bCs/>
          <w:color w:val="001D34"/>
          <w:spacing w:val="1"/>
          <w:sz w:val="36"/>
          <w:szCs w:val="36"/>
        </w:rPr>
        <w:t xml:space="preserve"> </w:t>
      </w:r>
      <w:r>
        <w:rPr>
          <w:b/>
          <w:bCs/>
          <w:color w:val="001D34"/>
          <w:w w:val="99"/>
          <w:sz w:val="36"/>
          <w:szCs w:val="36"/>
        </w:rPr>
        <w:t>cl</w:t>
      </w:r>
      <w:r>
        <w:rPr>
          <w:b/>
          <w:bCs/>
          <w:color w:val="001D34"/>
          <w:spacing w:val="-3"/>
          <w:w w:val="99"/>
          <w:sz w:val="36"/>
          <w:szCs w:val="36"/>
        </w:rPr>
        <w:t>a</w:t>
      </w:r>
      <w:r>
        <w:rPr>
          <w:b/>
          <w:bCs/>
          <w:color w:val="001D34"/>
          <w:spacing w:val="1"/>
          <w:w w:val="99"/>
          <w:sz w:val="36"/>
          <w:szCs w:val="36"/>
        </w:rPr>
        <w:t>r</w:t>
      </w:r>
      <w:r>
        <w:rPr>
          <w:b/>
          <w:bCs/>
          <w:color w:val="001D34"/>
          <w:w w:val="99"/>
          <w:sz w:val="36"/>
          <w:szCs w:val="36"/>
        </w:rPr>
        <w:t>i</w:t>
      </w:r>
      <w:r>
        <w:rPr>
          <w:b/>
          <w:bCs/>
          <w:color w:val="001D34"/>
          <w:spacing w:val="-3"/>
          <w:w w:val="99"/>
          <w:sz w:val="36"/>
          <w:szCs w:val="36"/>
        </w:rPr>
        <w:t>t</w:t>
      </w:r>
      <w:r>
        <w:rPr>
          <w:b/>
          <w:bCs/>
          <w:color w:val="001D34"/>
          <w:w w:val="99"/>
          <w:sz w:val="36"/>
          <w:szCs w:val="36"/>
        </w:rPr>
        <w:t>y</w:t>
      </w:r>
      <w:r>
        <w:rPr>
          <w:b/>
          <w:bCs/>
          <w:color w:val="001D34"/>
          <w:spacing w:val="1"/>
          <w:sz w:val="36"/>
          <w:szCs w:val="36"/>
        </w:rPr>
        <w:t xml:space="preserve"> </w:t>
      </w:r>
      <w:r>
        <w:rPr>
          <w:b/>
          <w:bCs/>
          <w:color w:val="001D34"/>
          <w:w w:val="99"/>
          <w:sz w:val="36"/>
          <w:szCs w:val="36"/>
        </w:rPr>
        <w:t>a</w:t>
      </w:r>
      <w:r>
        <w:rPr>
          <w:b/>
          <w:bCs/>
          <w:color w:val="001D34"/>
          <w:spacing w:val="-1"/>
          <w:w w:val="99"/>
          <w:sz w:val="36"/>
          <w:szCs w:val="36"/>
        </w:rPr>
        <w:t>n</w:t>
      </w:r>
      <w:r>
        <w:rPr>
          <w:b/>
          <w:bCs/>
          <w:color w:val="001D34"/>
          <w:w w:val="99"/>
          <w:sz w:val="36"/>
          <w:szCs w:val="36"/>
        </w:rPr>
        <w:t>d</w:t>
      </w:r>
      <w:r>
        <w:rPr>
          <w:b/>
          <w:bCs/>
          <w:color w:val="001D34"/>
          <w:sz w:val="36"/>
          <w:szCs w:val="36"/>
        </w:rPr>
        <w:t xml:space="preserve"> </w:t>
      </w:r>
      <w:r>
        <w:rPr>
          <w:b/>
          <w:bCs/>
          <w:color w:val="001D34"/>
          <w:w w:val="99"/>
          <w:sz w:val="36"/>
          <w:szCs w:val="36"/>
        </w:rPr>
        <w:t>com</w:t>
      </w:r>
      <w:r>
        <w:rPr>
          <w:b/>
          <w:bCs/>
          <w:color w:val="001D34"/>
          <w:spacing w:val="-1"/>
          <w:w w:val="99"/>
          <w:sz w:val="36"/>
          <w:szCs w:val="36"/>
        </w:rPr>
        <w:t>p</w:t>
      </w:r>
      <w:r>
        <w:rPr>
          <w:b/>
          <w:bCs/>
          <w:color w:val="001D34"/>
          <w:w w:val="99"/>
          <w:sz w:val="36"/>
          <w:szCs w:val="36"/>
        </w:rPr>
        <w:t>re</w:t>
      </w:r>
      <w:r>
        <w:rPr>
          <w:b/>
          <w:bCs/>
          <w:color w:val="001D34"/>
          <w:spacing w:val="-1"/>
          <w:w w:val="99"/>
          <w:sz w:val="36"/>
          <w:szCs w:val="36"/>
        </w:rPr>
        <w:t>h</w:t>
      </w:r>
      <w:r>
        <w:rPr>
          <w:b/>
          <w:bCs/>
          <w:color w:val="001D34"/>
          <w:w w:val="99"/>
          <w:sz w:val="36"/>
          <w:szCs w:val="36"/>
        </w:rPr>
        <w:t>e</w:t>
      </w:r>
      <w:r>
        <w:rPr>
          <w:b/>
          <w:bCs/>
          <w:color w:val="001D34"/>
          <w:spacing w:val="-1"/>
          <w:w w:val="99"/>
          <w:sz w:val="36"/>
          <w:szCs w:val="36"/>
        </w:rPr>
        <w:t>ns</w:t>
      </w:r>
      <w:r>
        <w:rPr>
          <w:b/>
          <w:bCs/>
          <w:color w:val="001D34"/>
          <w:w w:val="99"/>
          <w:sz w:val="36"/>
          <w:szCs w:val="36"/>
        </w:rPr>
        <w:t>i</w:t>
      </w:r>
      <w:r>
        <w:rPr>
          <w:b/>
          <w:bCs/>
          <w:color w:val="001D34"/>
          <w:spacing w:val="-1"/>
          <w:w w:val="99"/>
          <w:sz w:val="36"/>
          <w:szCs w:val="36"/>
        </w:rPr>
        <w:t>b</w:t>
      </w:r>
      <w:r>
        <w:rPr>
          <w:b/>
          <w:bCs/>
          <w:color w:val="001D34"/>
          <w:w w:val="99"/>
          <w:sz w:val="36"/>
          <w:szCs w:val="36"/>
        </w:rPr>
        <w:t>i</w:t>
      </w:r>
      <w:r>
        <w:rPr>
          <w:b/>
          <w:bCs/>
          <w:color w:val="001D34"/>
          <w:spacing w:val="-2"/>
          <w:w w:val="99"/>
          <w:sz w:val="36"/>
          <w:szCs w:val="36"/>
        </w:rPr>
        <w:t>l</w:t>
      </w:r>
      <w:r>
        <w:rPr>
          <w:b/>
          <w:bCs/>
          <w:color w:val="001D34"/>
          <w:w w:val="99"/>
          <w:sz w:val="36"/>
          <w:szCs w:val="36"/>
        </w:rPr>
        <w:t>ity</w:t>
      </w:r>
      <w:r>
        <w:rPr>
          <w:b/>
          <w:bCs/>
          <w:color w:val="001D34"/>
          <w:spacing w:val="1"/>
          <w:sz w:val="36"/>
          <w:szCs w:val="36"/>
        </w:rPr>
        <w:t xml:space="preserve"> </w:t>
      </w:r>
      <w:r>
        <w:rPr>
          <w:b/>
          <w:bCs/>
          <w:color w:val="001D34"/>
          <w:w w:val="99"/>
          <w:sz w:val="36"/>
          <w:szCs w:val="36"/>
        </w:rPr>
        <w:t>of</w:t>
      </w:r>
      <w:r>
        <w:rPr>
          <w:b/>
          <w:bCs/>
          <w:color w:val="001D34"/>
          <w:spacing w:val="1"/>
          <w:sz w:val="36"/>
          <w:szCs w:val="36"/>
        </w:rPr>
        <w:t xml:space="preserve"> </w:t>
      </w:r>
      <w:r>
        <w:rPr>
          <w:b/>
          <w:bCs/>
          <w:color w:val="001D34"/>
          <w:w w:val="99"/>
          <w:sz w:val="36"/>
          <w:szCs w:val="36"/>
        </w:rPr>
        <w:t>t</w:t>
      </w:r>
      <w:r>
        <w:rPr>
          <w:b/>
          <w:bCs/>
          <w:color w:val="001D34"/>
          <w:spacing w:val="-1"/>
          <w:w w:val="99"/>
          <w:sz w:val="36"/>
          <w:szCs w:val="36"/>
        </w:rPr>
        <w:t>h</w:t>
      </w:r>
      <w:r>
        <w:rPr>
          <w:b/>
          <w:bCs/>
          <w:color w:val="001D34"/>
          <w:w w:val="99"/>
          <w:sz w:val="36"/>
          <w:szCs w:val="36"/>
        </w:rPr>
        <w:t>e</w:t>
      </w:r>
      <w:r>
        <w:rPr>
          <w:b/>
          <w:bCs/>
          <w:color w:val="001D34"/>
          <w:spacing w:val="-1"/>
          <w:sz w:val="36"/>
          <w:szCs w:val="36"/>
        </w:rPr>
        <w:t xml:space="preserve"> </w:t>
      </w:r>
      <w:r>
        <w:rPr>
          <w:b/>
          <w:bCs/>
          <w:color w:val="001D34"/>
          <w:w w:val="99"/>
          <w:sz w:val="36"/>
          <w:szCs w:val="36"/>
        </w:rPr>
        <w:t>l</w:t>
      </w:r>
      <w:r>
        <w:rPr>
          <w:b/>
          <w:bCs/>
          <w:color w:val="001D34"/>
          <w:spacing w:val="-3"/>
          <w:w w:val="99"/>
          <w:sz w:val="36"/>
          <w:szCs w:val="36"/>
        </w:rPr>
        <w:t>a</w:t>
      </w:r>
      <w:r>
        <w:rPr>
          <w:b/>
          <w:bCs/>
          <w:color w:val="001D34"/>
          <w:w w:val="99"/>
          <w:sz w:val="36"/>
          <w:szCs w:val="36"/>
        </w:rPr>
        <w:t>w</w:t>
      </w:r>
      <w:r>
        <w:rPr>
          <w:b/>
          <w:bCs/>
          <w:color w:val="001D34"/>
          <w:spacing w:val="1"/>
          <w:sz w:val="36"/>
          <w:szCs w:val="36"/>
        </w:rPr>
        <w:t xml:space="preserve"> </w:t>
      </w:r>
      <w:r>
        <w:rPr>
          <w:b/>
          <w:bCs/>
          <w:color w:val="001D34"/>
          <w:w w:val="99"/>
          <w:sz w:val="36"/>
          <w:szCs w:val="36"/>
        </w:rPr>
        <w:t>f</w:t>
      </w:r>
      <w:r>
        <w:rPr>
          <w:b/>
          <w:bCs/>
          <w:color w:val="001D34"/>
          <w:spacing w:val="-3"/>
          <w:w w:val="99"/>
          <w:sz w:val="36"/>
          <w:szCs w:val="36"/>
        </w:rPr>
        <w:t>o</w:t>
      </w:r>
      <w:r>
        <w:rPr>
          <w:b/>
          <w:bCs/>
          <w:color w:val="001D34"/>
          <w:w w:val="99"/>
          <w:sz w:val="36"/>
          <w:szCs w:val="36"/>
        </w:rPr>
        <w:t>r</w:t>
      </w:r>
      <w:r>
        <w:rPr>
          <w:b/>
          <w:bCs/>
          <w:color w:val="001D34"/>
          <w:spacing w:val="1"/>
          <w:sz w:val="36"/>
          <w:szCs w:val="36"/>
        </w:rPr>
        <w:t xml:space="preserve"> </w:t>
      </w:r>
      <w:r>
        <w:rPr>
          <w:b/>
          <w:bCs/>
          <w:color w:val="001D34"/>
          <w:spacing w:val="-1"/>
          <w:w w:val="99"/>
          <w:sz w:val="36"/>
          <w:szCs w:val="36"/>
        </w:rPr>
        <w:t>p</w:t>
      </w:r>
      <w:r>
        <w:rPr>
          <w:b/>
          <w:bCs/>
          <w:color w:val="001D34"/>
          <w:w w:val="99"/>
          <w:sz w:val="36"/>
          <w:szCs w:val="36"/>
        </w:rPr>
        <w:t>art</w:t>
      </w:r>
      <w:r>
        <w:rPr>
          <w:b/>
          <w:bCs/>
          <w:color w:val="001D34"/>
          <w:spacing w:val="-2"/>
          <w:w w:val="99"/>
          <w:sz w:val="36"/>
          <w:szCs w:val="36"/>
        </w:rPr>
        <w:t>i</w:t>
      </w:r>
      <w:r>
        <w:rPr>
          <w:b/>
          <w:bCs/>
          <w:color w:val="001D34"/>
          <w:spacing w:val="1"/>
          <w:w w:val="99"/>
          <w:sz w:val="36"/>
          <w:szCs w:val="36"/>
        </w:rPr>
        <w:t>e</w:t>
      </w:r>
      <w:r>
        <w:rPr>
          <w:b/>
          <w:bCs/>
          <w:color w:val="001D34"/>
          <w:w w:val="99"/>
          <w:sz w:val="36"/>
          <w:szCs w:val="36"/>
        </w:rPr>
        <w:t>s and</w:t>
      </w:r>
      <w:r>
        <w:rPr>
          <w:b/>
          <w:bCs/>
          <w:color w:val="001D34"/>
          <w:sz w:val="36"/>
          <w:szCs w:val="36"/>
        </w:rPr>
        <w:t xml:space="preserve"> </w:t>
      </w:r>
      <w:r>
        <w:rPr>
          <w:b/>
          <w:bCs/>
          <w:color w:val="001D34"/>
          <w:w w:val="99"/>
          <w:sz w:val="36"/>
          <w:szCs w:val="36"/>
        </w:rPr>
        <w:t>to</w:t>
      </w:r>
      <w:r>
        <w:rPr>
          <w:b/>
          <w:bCs/>
          <w:color w:val="001D34"/>
          <w:sz w:val="36"/>
          <w:szCs w:val="36"/>
        </w:rPr>
        <w:t xml:space="preserve"> </w:t>
      </w:r>
      <w:r>
        <w:rPr>
          <w:b/>
          <w:bCs/>
          <w:color w:val="001D34"/>
          <w:w w:val="99"/>
          <w:sz w:val="36"/>
          <w:szCs w:val="36"/>
        </w:rPr>
        <w:t>promote</w:t>
      </w:r>
      <w:r>
        <w:rPr>
          <w:b/>
          <w:bCs/>
          <w:color w:val="001D34"/>
          <w:sz w:val="36"/>
          <w:szCs w:val="36"/>
        </w:rPr>
        <w:t xml:space="preserve"> </w:t>
      </w:r>
      <w:r>
        <w:rPr>
          <w:b/>
          <w:bCs/>
          <w:color w:val="001D34"/>
          <w:w w:val="99"/>
          <w:sz w:val="36"/>
          <w:szCs w:val="36"/>
        </w:rPr>
        <w:t>fair</w:t>
      </w:r>
      <w:r>
        <w:rPr>
          <w:b/>
          <w:bCs/>
          <w:color w:val="001D34"/>
          <w:sz w:val="36"/>
          <w:szCs w:val="36"/>
        </w:rPr>
        <w:t xml:space="preserve"> </w:t>
      </w:r>
      <w:r>
        <w:rPr>
          <w:b/>
          <w:bCs/>
          <w:color w:val="001D34"/>
          <w:w w:val="99"/>
          <w:sz w:val="36"/>
          <w:szCs w:val="36"/>
        </w:rPr>
        <w:t>outco</w:t>
      </w:r>
      <w:r>
        <w:rPr>
          <w:b/>
          <w:bCs/>
          <w:color w:val="001D34"/>
          <w:spacing w:val="-3"/>
          <w:w w:val="99"/>
          <w:sz w:val="36"/>
          <w:szCs w:val="36"/>
        </w:rPr>
        <w:t>m</w:t>
      </w:r>
      <w:r>
        <w:rPr>
          <w:b/>
          <w:bCs/>
          <w:color w:val="001D34"/>
          <w:w w:val="99"/>
          <w:sz w:val="36"/>
          <w:szCs w:val="36"/>
        </w:rPr>
        <w:t>es?</w:t>
      </w:r>
    </w:p>
    <w:p w:rsidR="002A3986" w:rsidRDefault="002A3986" w:rsidP="002A3986">
      <w:pPr>
        <w:tabs>
          <w:tab w:val="left" w:pos="669"/>
        </w:tabs>
        <w:kinsoku w:val="0"/>
        <w:overflowPunct w:val="0"/>
        <w:spacing w:line="226" w:lineRule="exact"/>
        <w:jc w:val="both"/>
        <w:rPr>
          <w:rFonts w:ascii="Times New Roman" w:hAnsi="Times New Roman" w:cs="Times New Roman"/>
          <w:b/>
          <w:bCs/>
          <w:color w:val="001D34"/>
          <w:w w:val="99"/>
          <w:sz w:val="36"/>
          <w:szCs w:val="36"/>
        </w:rPr>
      </w:pPr>
    </w:p>
    <w:p w:rsidR="002A3986" w:rsidRDefault="002A3986" w:rsidP="002A3986">
      <w:pPr>
        <w:tabs>
          <w:tab w:val="left" w:pos="669"/>
        </w:tabs>
        <w:kinsoku w:val="0"/>
        <w:overflowPunct w:val="0"/>
        <w:spacing w:line="226" w:lineRule="exact"/>
        <w:jc w:val="both"/>
        <w:rPr>
          <w:rFonts w:ascii="Arial" w:hAnsi="Arial" w:cs="Arial"/>
        </w:rPr>
      </w:pPr>
    </w:p>
    <w:p w:rsidR="00DA6252" w:rsidRPr="00861960" w:rsidRDefault="002A3986" w:rsidP="00E77DB7">
      <w:pPr>
        <w:pStyle w:val="MLSNormalTextSingleSpacing"/>
        <w:rPr>
          <w:spacing w:val="16"/>
          <w:sz w:val="22"/>
        </w:rPr>
      </w:pPr>
      <w:r w:rsidRPr="00861960">
        <w:rPr>
          <w:sz w:val="22"/>
        </w:rPr>
        <w:t xml:space="preserve">While </w:t>
      </w:r>
      <w:r w:rsidR="004863D1" w:rsidRPr="00861960">
        <w:rPr>
          <w:sz w:val="22"/>
        </w:rPr>
        <w:t xml:space="preserve">the efficacy of </w:t>
      </w:r>
      <w:r w:rsidRPr="00861960">
        <w:rPr>
          <w:sz w:val="22"/>
        </w:rPr>
        <w:t>the broad discretionary system as currently mandated, is questioned from time to time, ther</w:t>
      </w:r>
      <w:r w:rsidR="00A5638B" w:rsidRPr="00861960">
        <w:rPr>
          <w:sz w:val="22"/>
        </w:rPr>
        <w:t>e</w:t>
      </w:r>
      <w:r w:rsidR="00A5638B" w:rsidRPr="00861960">
        <w:rPr>
          <w:spacing w:val="-14"/>
          <w:sz w:val="22"/>
        </w:rPr>
        <w:t xml:space="preserve"> </w:t>
      </w:r>
      <w:r w:rsidR="00A5638B" w:rsidRPr="00861960">
        <w:rPr>
          <w:sz w:val="22"/>
        </w:rPr>
        <w:t>is</w:t>
      </w:r>
      <w:r w:rsidR="00A5638B" w:rsidRPr="00861960">
        <w:rPr>
          <w:spacing w:val="-14"/>
          <w:sz w:val="22"/>
        </w:rPr>
        <w:t xml:space="preserve"> </w:t>
      </w:r>
      <w:r w:rsidR="00A5638B" w:rsidRPr="00861960">
        <w:rPr>
          <w:sz w:val="22"/>
        </w:rPr>
        <w:t>no</w:t>
      </w:r>
      <w:r w:rsidR="00A5638B" w:rsidRPr="00861960">
        <w:rPr>
          <w:spacing w:val="-16"/>
          <w:sz w:val="22"/>
        </w:rPr>
        <w:t xml:space="preserve"> </w:t>
      </w:r>
      <w:r w:rsidR="00A5638B" w:rsidRPr="00861960">
        <w:rPr>
          <w:sz w:val="22"/>
        </w:rPr>
        <w:t>empirical</w:t>
      </w:r>
      <w:r w:rsidR="00A5638B" w:rsidRPr="00861960">
        <w:rPr>
          <w:spacing w:val="-14"/>
          <w:sz w:val="22"/>
        </w:rPr>
        <w:t xml:space="preserve"> </w:t>
      </w:r>
      <w:r w:rsidR="00A5638B" w:rsidRPr="00861960">
        <w:rPr>
          <w:sz w:val="22"/>
        </w:rPr>
        <w:t>data,</w:t>
      </w:r>
      <w:r w:rsidR="00A5638B" w:rsidRPr="00861960">
        <w:rPr>
          <w:spacing w:val="-15"/>
          <w:sz w:val="22"/>
        </w:rPr>
        <w:t xml:space="preserve"> </w:t>
      </w:r>
      <w:r w:rsidR="00A5638B" w:rsidRPr="00861960">
        <w:rPr>
          <w:sz w:val="22"/>
        </w:rPr>
        <w:t>research</w:t>
      </w:r>
      <w:r w:rsidR="00A5638B" w:rsidRPr="00861960">
        <w:rPr>
          <w:spacing w:val="-14"/>
          <w:sz w:val="22"/>
        </w:rPr>
        <w:t xml:space="preserve"> </w:t>
      </w:r>
      <w:r w:rsidR="00A5638B" w:rsidRPr="00861960">
        <w:rPr>
          <w:sz w:val="22"/>
        </w:rPr>
        <w:t>or</w:t>
      </w:r>
      <w:r w:rsidR="00A5638B" w:rsidRPr="00861960">
        <w:rPr>
          <w:spacing w:val="-15"/>
          <w:sz w:val="22"/>
        </w:rPr>
        <w:t xml:space="preserve"> </w:t>
      </w:r>
      <w:r w:rsidR="00A5638B" w:rsidRPr="00861960">
        <w:rPr>
          <w:sz w:val="22"/>
        </w:rPr>
        <w:t>systemic</w:t>
      </w:r>
      <w:r w:rsidR="00A5638B" w:rsidRPr="00861960">
        <w:rPr>
          <w:spacing w:val="-16"/>
          <w:sz w:val="22"/>
        </w:rPr>
        <w:t xml:space="preserve"> </w:t>
      </w:r>
      <w:r w:rsidR="00A5638B" w:rsidRPr="00861960">
        <w:rPr>
          <w:sz w:val="22"/>
        </w:rPr>
        <w:t>case</w:t>
      </w:r>
      <w:r w:rsidR="00A5638B" w:rsidRPr="00861960">
        <w:rPr>
          <w:spacing w:val="-16"/>
          <w:sz w:val="22"/>
        </w:rPr>
        <w:t xml:space="preserve"> </w:t>
      </w:r>
      <w:r w:rsidR="00A5638B" w:rsidRPr="00861960">
        <w:rPr>
          <w:sz w:val="22"/>
        </w:rPr>
        <w:t>examples</w:t>
      </w:r>
      <w:r w:rsidR="00DA6252" w:rsidRPr="00861960">
        <w:rPr>
          <w:sz w:val="22"/>
        </w:rPr>
        <w:t xml:space="preserve"> t</w:t>
      </w:r>
      <w:r w:rsidR="00A5638B" w:rsidRPr="00861960">
        <w:rPr>
          <w:sz w:val="22"/>
        </w:rPr>
        <w:t>hat</w:t>
      </w:r>
      <w:r w:rsidR="00A5638B" w:rsidRPr="00861960">
        <w:rPr>
          <w:spacing w:val="7"/>
          <w:sz w:val="22"/>
        </w:rPr>
        <w:t xml:space="preserve"> </w:t>
      </w:r>
      <w:r w:rsidR="00A5638B" w:rsidRPr="00861960">
        <w:rPr>
          <w:sz w:val="22"/>
        </w:rPr>
        <w:t>would</w:t>
      </w:r>
      <w:r w:rsidR="00A5638B" w:rsidRPr="00861960">
        <w:rPr>
          <w:spacing w:val="5"/>
          <w:sz w:val="22"/>
        </w:rPr>
        <w:t xml:space="preserve"> </w:t>
      </w:r>
      <w:r w:rsidR="00A5638B" w:rsidRPr="00861960">
        <w:rPr>
          <w:sz w:val="22"/>
        </w:rPr>
        <w:t>lend</w:t>
      </w:r>
      <w:r w:rsidR="00A5638B" w:rsidRPr="00861960">
        <w:rPr>
          <w:spacing w:val="5"/>
          <w:sz w:val="22"/>
        </w:rPr>
        <w:t xml:space="preserve"> </w:t>
      </w:r>
      <w:r w:rsidR="00A5638B" w:rsidRPr="00861960">
        <w:rPr>
          <w:sz w:val="22"/>
        </w:rPr>
        <w:t>support</w:t>
      </w:r>
      <w:r w:rsidR="00A5638B" w:rsidRPr="00861960">
        <w:rPr>
          <w:spacing w:val="5"/>
          <w:sz w:val="22"/>
        </w:rPr>
        <w:t xml:space="preserve"> </w:t>
      </w:r>
      <w:r w:rsidR="00A5638B" w:rsidRPr="00861960">
        <w:rPr>
          <w:sz w:val="22"/>
        </w:rPr>
        <w:t>to</w:t>
      </w:r>
      <w:r w:rsidR="00A5638B" w:rsidRPr="00861960">
        <w:rPr>
          <w:spacing w:val="5"/>
          <w:sz w:val="22"/>
        </w:rPr>
        <w:t xml:space="preserve"> </w:t>
      </w:r>
      <w:r w:rsidR="00A5638B" w:rsidRPr="00861960">
        <w:rPr>
          <w:sz w:val="22"/>
        </w:rPr>
        <w:t>the</w:t>
      </w:r>
      <w:r w:rsidR="00A5638B" w:rsidRPr="00861960">
        <w:rPr>
          <w:spacing w:val="5"/>
          <w:sz w:val="22"/>
        </w:rPr>
        <w:t xml:space="preserve"> </w:t>
      </w:r>
      <w:r w:rsidR="00A5638B" w:rsidRPr="00861960">
        <w:rPr>
          <w:sz w:val="22"/>
        </w:rPr>
        <w:t>view</w:t>
      </w:r>
      <w:r w:rsidR="00A5638B" w:rsidRPr="00861960">
        <w:rPr>
          <w:spacing w:val="2"/>
          <w:sz w:val="22"/>
        </w:rPr>
        <w:t xml:space="preserve"> </w:t>
      </w:r>
      <w:r w:rsidR="00A5638B" w:rsidRPr="00861960">
        <w:rPr>
          <w:sz w:val="22"/>
        </w:rPr>
        <w:t>that</w:t>
      </w:r>
      <w:r w:rsidR="00A5638B" w:rsidRPr="00861960">
        <w:rPr>
          <w:spacing w:val="7"/>
          <w:sz w:val="22"/>
        </w:rPr>
        <w:t xml:space="preserve"> </w:t>
      </w:r>
      <w:r w:rsidR="00A5638B" w:rsidRPr="00861960">
        <w:rPr>
          <w:sz w:val="22"/>
        </w:rPr>
        <w:t>the</w:t>
      </w:r>
      <w:r w:rsidR="00A5638B" w:rsidRPr="00861960">
        <w:rPr>
          <w:spacing w:val="5"/>
          <w:sz w:val="22"/>
        </w:rPr>
        <w:t xml:space="preserve"> </w:t>
      </w:r>
      <w:r w:rsidR="00A5638B" w:rsidRPr="00861960">
        <w:rPr>
          <w:sz w:val="22"/>
        </w:rPr>
        <w:t>discretionary</w:t>
      </w:r>
      <w:r w:rsidR="00A5638B" w:rsidRPr="00861960">
        <w:rPr>
          <w:spacing w:val="3"/>
          <w:sz w:val="22"/>
        </w:rPr>
        <w:t xml:space="preserve"> </w:t>
      </w:r>
      <w:r w:rsidR="00A5638B" w:rsidRPr="00861960">
        <w:rPr>
          <w:sz w:val="22"/>
        </w:rPr>
        <w:t>system</w:t>
      </w:r>
      <w:r w:rsidR="00A5638B" w:rsidRPr="00861960">
        <w:rPr>
          <w:spacing w:val="3"/>
          <w:sz w:val="22"/>
        </w:rPr>
        <w:t xml:space="preserve"> </w:t>
      </w:r>
      <w:r w:rsidR="00A5638B" w:rsidRPr="00861960">
        <w:rPr>
          <w:sz w:val="22"/>
        </w:rPr>
        <w:t>for</w:t>
      </w:r>
      <w:r w:rsidR="00A5638B" w:rsidRPr="00861960">
        <w:rPr>
          <w:spacing w:val="3"/>
          <w:sz w:val="22"/>
        </w:rPr>
        <w:t xml:space="preserve"> </w:t>
      </w:r>
      <w:r w:rsidR="00A5638B" w:rsidRPr="00861960">
        <w:rPr>
          <w:sz w:val="22"/>
        </w:rPr>
        <w:t>the</w:t>
      </w:r>
      <w:r w:rsidR="00A5638B" w:rsidRPr="00861960">
        <w:rPr>
          <w:spacing w:val="5"/>
          <w:sz w:val="22"/>
        </w:rPr>
        <w:t xml:space="preserve"> </w:t>
      </w:r>
      <w:r w:rsidR="00A5638B" w:rsidRPr="00861960">
        <w:rPr>
          <w:sz w:val="22"/>
        </w:rPr>
        <w:t>alteration</w:t>
      </w:r>
      <w:r w:rsidR="00A5638B" w:rsidRPr="00861960">
        <w:rPr>
          <w:spacing w:val="3"/>
          <w:sz w:val="22"/>
        </w:rPr>
        <w:t xml:space="preserve"> </w:t>
      </w:r>
      <w:r w:rsidR="00A5638B" w:rsidRPr="00861960">
        <w:rPr>
          <w:sz w:val="22"/>
        </w:rPr>
        <w:t>of property</w:t>
      </w:r>
      <w:r w:rsidR="00A5638B" w:rsidRPr="00861960">
        <w:rPr>
          <w:spacing w:val="17"/>
          <w:sz w:val="22"/>
        </w:rPr>
        <w:t xml:space="preserve"> </w:t>
      </w:r>
      <w:r w:rsidR="00A5638B" w:rsidRPr="00861960">
        <w:rPr>
          <w:sz w:val="22"/>
        </w:rPr>
        <w:t>interests</w:t>
      </w:r>
      <w:r w:rsidR="00A5638B" w:rsidRPr="00861960">
        <w:rPr>
          <w:spacing w:val="17"/>
          <w:sz w:val="22"/>
        </w:rPr>
        <w:t xml:space="preserve"> </w:t>
      </w:r>
      <w:r w:rsidR="00A5638B" w:rsidRPr="00861960">
        <w:rPr>
          <w:sz w:val="22"/>
        </w:rPr>
        <w:t>should</w:t>
      </w:r>
      <w:r w:rsidR="00A5638B" w:rsidRPr="00861960">
        <w:rPr>
          <w:spacing w:val="17"/>
          <w:sz w:val="22"/>
        </w:rPr>
        <w:t xml:space="preserve"> </w:t>
      </w:r>
      <w:r w:rsidR="00A5638B" w:rsidRPr="00861960">
        <w:rPr>
          <w:sz w:val="22"/>
        </w:rPr>
        <w:t>be</w:t>
      </w:r>
      <w:r w:rsidR="00A5638B" w:rsidRPr="00861960">
        <w:rPr>
          <w:spacing w:val="17"/>
          <w:sz w:val="22"/>
        </w:rPr>
        <w:t xml:space="preserve"> </w:t>
      </w:r>
      <w:r w:rsidR="00A5638B" w:rsidRPr="00861960">
        <w:rPr>
          <w:sz w:val="22"/>
        </w:rPr>
        <w:t>changed.</w:t>
      </w:r>
      <w:r w:rsidR="00A5638B" w:rsidRPr="00861960">
        <w:rPr>
          <w:spacing w:val="16"/>
          <w:sz w:val="22"/>
        </w:rPr>
        <w:t xml:space="preserve"> </w:t>
      </w:r>
    </w:p>
    <w:p w:rsidR="00A5638B" w:rsidRPr="00861960" w:rsidRDefault="00DA6252" w:rsidP="00E77DB7">
      <w:pPr>
        <w:pStyle w:val="MLSNormalTextSingleSpacing"/>
        <w:rPr>
          <w:sz w:val="22"/>
        </w:rPr>
      </w:pPr>
      <w:r w:rsidRPr="00861960">
        <w:rPr>
          <w:sz w:val="22"/>
        </w:rPr>
        <w:t>The number of cases that settle without the need for a hearing would seem to indicate that t</w:t>
      </w:r>
      <w:r w:rsidR="00A5638B" w:rsidRPr="00861960">
        <w:rPr>
          <w:sz w:val="22"/>
        </w:rPr>
        <w:t>o</w:t>
      </w:r>
      <w:r w:rsidR="00A5638B" w:rsidRPr="00861960">
        <w:rPr>
          <w:spacing w:val="17"/>
          <w:sz w:val="22"/>
        </w:rPr>
        <w:t xml:space="preserve"> </w:t>
      </w:r>
      <w:r w:rsidR="00A5638B" w:rsidRPr="00861960">
        <w:rPr>
          <w:sz w:val="22"/>
        </w:rPr>
        <w:t>the</w:t>
      </w:r>
      <w:r w:rsidR="00A5638B" w:rsidRPr="00861960">
        <w:rPr>
          <w:spacing w:val="15"/>
          <w:sz w:val="22"/>
        </w:rPr>
        <w:t xml:space="preserve"> </w:t>
      </w:r>
      <w:r w:rsidR="00A5638B" w:rsidRPr="00861960">
        <w:rPr>
          <w:sz w:val="22"/>
        </w:rPr>
        <w:t>contrary,</w:t>
      </w:r>
      <w:r w:rsidR="00A5638B" w:rsidRPr="00861960">
        <w:rPr>
          <w:spacing w:val="18"/>
          <w:sz w:val="22"/>
        </w:rPr>
        <w:t xml:space="preserve"> </w:t>
      </w:r>
      <w:r w:rsidR="00A5638B" w:rsidRPr="00861960">
        <w:rPr>
          <w:sz w:val="22"/>
        </w:rPr>
        <w:t>that</w:t>
      </w:r>
      <w:r w:rsidR="00A5638B" w:rsidRPr="00861960">
        <w:rPr>
          <w:spacing w:val="20"/>
          <w:sz w:val="22"/>
        </w:rPr>
        <w:t xml:space="preserve"> </w:t>
      </w:r>
      <w:r w:rsidR="00A5638B" w:rsidRPr="00861960">
        <w:rPr>
          <w:sz w:val="22"/>
        </w:rPr>
        <w:t>discretionary</w:t>
      </w:r>
      <w:r w:rsidR="00A5638B" w:rsidRPr="00861960">
        <w:rPr>
          <w:spacing w:val="15"/>
          <w:sz w:val="22"/>
        </w:rPr>
        <w:t xml:space="preserve"> </w:t>
      </w:r>
      <w:r w:rsidR="00A5638B" w:rsidRPr="00861960">
        <w:rPr>
          <w:sz w:val="22"/>
        </w:rPr>
        <w:t>system</w:t>
      </w:r>
      <w:r w:rsidR="00A5638B" w:rsidRPr="00861960">
        <w:rPr>
          <w:spacing w:val="18"/>
          <w:sz w:val="22"/>
        </w:rPr>
        <w:t xml:space="preserve"> </w:t>
      </w:r>
      <w:r w:rsidR="00A5638B" w:rsidRPr="00861960">
        <w:rPr>
          <w:sz w:val="22"/>
        </w:rPr>
        <w:t>of property</w:t>
      </w:r>
      <w:r w:rsidR="00A5638B" w:rsidRPr="00861960">
        <w:rPr>
          <w:spacing w:val="32"/>
          <w:sz w:val="22"/>
        </w:rPr>
        <w:t xml:space="preserve"> </w:t>
      </w:r>
      <w:r w:rsidR="00A5638B" w:rsidRPr="00861960">
        <w:rPr>
          <w:sz w:val="22"/>
        </w:rPr>
        <w:t>adjustment</w:t>
      </w:r>
      <w:r w:rsidR="00A5638B" w:rsidRPr="00861960">
        <w:rPr>
          <w:spacing w:val="35"/>
          <w:sz w:val="22"/>
        </w:rPr>
        <w:t xml:space="preserve"> </w:t>
      </w:r>
      <w:r w:rsidR="00A5638B" w:rsidRPr="00861960">
        <w:rPr>
          <w:sz w:val="22"/>
        </w:rPr>
        <w:t>has,</w:t>
      </w:r>
      <w:r w:rsidR="00A5638B" w:rsidRPr="00861960">
        <w:rPr>
          <w:spacing w:val="33"/>
          <w:sz w:val="22"/>
        </w:rPr>
        <w:t xml:space="preserve"> </w:t>
      </w:r>
      <w:r w:rsidR="00A5638B" w:rsidRPr="00861960">
        <w:rPr>
          <w:sz w:val="22"/>
        </w:rPr>
        <w:t>through</w:t>
      </w:r>
      <w:r w:rsidR="00A5638B" w:rsidRPr="00861960">
        <w:rPr>
          <w:spacing w:val="31"/>
          <w:sz w:val="22"/>
        </w:rPr>
        <w:t xml:space="preserve"> </w:t>
      </w:r>
      <w:r w:rsidR="00A5638B" w:rsidRPr="00861960">
        <w:rPr>
          <w:sz w:val="22"/>
        </w:rPr>
        <w:t>the</w:t>
      </w:r>
      <w:r w:rsidR="00A5638B" w:rsidRPr="00861960">
        <w:rPr>
          <w:spacing w:val="31"/>
          <w:sz w:val="22"/>
        </w:rPr>
        <w:t xml:space="preserve"> </w:t>
      </w:r>
      <w:r w:rsidR="00A5638B" w:rsidRPr="00861960">
        <w:rPr>
          <w:sz w:val="22"/>
        </w:rPr>
        <w:t>accumulation</w:t>
      </w:r>
      <w:r w:rsidR="00A5638B" w:rsidRPr="00861960">
        <w:rPr>
          <w:spacing w:val="34"/>
          <w:sz w:val="22"/>
        </w:rPr>
        <w:t xml:space="preserve"> </w:t>
      </w:r>
      <w:r w:rsidR="00A5638B" w:rsidRPr="00861960">
        <w:rPr>
          <w:sz w:val="22"/>
        </w:rPr>
        <w:t>of</w:t>
      </w:r>
      <w:r w:rsidR="00A5638B" w:rsidRPr="00861960">
        <w:rPr>
          <w:spacing w:val="38"/>
          <w:sz w:val="22"/>
        </w:rPr>
        <w:t xml:space="preserve"> </w:t>
      </w:r>
      <w:r w:rsidR="00A5638B" w:rsidRPr="00861960">
        <w:rPr>
          <w:sz w:val="22"/>
        </w:rPr>
        <w:t>over</w:t>
      </w:r>
      <w:r w:rsidR="00A5638B" w:rsidRPr="00861960">
        <w:rPr>
          <w:spacing w:val="33"/>
          <w:sz w:val="22"/>
        </w:rPr>
        <w:t xml:space="preserve"> </w:t>
      </w:r>
      <w:r w:rsidR="00A5638B" w:rsidRPr="00861960">
        <w:rPr>
          <w:sz w:val="22"/>
        </w:rPr>
        <w:t>40</w:t>
      </w:r>
      <w:r w:rsidR="00A5638B" w:rsidRPr="00861960">
        <w:rPr>
          <w:spacing w:val="34"/>
          <w:sz w:val="22"/>
        </w:rPr>
        <w:t xml:space="preserve"> </w:t>
      </w:r>
      <w:r w:rsidR="00A5638B" w:rsidRPr="00861960">
        <w:rPr>
          <w:sz w:val="22"/>
        </w:rPr>
        <w:t>years</w:t>
      </w:r>
      <w:r w:rsidR="00A5638B" w:rsidRPr="00861960">
        <w:rPr>
          <w:spacing w:val="34"/>
          <w:sz w:val="22"/>
        </w:rPr>
        <w:t xml:space="preserve"> </w:t>
      </w:r>
      <w:r w:rsidR="00A5638B" w:rsidRPr="00861960">
        <w:rPr>
          <w:sz w:val="22"/>
        </w:rPr>
        <w:t>of</w:t>
      </w:r>
      <w:r w:rsidR="00A5638B" w:rsidRPr="00861960">
        <w:rPr>
          <w:spacing w:val="33"/>
          <w:sz w:val="22"/>
        </w:rPr>
        <w:t xml:space="preserve"> </w:t>
      </w:r>
      <w:r w:rsidR="00A5638B" w:rsidRPr="00861960">
        <w:rPr>
          <w:sz w:val="22"/>
        </w:rPr>
        <w:t>case</w:t>
      </w:r>
      <w:r w:rsidR="00A5638B" w:rsidRPr="00861960">
        <w:rPr>
          <w:spacing w:val="34"/>
          <w:sz w:val="22"/>
        </w:rPr>
        <w:t xml:space="preserve"> </w:t>
      </w:r>
      <w:r w:rsidR="00A5638B" w:rsidRPr="00861960">
        <w:rPr>
          <w:sz w:val="22"/>
        </w:rPr>
        <w:t>law, developed</w:t>
      </w:r>
      <w:r w:rsidR="00A5638B" w:rsidRPr="00861960">
        <w:rPr>
          <w:spacing w:val="17"/>
          <w:sz w:val="22"/>
        </w:rPr>
        <w:t xml:space="preserve"> </w:t>
      </w:r>
      <w:r w:rsidR="00A5638B" w:rsidRPr="00861960">
        <w:rPr>
          <w:sz w:val="22"/>
        </w:rPr>
        <w:t>a</w:t>
      </w:r>
      <w:r w:rsidR="00A5638B" w:rsidRPr="00861960">
        <w:rPr>
          <w:spacing w:val="17"/>
          <w:sz w:val="22"/>
        </w:rPr>
        <w:t xml:space="preserve"> </w:t>
      </w:r>
      <w:r w:rsidR="00A5638B" w:rsidRPr="00861960">
        <w:rPr>
          <w:sz w:val="22"/>
        </w:rPr>
        <w:t>system</w:t>
      </w:r>
      <w:r w:rsidR="00A5638B" w:rsidRPr="00861960">
        <w:rPr>
          <w:spacing w:val="18"/>
          <w:sz w:val="22"/>
        </w:rPr>
        <w:t xml:space="preserve"> </w:t>
      </w:r>
      <w:r w:rsidR="00A5638B" w:rsidRPr="00861960">
        <w:rPr>
          <w:sz w:val="22"/>
        </w:rPr>
        <w:t>of</w:t>
      </w:r>
      <w:r w:rsidR="00A5638B" w:rsidRPr="00861960">
        <w:rPr>
          <w:spacing w:val="18"/>
          <w:sz w:val="22"/>
        </w:rPr>
        <w:t xml:space="preserve"> </w:t>
      </w:r>
      <w:r w:rsidR="00A5638B" w:rsidRPr="00861960">
        <w:rPr>
          <w:sz w:val="22"/>
        </w:rPr>
        <w:t>precedent</w:t>
      </w:r>
      <w:r w:rsidR="00A5638B" w:rsidRPr="00861960">
        <w:rPr>
          <w:spacing w:val="17"/>
          <w:sz w:val="22"/>
        </w:rPr>
        <w:t xml:space="preserve"> </w:t>
      </w:r>
      <w:r w:rsidR="00A5638B" w:rsidRPr="00861960">
        <w:rPr>
          <w:sz w:val="22"/>
        </w:rPr>
        <w:t>cases</w:t>
      </w:r>
      <w:r w:rsidR="00A5638B" w:rsidRPr="00861960">
        <w:rPr>
          <w:spacing w:val="15"/>
          <w:sz w:val="22"/>
        </w:rPr>
        <w:t xml:space="preserve"> </w:t>
      </w:r>
      <w:r w:rsidR="00A5638B" w:rsidRPr="00861960">
        <w:rPr>
          <w:sz w:val="22"/>
        </w:rPr>
        <w:t>that</w:t>
      </w:r>
      <w:r w:rsidR="00A5638B" w:rsidRPr="00861960">
        <w:rPr>
          <w:spacing w:val="16"/>
          <w:sz w:val="22"/>
        </w:rPr>
        <w:t xml:space="preserve"> </w:t>
      </w:r>
      <w:r w:rsidR="00A5638B" w:rsidRPr="00861960">
        <w:rPr>
          <w:sz w:val="22"/>
        </w:rPr>
        <w:t>guide</w:t>
      </w:r>
      <w:r w:rsidR="00A5638B" w:rsidRPr="00861960">
        <w:rPr>
          <w:spacing w:val="17"/>
          <w:sz w:val="22"/>
        </w:rPr>
        <w:t xml:space="preserve"> </w:t>
      </w:r>
      <w:r w:rsidR="00A5638B" w:rsidRPr="00861960">
        <w:rPr>
          <w:sz w:val="22"/>
        </w:rPr>
        <w:t>the</w:t>
      </w:r>
      <w:r w:rsidR="00A5638B" w:rsidRPr="00861960">
        <w:rPr>
          <w:spacing w:val="17"/>
          <w:sz w:val="22"/>
        </w:rPr>
        <w:t xml:space="preserve"> </w:t>
      </w:r>
      <w:r w:rsidR="00A5638B" w:rsidRPr="00861960">
        <w:rPr>
          <w:sz w:val="22"/>
        </w:rPr>
        <w:t>exercise</w:t>
      </w:r>
      <w:r w:rsidR="00A5638B" w:rsidRPr="00861960">
        <w:rPr>
          <w:spacing w:val="17"/>
          <w:sz w:val="22"/>
        </w:rPr>
        <w:t xml:space="preserve"> </w:t>
      </w:r>
      <w:r w:rsidR="00A5638B" w:rsidRPr="00861960">
        <w:rPr>
          <w:sz w:val="22"/>
        </w:rPr>
        <w:t>of</w:t>
      </w:r>
      <w:r w:rsidR="00A5638B" w:rsidRPr="00861960">
        <w:rPr>
          <w:spacing w:val="16"/>
          <w:sz w:val="22"/>
        </w:rPr>
        <w:t xml:space="preserve"> </w:t>
      </w:r>
      <w:r w:rsidR="00A5638B" w:rsidRPr="00861960">
        <w:rPr>
          <w:sz w:val="22"/>
        </w:rPr>
        <w:t>the</w:t>
      </w:r>
      <w:r w:rsidR="00A5638B" w:rsidRPr="00861960">
        <w:rPr>
          <w:spacing w:val="17"/>
          <w:sz w:val="22"/>
        </w:rPr>
        <w:t xml:space="preserve"> </w:t>
      </w:r>
      <w:r w:rsidR="00A5638B" w:rsidRPr="00861960">
        <w:rPr>
          <w:sz w:val="22"/>
        </w:rPr>
        <w:t>discretion</w:t>
      </w:r>
      <w:r w:rsidR="00A5638B" w:rsidRPr="00861960">
        <w:rPr>
          <w:spacing w:val="17"/>
          <w:sz w:val="22"/>
        </w:rPr>
        <w:t xml:space="preserve"> </w:t>
      </w:r>
      <w:r w:rsidR="00A5638B" w:rsidRPr="00861960">
        <w:rPr>
          <w:sz w:val="22"/>
        </w:rPr>
        <w:t>in</w:t>
      </w:r>
      <w:r w:rsidR="00A5638B" w:rsidRPr="00861960">
        <w:rPr>
          <w:spacing w:val="-1"/>
          <w:sz w:val="22"/>
        </w:rPr>
        <w:t xml:space="preserve"> </w:t>
      </w:r>
      <w:r w:rsidR="00A5638B" w:rsidRPr="00861960">
        <w:rPr>
          <w:sz w:val="22"/>
        </w:rPr>
        <w:t>ways</w:t>
      </w:r>
      <w:r w:rsidR="00A5638B" w:rsidRPr="00861960">
        <w:rPr>
          <w:spacing w:val="3"/>
          <w:sz w:val="22"/>
        </w:rPr>
        <w:t xml:space="preserve"> </w:t>
      </w:r>
      <w:r w:rsidR="00A5638B" w:rsidRPr="00861960">
        <w:rPr>
          <w:sz w:val="22"/>
        </w:rPr>
        <w:t>which are widely</w:t>
      </w:r>
      <w:r w:rsidR="00A5638B" w:rsidRPr="00861960">
        <w:rPr>
          <w:spacing w:val="-2"/>
          <w:sz w:val="22"/>
        </w:rPr>
        <w:t xml:space="preserve"> </w:t>
      </w:r>
      <w:r w:rsidR="00A5638B" w:rsidRPr="00861960">
        <w:rPr>
          <w:sz w:val="22"/>
        </w:rPr>
        <w:t>understood</w:t>
      </w:r>
      <w:r w:rsidR="00A5638B" w:rsidRPr="00861960">
        <w:rPr>
          <w:spacing w:val="-2"/>
          <w:sz w:val="22"/>
        </w:rPr>
        <w:t xml:space="preserve"> </w:t>
      </w:r>
      <w:r w:rsidR="00A5638B" w:rsidRPr="00861960">
        <w:rPr>
          <w:sz w:val="22"/>
        </w:rPr>
        <w:t>and</w:t>
      </w:r>
      <w:r w:rsidR="00A5638B" w:rsidRPr="00861960">
        <w:rPr>
          <w:spacing w:val="-1"/>
          <w:sz w:val="22"/>
        </w:rPr>
        <w:t xml:space="preserve"> </w:t>
      </w:r>
      <w:r w:rsidR="00A5638B" w:rsidRPr="00861960">
        <w:rPr>
          <w:sz w:val="22"/>
        </w:rPr>
        <w:t>followed</w:t>
      </w:r>
      <w:r w:rsidRPr="00861960">
        <w:rPr>
          <w:sz w:val="22"/>
        </w:rPr>
        <w:t xml:space="preserve"> and afford a fair and known system.</w:t>
      </w:r>
    </w:p>
    <w:p w:rsidR="00A5638B" w:rsidRPr="00861960" w:rsidRDefault="00A5638B" w:rsidP="00E77DB7">
      <w:pPr>
        <w:pStyle w:val="MLSNormalTextSingleSpacing"/>
        <w:rPr>
          <w:sz w:val="22"/>
        </w:rPr>
      </w:pPr>
    </w:p>
    <w:p w:rsidR="00A5638B" w:rsidRPr="00861960" w:rsidRDefault="00A5638B" w:rsidP="00E77DB7">
      <w:pPr>
        <w:pStyle w:val="MLSNormalTextSingleSpacing"/>
        <w:rPr>
          <w:rFonts w:ascii="Times New Roman" w:hAnsi="Times New Roman"/>
          <w:sz w:val="22"/>
        </w:rPr>
      </w:pPr>
    </w:p>
    <w:p w:rsidR="00A5638B" w:rsidRPr="00861960" w:rsidRDefault="00DA6252" w:rsidP="00E77DB7">
      <w:pPr>
        <w:pStyle w:val="MLSNormalTextSingleSpacing"/>
        <w:rPr>
          <w:sz w:val="22"/>
        </w:rPr>
      </w:pPr>
      <w:r w:rsidRPr="00861960">
        <w:rPr>
          <w:sz w:val="22"/>
        </w:rPr>
        <w:t xml:space="preserve">A great deal of </w:t>
      </w:r>
      <w:r w:rsidR="00A5638B" w:rsidRPr="00861960">
        <w:rPr>
          <w:sz w:val="22"/>
        </w:rPr>
        <w:t xml:space="preserve">caution </w:t>
      </w:r>
      <w:r w:rsidRPr="00861960">
        <w:rPr>
          <w:sz w:val="22"/>
        </w:rPr>
        <w:t xml:space="preserve">should be exercised in deciding to change the existing system unless it is clear there is likely to be a fair, consistent and understood property regime consistent with Australia’s Property law, Trust law, Bankruptcy law, Corporations law and Revenue law. The existing law and jurisprudence takes all that into account. Importing concepts from other jurisdictions can fail to take account of different laws and imperatives that might have relevance in another jurisdiction but not in Australia. </w:t>
      </w:r>
    </w:p>
    <w:p w:rsidR="00A5638B" w:rsidRDefault="00A5638B" w:rsidP="00E77DB7">
      <w:pPr>
        <w:pStyle w:val="MLSNormalTextSingleSpacing"/>
      </w:pPr>
    </w:p>
    <w:p w:rsidR="00A5638B" w:rsidRDefault="00A5638B" w:rsidP="00A5638B">
      <w:pPr>
        <w:tabs>
          <w:tab w:val="left" w:pos="669"/>
        </w:tabs>
        <w:kinsoku w:val="0"/>
        <w:overflowPunct w:val="0"/>
        <w:ind w:right="107"/>
        <w:jc w:val="both"/>
        <w:rPr>
          <w:rFonts w:ascii="Arial" w:hAnsi="Arial" w:cs="Arial"/>
        </w:rPr>
      </w:pPr>
    </w:p>
    <w:p w:rsidR="00A5638B" w:rsidRDefault="00A5638B" w:rsidP="00A5638B">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20:</w:t>
      </w:r>
    </w:p>
    <w:p w:rsidR="00A5638B" w:rsidRDefault="00A5638B" w:rsidP="00A5638B">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changes to court processes could be made to</w:t>
      </w:r>
    </w:p>
    <w:p w:rsidR="00A5638B" w:rsidRDefault="00A5638B" w:rsidP="00A5638B">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facilitate the timely and cost-effective resolution of</w:t>
      </w:r>
    </w:p>
    <w:p w:rsidR="00A5638B" w:rsidRDefault="00A5638B" w:rsidP="00A5638B">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family law disputes?</w:t>
      </w:r>
    </w:p>
    <w:p w:rsidR="00F60B16" w:rsidRDefault="00F60B16" w:rsidP="00A5638B">
      <w:pPr>
        <w:autoSpaceDE w:val="0"/>
        <w:autoSpaceDN w:val="0"/>
        <w:adjustRightInd w:val="0"/>
        <w:spacing w:after="0" w:line="240" w:lineRule="auto"/>
        <w:rPr>
          <w:rFonts w:ascii="Arial" w:hAnsi="Arial" w:cs="Arial"/>
        </w:rPr>
      </w:pPr>
    </w:p>
    <w:p w:rsidR="00A5638B" w:rsidRPr="00861960" w:rsidRDefault="00A5638B" w:rsidP="00E77DB7">
      <w:pPr>
        <w:pStyle w:val="MLSNormalTextSingleSpacing"/>
        <w:rPr>
          <w:sz w:val="22"/>
        </w:rPr>
      </w:pPr>
      <w:r w:rsidRPr="00861960">
        <w:rPr>
          <w:sz w:val="22"/>
        </w:rPr>
        <w:t>The current system has two separate courts exercising virtually the same jurisdiction.</w:t>
      </w:r>
    </w:p>
    <w:p w:rsidR="00DC5C86" w:rsidRPr="00861960" w:rsidRDefault="00F60B16" w:rsidP="00E77DB7">
      <w:pPr>
        <w:pStyle w:val="MLSNormalTextSingleSpacing"/>
        <w:rPr>
          <w:sz w:val="22"/>
        </w:rPr>
      </w:pPr>
      <w:r w:rsidRPr="00861960">
        <w:rPr>
          <w:sz w:val="22"/>
        </w:rPr>
        <w:t>O</w:t>
      </w:r>
      <w:r w:rsidR="00A5638B" w:rsidRPr="00861960">
        <w:rPr>
          <w:sz w:val="22"/>
        </w:rPr>
        <w:t xml:space="preserve">ne </w:t>
      </w:r>
      <w:r w:rsidRPr="00861960">
        <w:rPr>
          <w:sz w:val="22"/>
        </w:rPr>
        <w:t xml:space="preserve">specialist </w:t>
      </w:r>
      <w:r w:rsidR="00A5638B" w:rsidRPr="00861960">
        <w:rPr>
          <w:sz w:val="22"/>
        </w:rPr>
        <w:t xml:space="preserve">court, servicing </w:t>
      </w:r>
      <w:r w:rsidRPr="00861960">
        <w:rPr>
          <w:sz w:val="22"/>
        </w:rPr>
        <w:t xml:space="preserve">the needs of family law clients </w:t>
      </w:r>
      <w:r w:rsidR="00A5638B" w:rsidRPr="00861960">
        <w:rPr>
          <w:sz w:val="22"/>
        </w:rPr>
        <w:t>nationally</w:t>
      </w:r>
      <w:r w:rsidRPr="00861960">
        <w:rPr>
          <w:sz w:val="22"/>
        </w:rPr>
        <w:t xml:space="preserve">, with separate divisions would seem to be the best option if structural change is to be implemented. The discussion paper identifies a number of imperatives that would be </w:t>
      </w:r>
      <w:r w:rsidR="00DC5C86" w:rsidRPr="00861960">
        <w:rPr>
          <w:sz w:val="22"/>
        </w:rPr>
        <w:t>beneficial:</w:t>
      </w:r>
    </w:p>
    <w:p w:rsidR="00DC5C86" w:rsidRPr="00861960" w:rsidRDefault="00DC5C86" w:rsidP="00E77DB7">
      <w:pPr>
        <w:pStyle w:val="MLSNormalTextSingleSpacing"/>
        <w:rPr>
          <w:sz w:val="22"/>
        </w:rPr>
      </w:pPr>
    </w:p>
    <w:p w:rsidR="00A5638B" w:rsidRPr="00861960" w:rsidRDefault="00DC5C86" w:rsidP="00E77DB7">
      <w:pPr>
        <w:pStyle w:val="MLSNormalTextSingleSpacing"/>
        <w:numPr>
          <w:ilvl w:val="0"/>
          <w:numId w:val="5"/>
        </w:numPr>
        <w:rPr>
          <w:sz w:val="22"/>
        </w:rPr>
      </w:pPr>
      <w:r w:rsidRPr="00861960">
        <w:rPr>
          <w:sz w:val="22"/>
        </w:rPr>
        <w:t>The development of a triage approach to court applications</w:t>
      </w:r>
    </w:p>
    <w:p w:rsidR="00DC5C86" w:rsidRPr="00861960" w:rsidRDefault="00DC5C86" w:rsidP="00E77DB7">
      <w:pPr>
        <w:pStyle w:val="MLSNormalTextSingleSpacing"/>
        <w:numPr>
          <w:ilvl w:val="0"/>
          <w:numId w:val="5"/>
        </w:numPr>
        <w:rPr>
          <w:sz w:val="22"/>
        </w:rPr>
      </w:pPr>
      <w:r w:rsidRPr="00861960">
        <w:rPr>
          <w:sz w:val="22"/>
        </w:rPr>
        <w:t>Teamed dockets that pairs judges with Registrars and possibly family consultants (other than the family consultant respo</w:t>
      </w:r>
      <w:r w:rsidR="004863D1" w:rsidRPr="00861960">
        <w:rPr>
          <w:sz w:val="22"/>
        </w:rPr>
        <w:t xml:space="preserve">nsible for the court appointed </w:t>
      </w:r>
      <w:r w:rsidRPr="00861960">
        <w:rPr>
          <w:sz w:val="22"/>
        </w:rPr>
        <w:t>family report).</w:t>
      </w:r>
    </w:p>
    <w:p w:rsidR="00DC5C86" w:rsidRPr="00861960" w:rsidRDefault="00DC5C86" w:rsidP="00E77DB7">
      <w:pPr>
        <w:pStyle w:val="MLSNormalTextSingleSpacing"/>
        <w:numPr>
          <w:ilvl w:val="0"/>
          <w:numId w:val="5"/>
        </w:numPr>
        <w:rPr>
          <w:sz w:val="22"/>
        </w:rPr>
      </w:pPr>
      <w:r w:rsidRPr="00861960">
        <w:rPr>
          <w:sz w:val="22"/>
        </w:rPr>
        <w:lastRenderedPageBreak/>
        <w:t>A greater use of orders diverting litigants to mediation or other disp</w:t>
      </w:r>
      <w:r w:rsidR="004863D1" w:rsidRPr="00861960">
        <w:rPr>
          <w:sz w:val="22"/>
        </w:rPr>
        <w:t>ute resolution services after t</w:t>
      </w:r>
      <w:r w:rsidRPr="00861960">
        <w:rPr>
          <w:sz w:val="22"/>
        </w:rPr>
        <w:t xml:space="preserve">he commencement of litigation. </w:t>
      </w:r>
    </w:p>
    <w:p w:rsidR="00DC5C86" w:rsidRPr="00861960" w:rsidRDefault="00DC5C86" w:rsidP="00E77DB7">
      <w:pPr>
        <w:pStyle w:val="MLSNormalTextSingleSpacing"/>
        <w:numPr>
          <w:ilvl w:val="0"/>
          <w:numId w:val="5"/>
        </w:numPr>
        <w:rPr>
          <w:sz w:val="22"/>
        </w:rPr>
      </w:pPr>
      <w:r w:rsidRPr="00861960">
        <w:rPr>
          <w:sz w:val="22"/>
        </w:rPr>
        <w:t>The us</w:t>
      </w:r>
      <w:r w:rsidR="004863D1" w:rsidRPr="00861960">
        <w:rPr>
          <w:sz w:val="22"/>
        </w:rPr>
        <w:t>e of Registrars in Duty lists (</w:t>
      </w:r>
      <w:r w:rsidRPr="00861960">
        <w:rPr>
          <w:sz w:val="22"/>
        </w:rPr>
        <w:t xml:space="preserve">as the </w:t>
      </w:r>
      <w:proofErr w:type="spellStart"/>
      <w:r w:rsidRPr="00861960">
        <w:rPr>
          <w:sz w:val="22"/>
        </w:rPr>
        <w:t>FCoA</w:t>
      </w:r>
      <w:proofErr w:type="spellEnd"/>
      <w:r w:rsidRPr="00861960">
        <w:rPr>
          <w:sz w:val="22"/>
        </w:rPr>
        <w:t xml:space="preserve"> used to have) to deal with directions, consen</w:t>
      </w:r>
      <w:r w:rsidR="004863D1" w:rsidRPr="00861960">
        <w:rPr>
          <w:sz w:val="22"/>
        </w:rPr>
        <w:t xml:space="preserve">ts, adjournments and the like, </w:t>
      </w:r>
      <w:r w:rsidRPr="00861960">
        <w:rPr>
          <w:sz w:val="22"/>
        </w:rPr>
        <w:t xml:space="preserve">leaving the judge to deal only with matters that required adjudication. </w:t>
      </w:r>
    </w:p>
    <w:p w:rsidR="004863D1" w:rsidRPr="00861960" w:rsidRDefault="004863D1" w:rsidP="00E77DB7">
      <w:pPr>
        <w:pStyle w:val="MLSNormalTextSingleSpacing"/>
        <w:rPr>
          <w:sz w:val="22"/>
        </w:rPr>
      </w:pPr>
    </w:p>
    <w:p w:rsidR="00A5638B" w:rsidRPr="00861960" w:rsidRDefault="004863D1" w:rsidP="00E77DB7">
      <w:pPr>
        <w:pStyle w:val="MLSNormalTextSingleSpacing"/>
        <w:rPr>
          <w:sz w:val="22"/>
        </w:rPr>
      </w:pPr>
      <w:r w:rsidRPr="00861960">
        <w:rPr>
          <w:sz w:val="22"/>
        </w:rPr>
        <w:t>T</w:t>
      </w:r>
      <w:r w:rsidR="00DC5C86" w:rsidRPr="00861960">
        <w:rPr>
          <w:sz w:val="22"/>
        </w:rPr>
        <w:t xml:space="preserve">here are many </w:t>
      </w:r>
      <w:r w:rsidR="00A5638B" w:rsidRPr="00861960">
        <w:rPr>
          <w:sz w:val="22"/>
        </w:rPr>
        <w:t>tasks that could be handled by a Registrar, at significantly lower cost</w:t>
      </w:r>
      <w:r w:rsidR="00A5638B" w:rsidRPr="00861960">
        <w:rPr>
          <w:spacing w:val="-25"/>
          <w:sz w:val="22"/>
        </w:rPr>
        <w:t xml:space="preserve"> </w:t>
      </w:r>
      <w:r w:rsidR="00A5638B" w:rsidRPr="00861960">
        <w:rPr>
          <w:sz w:val="22"/>
        </w:rPr>
        <w:t>to</w:t>
      </w:r>
    </w:p>
    <w:p w:rsidR="00A5638B" w:rsidRPr="00861960" w:rsidRDefault="00A5638B" w:rsidP="00E77DB7">
      <w:pPr>
        <w:pStyle w:val="MLSNormalTextSingleSpacing"/>
        <w:rPr>
          <w:sz w:val="22"/>
        </w:rPr>
      </w:pPr>
      <w:r w:rsidRPr="00861960">
        <w:rPr>
          <w:sz w:val="22"/>
        </w:rPr>
        <w:t>the</w:t>
      </w:r>
      <w:r w:rsidRPr="00861960">
        <w:rPr>
          <w:spacing w:val="10"/>
          <w:sz w:val="22"/>
        </w:rPr>
        <w:t xml:space="preserve"> </w:t>
      </w:r>
      <w:r w:rsidRPr="00861960">
        <w:rPr>
          <w:sz w:val="22"/>
        </w:rPr>
        <w:t>system,</w:t>
      </w:r>
      <w:r w:rsidRPr="00861960">
        <w:rPr>
          <w:spacing w:val="10"/>
          <w:sz w:val="22"/>
        </w:rPr>
        <w:t xml:space="preserve"> </w:t>
      </w:r>
      <w:r w:rsidRPr="00861960">
        <w:rPr>
          <w:sz w:val="22"/>
        </w:rPr>
        <w:t>reserving</w:t>
      </w:r>
      <w:r w:rsidRPr="00861960">
        <w:rPr>
          <w:spacing w:val="10"/>
          <w:sz w:val="22"/>
        </w:rPr>
        <w:t xml:space="preserve"> </w:t>
      </w:r>
      <w:r w:rsidRPr="00861960">
        <w:rPr>
          <w:sz w:val="22"/>
        </w:rPr>
        <w:t>the</w:t>
      </w:r>
      <w:r w:rsidRPr="00861960">
        <w:rPr>
          <w:spacing w:val="10"/>
          <w:sz w:val="22"/>
        </w:rPr>
        <w:t xml:space="preserve"> </w:t>
      </w:r>
      <w:r w:rsidRPr="00861960">
        <w:rPr>
          <w:sz w:val="22"/>
        </w:rPr>
        <w:t>valuable</w:t>
      </w:r>
      <w:r w:rsidRPr="00861960">
        <w:rPr>
          <w:spacing w:val="10"/>
          <w:sz w:val="22"/>
        </w:rPr>
        <w:t xml:space="preserve"> </w:t>
      </w:r>
      <w:r w:rsidRPr="00861960">
        <w:rPr>
          <w:sz w:val="22"/>
        </w:rPr>
        <w:t>time</w:t>
      </w:r>
      <w:r w:rsidRPr="00861960">
        <w:rPr>
          <w:spacing w:val="10"/>
          <w:sz w:val="22"/>
        </w:rPr>
        <w:t xml:space="preserve"> </w:t>
      </w:r>
      <w:r w:rsidRPr="00861960">
        <w:rPr>
          <w:sz w:val="22"/>
        </w:rPr>
        <w:t>of</w:t>
      </w:r>
      <w:r w:rsidRPr="00861960">
        <w:rPr>
          <w:spacing w:val="11"/>
          <w:sz w:val="22"/>
        </w:rPr>
        <w:t xml:space="preserve"> </w:t>
      </w:r>
      <w:r w:rsidRPr="00861960">
        <w:rPr>
          <w:sz w:val="22"/>
        </w:rPr>
        <w:t>Federal</w:t>
      </w:r>
      <w:r w:rsidRPr="00861960">
        <w:rPr>
          <w:spacing w:val="10"/>
          <w:sz w:val="22"/>
        </w:rPr>
        <w:t xml:space="preserve"> </w:t>
      </w:r>
      <w:r w:rsidRPr="00861960">
        <w:rPr>
          <w:sz w:val="22"/>
        </w:rPr>
        <w:t>Circuit</w:t>
      </w:r>
      <w:r w:rsidRPr="00861960">
        <w:rPr>
          <w:spacing w:val="11"/>
          <w:sz w:val="22"/>
        </w:rPr>
        <w:t xml:space="preserve"> </w:t>
      </w:r>
      <w:r w:rsidRPr="00861960">
        <w:rPr>
          <w:sz w:val="22"/>
        </w:rPr>
        <w:t>Court</w:t>
      </w:r>
      <w:r w:rsidRPr="00861960">
        <w:rPr>
          <w:spacing w:val="11"/>
          <w:sz w:val="22"/>
        </w:rPr>
        <w:t xml:space="preserve"> </w:t>
      </w:r>
      <w:r w:rsidRPr="00861960">
        <w:rPr>
          <w:sz w:val="22"/>
        </w:rPr>
        <w:t>Judges</w:t>
      </w:r>
      <w:r w:rsidRPr="00861960">
        <w:rPr>
          <w:spacing w:val="7"/>
          <w:sz w:val="22"/>
        </w:rPr>
        <w:t xml:space="preserve"> </w:t>
      </w:r>
      <w:r w:rsidRPr="00861960">
        <w:rPr>
          <w:sz w:val="22"/>
        </w:rPr>
        <w:t>to</w:t>
      </w:r>
      <w:r w:rsidRPr="00861960">
        <w:rPr>
          <w:spacing w:val="10"/>
          <w:sz w:val="22"/>
        </w:rPr>
        <w:t xml:space="preserve"> </w:t>
      </w:r>
      <w:r w:rsidRPr="00861960">
        <w:rPr>
          <w:sz w:val="22"/>
        </w:rPr>
        <w:t>hear</w:t>
      </w:r>
      <w:r w:rsidRPr="00861960">
        <w:rPr>
          <w:spacing w:val="8"/>
          <w:sz w:val="22"/>
        </w:rPr>
        <w:t xml:space="preserve"> </w:t>
      </w:r>
      <w:r w:rsidRPr="00861960">
        <w:rPr>
          <w:sz w:val="22"/>
        </w:rPr>
        <w:t>and</w:t>
      </w:r>
      <w:r w:rsidRPr="00861960">
        <w:rPr>
          <w:spacing w:val="-1"/>
          <w:sz w:val="22"/>
        </w:rPr>
        <w:t xml:space="preserve"> </w:t>
      </w:r>
      <w:r w:rsidRPr="00861960">
        <w:rPr>
          <w:sz w:val="22"/>
        </w:rPr>
        <w:t>determine</w:t>
      </w:r>
      <w:r w:rsidRPr="00861960">
        <w:rPr>
          <w:spacing w:val="5"/>
          <w:sz w:val="22"/>
        </w:rPr>
        <w:t xml:space="preserve"> </w:t>
      </w:r>
      <w:r w:rsidRPr="00861960">
        <w:rPr>
          <w:sz w:val="22"/>
        </w:rPr>
        <w:t>disputed</w:t>
      </w:r>
      <w:r w:rsidRPr="00861960">
        <w:rPr>
          <w:spacing w:val="3"/>
          <w:sz w:val="22"/>
        </w:rPr>
        <w:t xml:space="preserve"> </w:t>
      </w:r>
      <w:r w:rsidRPr="00861960">
        <w:rPr>
          <w:sz w:val="22"/>
        </w:rPr>
        <w:t>issues.</w:t>
      </w:r>
      <w:r w:rsidRPr="00861960">
        <w:rPr>
          <w:spacing w:val="3"/>
          <w:sz w:val="22"/>
        </w:rPr>
        <w:t xml:space="preserve"> </w:t>
      </w:r>
      <w:r w:rsidRPr="00861960">
        <w:rPr>
          <w:sz w:val="22"/>
        </w:rPr>
        <w:t>In</w:t>
      </w:r>
      <w:r w:rsidRPr="00861960">
        <w:rPr>
          <w:spacing w:val="3"/>
          <w:sz w:val="22"/>
        </w:rPr>
        <w:t xml:space="preserve"> </w:t>
      </w:r>
      <w:r w:rsidRPr="00861960">
        <w:rPr>
          <w:sz w:val="22"/>
        </w:rPr>
        <w:t>circumstances</w:t>
      </w:r>
      <w:r w:rsidRPr="00861960">
        <w:rPr>
          <w:spacing w:val="6"/>
          <w:sz w:val="22"/>
        </w:rPr>
        <w:t xml:space="preserve"> </w:t>
      </w:r>
      <w:r w:rsidRPr="00861960">
        <w:rPr>
          <w:sz w:val="22"/>
        </w:rPr>
        <w:t>where</w:t>
      </w:r>
      <w:r w:rsidRPr="00861960">
        <w:rPr>
          <w:spacing w:val="5"/>
          <w:sz w:val="22"/>
        </w:rPr>
        <w:t xml:space="preserve"> </w:t>
      </w:r>
      <w:r w:rsidRPr="00861960">
        <w:rPr>
          <w:sz w:val="22"/>
        </w:rPr>
        <w:t>parties</w:t>
      </w:r>
      <w:r w:rsidRPr="00861960">
        <w:rPr>
          <w:spacing w:val="5"/>
          <w:sz w:val="22"/>
        </w:rPr>
        <w:t xml:space="preserve"> </w:t>
      </w:r>
      <w:r w:rsidRPr="00861960">
        <w:rPr>
          <w:sz w:val="22"/>
        </w:rPr>
        <w:t>have</w:t>
      </w:r>
      <w:r w:rsidRPr="00861960">
        <w:rPr>
          <w:spacing w:val="6"/>
          <w:sz w:val="22"/>
        </w:rPr>
        <w:t xml:space="preserve"> </w:t>
      </w:r>
      <w:r w:rsidRPr="00861960">
        <w:rPr>
          <w:sz w:val="22"/>
        </w:rPr>
        <w:t>delays</w:t>
      </w:r>
      <w:r w:rsidRPr="00861960">
        <w:rPr>
          <w:spacing w:val="5"/>
          <w:sz w:val="22"/>
        </w:rPr>
        <w:t xml:space="preserve"> </w:t>
      </w:r>
      <w:r w:rsidRPr="00861960">
        <w:rPr>
          <w:sz w:val="22"/>
        </w:rPr>
        <w:t>of</w:t>
      </w:r>
      <w:r w:rsidRPr="00861960">
        <w:rPr>
          <w:spacing w:val="3"/>
          <w:sz w:val="22"/>
        </w:rPr>
        <w:t xml:space="preserve"> </w:t>
      </w:r>
      <w:r w:rsidRPr="00861960">
        <w:rPr>
          <w:sz w:val="22"/>
        </w:rPr>
        <w:t>2-3</w:t>
      </w:r>
      <w:r w:rsidRPr="00861960">
        <w:rPr>
          <w:spacing w:val="5"/>
          <w:sz w:val="22"/>
        </w:rPr>
        <w:t xml:space="preserve"> </w:t>
      </w:r>
      <w:r w:rsidRPr="00861960">
        <w:rPr>
          <w:sz w:val="22"/>
        </w:rPr>
        <w:t>years to</w:t>
      </w:r>
      <w:r w:rsidRPr="00861960">
        <w:rPr>
          <w:spacing w:val="36"/>
          <w:sz w:val="22"/>
        </w:rPr>
        <w:t xml:space="preserve"> </w:t>
      </w:r>
      <w:r w:rsidRPr="00861960">
        <w:rPr>
          <w:sz w:val="22"/>
        </w:rPr>
        <w:t>obtain</w:t>
      </w:r>
      <w:r w:rsidRPr="00861960">
        <w:rPr>
          <w:spacing w:val="36"/>
          <w:sz w:val="22"/>
        </w:rPr>
        <w:t xml:space="preserve"> </w:t>
      </w:r>
      <w:r w:rsidRPr="00861960">
        <w:rPr>
          <w:sz w:val="22"/>
        </w:rPr>
        <w:t>a</w:t>
      </w:r>
      <w:r w:rsidRPr="00861960">
        <w:rPr>
          <w:spacing w:val="34"/>
          <w:sz w:val="22"/>
        </w:rPr>
        <w:t xml:space="preserve"> </w:t>
      </w:r>
      <w:r w:rsidRPr="00861960">
        <w:rPr>
          <w:sz w:val="22"/>
        </w:rPr>
        <w:t>final</w:t>
      </w:r>
      <w:r w:rsidRPr="00861960">
        <w:rPr>
          <w:spacing w:val="36"/>
          <w:sz w:val="22"/>
        </w:rPr>
        <w:t xml:space="preserve"> </w:t>
      </w:r>
      <w:r w:rsidRPr="00861960">
        <w:rPr>
          <w:sz w:val="22"/>
        </w:rPr>
        <w:t>trial</w:t>
      </w:r>
      <w:r w:rsidRPr="00861960">
        <w:rPr>
          <w:spacing w:val="36"/>
          <w:sz w:val="22"/>
        </w:rPr>
        <w:t xml:space="preserve"> </w:t>
      </w:r>
      <w:r w:rsidRPr="00861960">
        <w:rPr>
          <w:sz w:val="22"/>
        </w:rPr>
        <w:t>date,</w:t>
      </w:r>
      <w:r w:rsidRPr="00861960">
        <w:rPr>
          <w:spacing w:val="38"/>
          <w:sz w:val="22"/>
        </w:rPr>
        <w:t xml:space="preserve"> </w:t>
      </w:r>
      <w:r w:rsidRPr="00861960">
        <w:rPr>
          <w:sz w:val="22"/>
        </w:rPr>
        <w:t>and</w:t>
      </w:r>
      <w:r w:rsidRPr="00861960">
        <w:rPr>
          <w:spacing w:val="36"/>
          <w:sz w:val="22"/>
        </w:rPr>
        <w:t xml:space="preserve"> </w:t>
      </w:r>
      <w:r w:rsidRPr="00861960">
        <w:rPr>
          <w:sz w:val="22"/>
        </w:rPr>
        <w:t>in</w:t>
      </w:r>
      <w:r w:rsidRPr="00861960">
        <w:rPr>
          <w:spacing w:val="36"/>
          <w:sz w:val="22"/>
        </w:rPr>
        <w:t xml:space="preserve"> </w:t>
      </w:r>
      <w:r w:rsidRPr="00861960">
        <w:rPr>
          <w:sz w:val="22"/>
        </w:rPr>
        <w:t>some</w:t>
      </w:r>
      <w:r w:rsidRPr="00861960">
        <w:rPr>
          <w:spacing w:val="34"/>
          <w:sz w:val="22"/>
        </w:rPr>
        <w:t xml:space="preserve"> </w:t>
      </w:r>
      <w:r w:rsidRPr="00861960">
        <w:rPr>
          <w:sz w:val="22"/>
        </w:rPr>
        <w:t>registries,</w:t>
      </w:r>
      <w:r w:rsidRPr="00861960">
        <w:rPr>
          <w:spacing w:val="38"/>
          <w:sz w:val="22"/>
        </w:rPr>
        <w:t xml:space="preserve"> </w:t>
      </w:r>
      <w:r w:rsidRPr="00861960">
        <w:rPr>
          <w:sz w:val="22"/>
        </w:rPr>
        <w:t>12</w:t>
      </w:r>
      <w:r w:rsidRPr="00861960">
        <w:rPr>
          <w:spacing w:val="34"/>
          <w:sz w:val="22"/>
        </w:rPr>
        <w:t xml:space="preserve"> </w:t>
      </w:r>
      <w:r w:rsidRPr="00861960">
        <w:rPr>
          <w:sz w:val="22"/>
        </w:rPr>
        <w:t>months</w:t>
      </w:r>
      <w:r w:rsidRPr="00861960">
        <w:rPr>
          <w:spacing w:val="35"/>
          <w:sz w:val="22"/>
        </w:rPr>
        <w:t xml:space="preserve"> </w:t>
      </w:r>
      <w:r w:rsidRPr="00861960">
        <w:rPr>
          <w:sz w:val="22"/>
        </w:rPr>
        <w:t>to</w:t>
      </w:r>
      <w:r w:rsidRPr="00861960">
        <w:rPr>
          <w:spacing w:val="36"/>
          <w:sz w:val="22"/>
        </w:rPr>
        <w:t xml:space="preserve"> </w:t>
      </w:r>
      <w:r w:rsidRPr="00861960">
        <w:rPr>
          <w:sz w:val="22"/>
        </w:rPr>
        <w:t>await</w:t>
      </w:r>
      <w:r w:rsidRPr="00861960">
        <w:rPr>
          <w:spacing w:val="35"/>
          <w:sz w:val="22"/>
        </w:rPr>
        <w:t xml:space="preserve"> </w:t>
      </w:r>
      <w:r w:rsidRPr="00861960">
        <w:rPr>
          <w:sz w:val="22"/>
        </w:rPr>
        <w:t>an</w:t>
      </w:r>
      <w:r w:rsidRPr="00861960">
        <w:rPr>
          <w:spacing w:val="36"/>
          <w:sz w:val="22"/>
        </w:rPr>
        <w:t xml:space="preserve"> </w:t>
      </w:r>
      <w:r w:rsidRPr="00861960">
        <w:rPr>
          <w:sz w:val="22"/>
        </w:rPr>
        <w:t>interim hearing,</w:t>
      </w:r>
      <w:r w:rsidRPr="00861960">
        <w:rPr>
          <w:spacing w:val="7"/>
          <w:sz w:val="22"/>
        </w:rPr>
        <w:t xml:space="preserve"> </w:t>
      </w:r>
      <w:r w:rsidRPr="00861960">
        <w:rPr>
          <w:sz w:val="22"/>
        </w:rPr>
        <w:t>it</w:t>
      </w:r>
      <w:r w:rsidRPr="00861960">
        <w:rPr>
          <w:spacing w:val="7"/>
          <w:sz w:val="22"/>
        </w:rPr>
        <w:t xml:space="preserve"> </w:t>
      </w:r>
      <w:r w:rsidRPr="00861960">
        <w:rPr>
          <w:sz w:val="22"/>
        </w:rPr>
        <w:t>is</w:t>
      </w:r>
      <w:r w:rsidRPr="00861960">
        <w:rPr>
          <w:spacing w:val="5"/>
          <w:sz w:val="22"/>
        </w:rPr>
        <w:t xml:space="preserve"> </w:t>
      </w:r>
      <w:r w:rsidRPr="00861960">
        <w:rPr>
          <w:sz w:val="22"/>
        </w:rPr>
        <w:t>a</w:t>
      </w:r>
      <w:r w:rsidRPr="00861960">
        <w:rPr>
          <w:spacing w:val="5"/>
          <w:sz w:val="22"/>
        </w:rPr>
        <w:t xml:space="preserve"> </w:t>
      </w:r>
      <w:r w:rsidRPr="00861960">
        <w:rPr>
          <w:sz w:val="22"/>
        </w:rPr>
        <w:t>luxury</w:t>
      </w:r>
      <w:r w:rsidRPr="00861960">
        <w:rPr>
          <w:spacing w:val="3"/>
          <w:sz w:val="22"/>
        </w:rPr>
        <w:t xml:space="preserve"> </w:t>
      </w:r>
      <w:r w:rsidRPr="00861960">
        <w:rPr>
          <w:sz w:val="22"/>
        </w:rPr>
        <w:t>that</w:t>
      </w:r>
      <w:r w:rsidRPr="00861960">
        <w:rPr>
          <w:spacing w:val="7"/>
          <w:sz w:val="22"/>
        </w:rPr>
        <w:t xml:space="preserve"> </w:t>
      </w:r>
      <w:r w:rsidRPr="00861960">
        <w:rPr>
          <w:sz w:val="22"/>
        </w:rPr>
        <w:t>the</w:t>
      </w:r>
      <w:r w:rsidRPr="00861960">
        <w:rPr>
          <w:spacing w:val="5"/>
          <w:sz w:val="22"/>
        </w:rPr>
        <w:t xml:space="preserve"> </w:t>
      </w:r>
      <w:r w:rsidRPr="00861960">
        <w:rPr>
          <w:sz w:val="22"/>
        </w:rPr>
        <w:t>system</w:t>
      </w:r>
      <w:r w:rsidRPr="00861960">
        <w:rPr>
          <w:spacing w:val="7"/>
          <w:sz w:val="22"/>
        </w:rPr>
        <w:t xml:space="preserve"> </w:t>
      </w:r>
      <w:r w:rsidRPr="00861960">
        <w:rPr>
          <w:sz w:val="22"/>
        </w:rPr>
        <w:t>cannot</w:t>
      </w:r>
      <w:r w:rsidRPr="00861960">
        <w:rPr>
          <w:spacing w:val="7"/>
          <w:sz w:val="22"/>
        </w:rPr>
        <w:t xml:space="preserve"> </w:t>
      </w:r>
      <w:r w:rsidRPr="00861960">
        <w:rPr>
          <w:sz w:val="22"/>
        </w:rPr>
        <w:t>afford</w:t>
      </w:r>
      <w:r w:rsidRPr="00861960">
        <w:rPr>
          <w:spacing w:val="5"/>
          <w:sz w:val="22"/>
        </w:rPr>
        <w:t xml:space="preserve"> </w:t>
      </w:r>
      <w:r w:rsidRPr="00861960">
        <w:rPr>
          <w:sz w:val="22"/>
        </w:rPr>
        <w:t>to</w:t>
      </w:r>
      <w:r w:rsidRPr="00861960">
        <w:rPr>
          <w:spacing w:val="5"/>
          <w:sz w:val="22"/>
        </w:rPr>
        <w:t xml:space="preserve"> </w:t>
      </w:r>
      <w:r w:rsidRPr="00861960">
        <w:rPr>
          <w:sz w:val="22"/>
        </w:rPr>
        <w:t>have</w:t>
      </w:r>
      <w:r w:rsidRPr="00861960">
        <w:rPr>
          <w:spacing w:val="5"/>
          <w:sz w:val="22"/>
        </w:rPr>
        <w:t xml:space="preserve"> </w:t>
      </w:r>
      <w:r w:rsidRPr="00861960">
        <w:rPr>
          <w:sz w:val="22"/>
        </w:rPr>
        <w:t>judges’</w:t>
      </w:r>
      <w:r w:rsidRPr="00861960">
        <w:rPr>
          <w:spacing w:val="5"/>
          <w:sz w:val="22"/>
        </w:rPr>
        <w:t xml:space="preserve"> </w:t>
      </w:r>
      <w:r w:rsidRPr="00861960">
        <w:rPr>
          <w:sz w:val="22"/>
        </w:rPr>
        <w:t>time</w:t>
      </w:r>
      <w:r w:rsidRPr="00861960">
        <w:rPr>
          <w:spacing w:val="3"/>
          <w:sz w:val="22"/>
        </w:rPr>
        <w:t xml:space="preserve"> </w:t>
      </w:r>
      <w:r w:rsidRPr="00861960">
        <w:rPr>
          <w:sz w:val="22"/>
        </w:rPr>
        <w:t>being</w:t>
      </w:r>
      <w:r w:rsidRPr="00861960">
        <w:rPr>
          <w:spacing w:val="7"/>
          <w:sz w:val="22"/>
        </w:rPr>
        <w:t xml:space="preserve"> </w:t>
      </w:r>
      <w:r w:rsidRPr="00861960">
        <w:rPr>
          <w:sz w:val="22"/>
        </w:rPr>
        <w:t>spent on largely</w:t>
      </w:r>
      <w:r w:rsidRPr="00861960">
        <w:rPr>
          <w:spacing w:val="-2"/>
          <w:sz w:val="22"/>
        </w:rPr>
        <w:t xml:space="preserve"> </w:t>
      </w:r>
      <w:r w:rsidRPr="00861960">
        <w:rPr>
          <w:sz w:val="22"/>
        </w:rPr>
        <w:t>routine, matters</w:t>
      </w:r>
      <w:r w:rsidRPr="00861960">
        <w:rPr>
          <w:spacing w:val="1"/>
          <w:sz w:val="22"/>
        </w:rPr>
        <w:t xml:space="preserve"> </w:t>
      </w:r>
      <w:r w:rsidRPr="00861960">
        <w:rPr>
          <w:sz w:val="22"/>
        </w:rPr>
        <w:t>which often</w:t>
      </w:r>
      <w:r w:rsidRPr="00861960">
        <w:rPr>
          <w:spacing w:val="-1"/>
          <w:sz w:val="22"/>
        </w:rPr>
        <w:t xml:space="preserve"> </w:t>
      </w:r>
      <w:r w:rsidRPr="00861960">
        <w:rPr>
          <w:sz w:val="22"/>
        </w:rPr>
        <w:t>contain an</w:t>
      </w:r>
      <w:r w:rsidRPr="00861960">
        <w:rPr>
          <w:spacing w:val="-4"/>
          <w:sz w:val="22"/>
        </w:rPr>
        <w:t xml:space="preserve"> </w:t>
      </w:r>
      <w:r w:rsidRPr="00861960">
        <w:rPr>
          <w:sz w:val="22"/>
        </w:rPr>
        <w:t>administrative detail.</w:t>
      </w:r>
    </w:p>
    <w:p w:rsidR="00A5638B" w:rsidRPr="00861960" w:rsidRDefault="00A5638B" w:rsidP="00E77DB7">
      <w:pPr>
        <w:pStyle w:val="MLSNormalTextSingleSpacing"/>
        <w:rPr>
          <w:sz w:val="22"/>
        </w:rPr>
      </w:pPr>
    </w:p>
    <w:p w:rsidR="00A5638B" w:rsidRPr="00861960" w:rsidRDefault="00DC5C86" w:rsidP="00E77DB7">
      <w:pPr>
        <w:pStyle w:val="MLSNormalTextSingleSpacing"/>
        <w:rPr>
          <w:sz w:val="22"/>
        </w:rPr>
      </w:pPr>
      <w:r w:rsidRPr="00861960">
        <w:rPr>
          <w:sz w:val="22"/>
        </w:rPr>
        <w:t xml:space="preserve">Registrars could make an appreciable difference to the disposition of work but only if more are appointed. </w:t>
      </w:r>
    </w:p>
    <w:p w:rsidR="004863D1" w:rsidRPr="00861960" w:rsidRDefault="004863D1" w:rsidP="00E77DB7">
      <w:pPr>
        <w:pStyle w:val="MLSNormalTextSingleSpacing"/>
        <w:rPr>
          <w:sz w:val="22"/>
        </w:rPr>
      </w:pPr>
    </w:p>
    <w:p w:rsidR="00AF7F8A" w:rsidRPr="00861960" w:rsidRDefault="00A5638B" w:rsidP="00E77DB7">
      <w:pPr>
        <w:pStyle w:val="MLSNormalTextSingleSpacing"/>
        <w:rPr>
          <w:sz w:val="22"/>
        </w:rPr>
      </w:pPr>
      <w:r w:rsidRPr="00861960">
        <w:rPr>
          <w:sz w:val="22"/>
        </w:rPr>
        <w:t>The use of qualified, experienced Registrars would allow matters to be triaged at an early date. If a judge’s determination was required, a daily duty judge or judges</w:t>
      </w:r>
      <w:r w:rsidRPr="00861960">
        <w:rPr>
          <w:spacing w:val="45"/>
          <w:sz w:val="22"/>
        </w:rPr>
        <w:t xml:space="preserve"> </w:t>
      </w:r>
      <w:r w:rsidRPr="00861960">
        <w:rPr>
          <w:sz w:val="22"/>
        </w:rPr>
        <w:t>could</w:t>
      </w:r>
      <w:r w:rsidR="00AF7F8A" w:rsidRPr="00861960">
        <w:rPr>
          <w:sz w:val="22"/>
        </w:rPr>
        <w:t xml:space="preserve"> be available possibly even by telephone/video-link to other registries where a Judge</w:t>
      </w:r>
      <w:r w:rsidR="004863D1" w:rsidRPr="00861960">
        <w:rPr>
          <w:sz w:val="22"/>
        </w:rPr>
        <w:t xml:space="preserve"> </w:t>
      </w:r>
      <w:r w:rsidR="00AF7F8A" w:rsidRPr="00861960">
        <w:rPr>
          <w:sz w:val="22"/>
        </w:rPr>
        <w:t>is available and to overcome the difficulties with single judge registries.</w:t>
      </w:r>
    </w:p>
    <w:p w:rsidR="004863D1" w:rsidRPr="00861960" w:rsidRDefault="004863D1" w:rsidP="00E77DB7">
      <w:pPr>
        <w:pStyle w:val="MLSNormalTextSingleSpacing"/>
        <w:rPr>
          <w:sz w:val="22"/>
        </w:rPr>
      </w:pPr>
    </w:p>
    <w:p w:rsidR="00AF7F8A" w:rsidRPr="00861960" w:rsidRDefault="00DC5C86" w:rsidP="00E77DB7">
      <w:pPr>
        <w:pStyle w:val="MLSNormalTextSingleSpacing"/>
        <w:rPr>
          <w:sz w:val="22"/>
        </w:rPr>
      </w:pPr>
      <w:r w:rsidRPr="00861960">
        <w:rPr>
          <w:sz w:val="22"/>
        </w:rPr>
        <w:t xml:space="preserve">There is </w:t>
      </w:r>
      <w:r w:rsidR="00AF7F8A" w:rsidRPr="00861960">
        <w:rPr>
          <w:sz w:val="22"/>
        </w:rPr>
        <w:t>merit in introducing a Small Claims List. Such a list would</w:t>
      </w:r>
      <w:r w:rsidR="004863D1" w:rsidRPr="00861960">
        <w:rPr>
          <w:sz w:val="22"/>
        </w:rPr>
        <w:t xml:space="preserve"> </w:t>
      </w:r>
      <w:r w:rsidR="00AF7F8A" w:rsidRPr="00861960">
        <w:rPr>
          <w:sz w:val="22"/>
        </w:rPr>
        <w:t>be conducted by a Registrar and would, for example, be:</w:t>
      </w:r>
    </w:p>
    <w:p w:rsidR="00AF7F8A" w:rsidRPr="00861960" w:rsidRDefault="00AF7F8A" w:rsidP="00E77DB7">
      <w:pPr>
        <w:pStyle w:val="MLSNormalTextSingleSpacing"/>
        <w:rPr>
          <w:sz w:val="22"/>
        </w:rPr>
      </w:pPr>
      <w:r w:rsidRPr="00861960">
        <w:rPr>
          <w:sz w:val="22"/>
        </w:rPr>
        <w:t>(a) For matters where the total asset pool (net) was less than (say) $100,000</w:t>
      </w:r>
    </w:p>
    <w:p w:rsidR="00AF7F8A" w:rsidRPr="00861960" w:rsidRDefault="00AF7F8A" w:rsidP="00E77DB7">
      <w:pPr>
        <w:pStyle w:val="MLSNormalTextSingleSpacing"/>
        <w:rPr>
          <w:sz w:val="22"/>
        </w:rPr>
      </w:pPr>
      <w:r w:rsidRPr="00861960">
        <w:rPr>
          <w:sz w:val="22"/>
        </w:rPr>
        <w:t>(b) For parenting matters involving limited areas of dispute and where the parties</w:t>
      </w:r>
    </w:p>
    <w:p w:rsidR="00AF7F8A" w:rsidRPr="00861960" w:rsidRDefault="00AF7F8A" w:rsidP="00E77DB7">
      <w:pPr>
        <w:pStyle w:val="MLSNormalTextSingleSpacing"/>
        <w:rPr>
          <w:sz w:val="22"/>
        </w:rPr>
      </w:pPr>
      <w:r w:rsidRPr="00861960">
        <w:rPr>
          <w:sz w:val="22"/>
        </w:rPr>
        <w:t>consent</w:t>
      </w:r>
    </w:p>
    <w:p w:rsidR="00AF7F8A" w:rsidRPr="00861960" w:rsidRDefault="00E77DB7" w:rsidP="00861960">
      <w:pPr>
        <w:pStyle w:val="MLSNormalTextSingleSpacing"/>
        <w:rPr>
          <w:sz w:val="22"/>
        </w:rPr>
      </w:pPr>
      <w:r w:rsidRPr="00861960">
        <w:rPr>
          <w:sz w:val="22"/>
        </w:rPr>
        <w:t>Judicial Registrars routinely and ve</w:t>
      </w:r>
      <w:r w:rsidR="00861960">
        <w:rPr>
          <w:sz w:val="22"/>
        </w:rPr>
        <w:t xml:space="preserve">ry effectively dealt with these </w:t>
      </w:r>
      <w:proofErr w:type="gramStart"/>
      <w:r w:rsidRPr="00861960">
        <w:rPr>
          <w:sz w:val="22"/>
        </w:rPr>
        <w:t>kind</w:t>
      </w:r>
      <w:proofErr w:type="gramEnd"/>
      <w:r w:rsidRPr="00861960">
        <w:rPr>
          <w:sz w:val="22"/>
        </w:rPr>
        <w:t xml:space="preserve"> of matters in the past. </w:t>
      </w:r>
      <w:r w:rsidR="004863D1" w:rsidRPr="00861960">
        <w:rPr>
          <w:sz w:val="22"/>
        </w:rPr>
        <w:t>B</w:t>
      </w:r>
      <w:r w:rsidR="00AF7F8A" w:rsidRPr="00861960">
        <w:rPr>
          <w:sz w:val="22"/>
        </w:rPr>
        <w:t>oth parties would have the right to a</w:t>
      </w:r>
      <w:r w:rsidR="00861960">
        <w:rPr>
          <w:sz w:val="22"/>
        </w:rPr>
        <w:t xml:space="preserve"> hearing de novo before a judge. History informs us that where decisions were made in a timely way without too much expense, appeals were not common. </w:t>
      </w:r>
    </w:p>
    <w:p w:rsidR="00AE69F9" w:rsidRDefault="00AE69F9" w:rsidP="00E77DB7">
      <w:pPr>
        <w:pStyle w:val="MLSNormalTextSingleSpacing"/>
        <w:rPr>
          <w:szCs w:val="20"/>
        </w:rPr>
      </w:pPr>
    </w:p>
    <w:p w:rsidR="00AF7F8A" w:rsidRDefault="00AF7F8A" w:rsidP="00E77DB7">
      <w:pPr>
        <w:pStyle w:val="MLSNormalTextSingleSpacing"/>
        <w:rPr>
          <w:szCs w:val="20"/>
        </w:rPr>
      </w:pPr>
    </w:p>
    <w:p w:rsidR="00AF7F8A" w:rsidRDefault="00AF7F8A" w:rsidP="00AE69F9">
      <w:pPr>
        <w:pStyle w:val="ListParagraph"/>
        <w:kinsoku w:val="0"/>
        <w:overflowPunct w:val="0"/>
        <w:rPr>
          <w:sz w:val="20"/>
          <w:szCs w:val="20"/>
        </w:rPr>
      </w:pPr>
    </w:p>
    <w:p w:rsidR="00AF7F8A" w:rsidRDefault="00AF7F8A" w:rsidP="00AF7F8A">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27:</w:t>
      </w:r>
    </w:p>
    <w:p w:rsidR="00AF7F8A" w:rsidRDefault="00AF7F8A" w:rsidP="00AF7F8A">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Is there scope to increase the use of arbitration in family</w:t>
      </w:r>
    </w:p>
    <w:p w:rsidR="00AF7F8A" w:rsidRDefault="00AF7F8A" w:rsidP="00AF7F8A">
      <w:pPr>
        <w:pStyle w:val="ListParagraph"/>
        <w:kinsoku w:val="0"/>
        <w:overflowPunct w:val="0"/>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disputes? How could this be done?</w:t>
      </w:r>
    </w:p>
    <w:p w:rsidR="00DC5C86" w:rsidRDefault="00DC5C86" w:rsidP="00AF7F8A">
      <w:pPr>
        <w:pStyle w:val="ListParagraph"/>
        <w:kinsoku w:val="0"/>
        <w:overflowPunct w:val="0"/>
        <w:rPr>
          <w:rFonts w:ascii="TimesNewRoman,Bold" w:hAnsi="TimesNewRoman,Bold" w:cs="TimesNewRoman,Bold"/>
          <w:b/>
          <w:bCs/>
          <w:color w:val="001D34"/>
          <w:sz w:val="36"/>
          <w:szCs w:val="36"/>
        </w:rPr>
      </w:pPr>
    </w:p>
    <w:p w:rsidR="00DC5C86" w:rsidRPr="00861960" w:rsidRDefault="00DC5C86" w:rsidP="00E77DB7">
      <w:pPr>
        <w:pStyle w:val="MLSNormalTextSingleSpacing"/>
        <w:rPr>
          <w:sz w:val="22"/>
        </w:rPr>
      </w:pPr>
      <w:r w:rsidRPr="00861960">
        <w:rPr>
          <w:sz w:val="22"/>
        </w:rPr>
        <w:t xml:space="preserve">I consider there is a place for Arbitration both in the disposal of large complex matters and small property claims. </w:t>
      </w:r>
      <w:r w:rsidR="00176678" w:rsidRPr="00861960">
        <w:rPr>
          <w:sz w:val="22"/>
        </w:rPr>
        <w:t>The use of Arbitration however is small and it requires a change in mindset of practitioners and judges to promote it.</w:t>
      </w:r>
    </w:p>
    <w:p w:rsidR="00176678" w:rsidRPr="00861960" w:rsidRDefault="00176678" w:rsidP="00AF7F8A">
      <w:pPr>
        <w:pStyle w:val="ListParagraph"/>
        <w:kinsoku w:val="0"/>
        <w:overflowPunct w:val="0"/>
        <w:rPr>
          <w:rFonts w:ascii="Arial" w:hAnsi="Arial" w:cs="Arial"/>
          <w:bCs/>
          <w:color w:val="001D34"/>
          <w:sz w:val="22"/>
          <w:szCs w:val="22"/>
        </w:rPr>
      </w:pPr>
    </w:p>
    <w:p w:rsidR="00AF7F8A" w:rsidRDefault="00AF7F8A" w:rsidP="00AF7F8A">
      <w:pPr>
        <w:pStyle w:val="ListParagraph"/>
        <w:kinsoku w:val="0"/>
        <w:overflowPunct w:val="0"/>
        <w:rPr>
          <w:rFonts w:ascii="TimesNewRoman,Bold" w:hAnsi="TimesNewRoman,Bold" w:cs="TimesNewRoman,Bold"/>
          <w:b/>
          <w:bCs/>
          <w:color w:val="001D34"/>
          <w:sz w:val="36"/>
          <w:szCs w:val="36"/>
        </w:rPr>
      </w:pPr>
    </w:p>
    <w:p w:rsidR="00AF7F8A" w:rsidRDefault="00AF7F8A" w:rsidP="00AF7F8A">
      <w:pPr>
        <w:pStyle w:val="ListParagraph"/>
        <w:kinsoku w:val="0"/>
        <w:overflowPunct w:val="0"/>
        <w:rPr>
          <w:rFonts w:ascii="TimesNewRoman,Bold" w:hAnsi="TimesNewRoman,Bold" w:cs="TimesNewRoman,Bold"/>
          <w:b/>
          <w:bCs/>
          <w:color w:val="001D34"/>
          <w:sz w:val="36"/>
          <w:szCs w:val="36"/>
        </w:rPr>
      </w:pPr>
    </w:p>
    <w:p w:rsidR="00AF7F8A" w:rsidRDefault="00AF7F8A" w:rsidP="00AF7F8A">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34:</w:t>
      </w:r>
    </w:p>
    <w:p w:rsidR="00AF7F8A" w:rsidRDefault="00AF7F8A" w:rsidP="00AF7F8A">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How can children’s e</w:t>
      </w:r>
      <w:r w:rsidR="00364D65">
        <w:rPr>
          <w:rFonts w:ascii="TimesNewRoman,Bold" w:hAnsi="TimesNewRoman,Bold" w:cs="TimesNewRoman,Bold"/>
          <w:b/>
          <w:bCs/>
          <w:color w:val="001D34"/>
          <w:sz w:val="36"/>
          <w:szCs w:val="36"/>
        </w:rPr>
        <w:t>xperiences of participation in C</w:t>
      </w:r>
      <w:r>
        <w:rPr>
          <w:rFonts w:ascii="TimesNewRoman,Bold" w:hAnsi="TimesNewRoman,Bold" w:cs="TimesNewRoman,Bold"/>
          <w:b/>
          <w:bCs/>
          <w:color w:val="001D34"/>
          <w:sz w:val="36"/>
          <w:szCs w:val="36"/>
        </w:rPr>
        <w:t>ourt</w:t>
      </w:r>
    </w:p>
    <w:p w:rsidR="00AF7F8A" w:rsidRDefault="00AF7F8A" w:rsidP="00AF7F8A">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processes be improved?</w:t>
      </w:r>
    </w:p>
    <w:p w:rsidR="00C149A0" w:rsidRDefault="00C149A0" w:rsidP="00AF7F8A">
      <w:pPr>
        <w:autoSpaceDE w:val="0"/>
        <w:autoSpaceDN w:val="0"/>
        <w:adjustRightInd w:val="0"/>
        <w:spacing w:after="0" w:line="240" w:lineRule="auto"/>
        <w:rPr>
          <w:rFonts w:ascii="TimesNewRoman,Bold" w:hAnsi="TimesNewRoman,Bold" w:cs="TimesNewRoman,Bold"/>
          <w:b/>
          <w:bCs/>
          <w:color w:val="001D34"/>
          <w:sz w:val="36"/>
          <w:szCs w:val="36"/>
        </w:rPr>
      </w:pPr>
    </w:p>
    <w:p w:rsidR="00C149A0" w:rsidRPr="00861960" w:rsidRDefault="00C149A0" w:rsidP="00E77DB7">
      <w:pPr>
        <w:pStyle w:val="MLSNormalTextSingleSpacing"/>
        <w:rPr>
          <w:sz w:val="22"/>
        </w:rPr>
      </w:pPr>
      <w:r w:rsidRPr="00861960">
        <w:rPr>
          <w:sz w:val="22"/>
        </w:rPr>
        <w:t xml:space="preserve">In about 2012, I instigated the establishment of a committee with representation from the </w:t>
      </w:r>
      <w:proofErr w:type="spellStart"/>
      <w:r w:rsidRPr="00861960">
        <w:rPr>
          <w:sz w:val="22"/>
        </w:rPr>
        <w:t>FCoA</w:t>
      </w:r>
      <w:proofErr w:type="spellEnd"/>
      <w:r w:rsidRPr="00861960">
        <w:rPr>
          <w:sz w:val="22"/>
        </w:rPr>
        <w:t xml:space="preserve"> and the FCC called ‘The Children’s Committee’. The original aim was to consider how the experience of children’s participation in court proceedings that concerned them</w:t>
      </w:r>
      <w:r w:rsidR="00364D65" w:rsidRPr="00861960">
        <w:rPr>
          <w:sz w:val="22"/>
        </w:rPr>
        <w:t>,</w:t>
      </w:r>
      <w:r w:rsidRPr="00861960">
        <w:rPr>
          <w:sz w:val="22"/>
        </w:rPr>
        <w:t xml:space="preserve"> could be improved. Several worthw</w:t>
      </w:r>
      <w:r w:rsidR="00364D65" w:rsidRPr="00861960">
        <w:rPr>
          <w:sz w:val="22"/>
        </w:rPr>
        <w:t>hile initiatives came from the C</w:t>
      </w:r>
      <w:r w:rsidRPr="00861960">
        <w:rPr>
          <w:sz w:val="22"/>
        </w:rPr>
        <w:t xml:space="preserve">ommittee but its core aim proved to be difficult and elusive. This was in large part because it was difficult to set up a research project that could obtain information directly from young persons who had been involved in proceedings. Ultimately many years later, AIFS has been funded to attempt this task and the research is presently underway. </w:t>
      </w:r>
    </w:p>
    <w:p w:rsidR="003C606B" w:rsidRPr="00861960" w:rsidRDefault="003C606B" w:rsidP="00E77DB7">
      <w:pPr>
        <w:pStyle w:val="MLSNormalTextSingleSpacing"/>
        <w:rPr>
          <w:sz w:val="22"/>
        </w:rPr>
      </w:pPr>
      <w:r w:rsidRPr="00861960">
        <w:rPr>
          <w:sz w:val="22"/>
        </w:rPr>
        <w:t>One initiative I wanted to pursue was the possibility of the report writer discussing a draft of the Family Report in so far as it dealt with the views of the child, with the child before its release to ensure the views were accurately reported and so that the child was aware that the views would be treated seriously and made known to the judge.</w:t>
      </w:r>
    </w:p>
    <w:p w:rsidR="003C606B" w:rsidRPr="00861960" w:rsidRDefault="003C606B" w:rsidP="00E77DB7">
      <w:pPr>
        <w:pStyle w:val="MLSNormalTextSingleSpacing"/>
        <w:rPr>
          <w:sz w:val="22"/>
        </w:rPr>
      </w:pPr>
      <w:r w:rsidRPr="00861960">
        <w:rPr>
          <w:sz w:val="22"/>
        </w:rPr>
        <w:t>Unfortunately</w:t>
      </w:r>
      <w:r w:rsidR="00364D65" w:rsidRPr="00861960">
        <w:rPr>
          <w:sz w:val="22"/>
        </w:rPr>
        <w:t>,</w:t>
      </w:r>
      <w:r w:rsidRPr="00861960">
        <w:rPr>
          <w:sz w:val="22"/>
        </w:rPr>
        <w:t xml:space="preserve"> at the time, there were no resources available for this to be advanced.</w:t>
      </w:r>
    </w:p>
    <w:p w:rsidR="003C606B" w:rsidRPr="00861960" w:rsidRDefault="003C606B" w:rsidP="00E77DB7">
      <w:pPr>
        <w:pStyle w:val="MLSNormalTextSingleSpacing"/>
        <w:rPr>
          <w:sz w:val="22"/>
        </w:rPr>
      </w:pPr>
    </w:p>
    <w:p w:rsidR="003C606B" w:rsidRPr="00861960" w:rsidRDefault="003C606B" w:rsidP="00E77DB7">
      <w:pPr>
        <w:pStyle w:val="MLSNormalTextSingleSpacing"/>
        <w:rPr>
          <w:sz w:val="22"/>
        </w:rPr>
      </w:pPr>
      <w:r w:rsidRPr="00861960">
        <w:rPr>
          <w:sz w:val="22"/>
        </w:rPr>
        <w:t xml:space="preserve">I was thus interested to learn that a project is underway in Ontario, Canada along these lines. </w:t>
      </w:r>
      <w:r w:rsidR="00364D65" w:rsidRPr="00861960">
        <w:rPr>
          <w:rStyle w:val="FootnoteReference"/>
          <w:rFonts w:cs="Arial"/>
          <w:color w:val="000000"/>
          <w:sz w:val="22"/>
        </w:rPr>
        <w:footnoteReference w:id="23"/>
      </w:r>
      <w:r w:rsidRPr="00861960">
        <w:rPr>
          <w:sz w:val="22"/>
        </w:rPr>
        <w:t xml:space="preserve">The Abstract by Rachel </w:t>
      </w:r>
      <w:proofErr w:type="spellStart"/>
      <w:r w:rsidRPr="00861960">
        <w:rPr>
          <w:sz w:val="22"/>
        </w:rPr>
        <w:t>Birnbaum</w:t>
      </w:r>
      <w:proofErr w:type="spellEnd"/>
      <w:r w:rsidRPr="00861960">
        <w:rPr>
          <w:sz w:val="22"/>
        </w:rPr>
        <w:t xml:space="preserve"> and Nicholas </w:t>
      </w:r>
      <w:proofErr w:type="spellStart"/>
      <w:r w:rsidRPr="00861960">
        <w:rPr>
          <w:sz w:val="22"/>
        </w:rPr>
        <w:t>Bala</w:t>
      </w:r>
      <w:proofErr w:type="spellEnd"/>
      <w:r w:rsidRPr="00861960">
        <w:rPr>
          <w:sz w:val="22"/>
        </w:rPr>
        <w:t xml:space="preserve"> for </w:t>
      </w:r>
      <w:r w:rsidR="00364D65" w:rsidRPr="00861960">
        <w:rPr>
          <w:i/>
          <w:sz w:val="22"/>
        </w:rPr>
        <w:t>Views of the Child R</w:t>
      </w:r>
      <w:r w:rsidRPr="00861960">
        <w:rPr>
          <w:i/>
          <w:sz w:val="22"/>
        </w:rPr>
        <w:t xml:space="preserve">eports: The Ontario Pilot Project </w:t>
      </w:r>
      <w:r w:rsidRPr="00861960">
        <w:rPr>
          <w:sz w:val="22"/>
        </w:rPr>
        <w:t>states:</w:t>
      </w:r>
    </w:p>
    <w:p w:rsidR="00364D65" w:rsidRDefault="00364D65" w:rsidP="00AF7F8A">
      <w:pPr>
        <w:autoSpaceDE w:val="0"/>
        <w:autoSpaceDN w:val="0"/>
        <w:adjustRightInd w:val="0"/>
        <w:spacing w:after="0" w:line="240" w:lineRule="auto"/>
        <w:rPr>
          <w:rFonts w:ascii="Arial" w:hAnsi="Arial" w:cs="Arial"/>
          <w:color w:val="000000"/>
        </w:rPr>
      </w:pPr>
    </w:p>
    <w:p w:rsidR="00364D65" w:rsidRDefault="00364D65" w:rsidP="00364D65">
      <w:pPr>
        <w:pStyle w:val="NormalWeb"/>
      </w:pPr>
      <w:r>
        <w:rPr>
          <w:rFonts w:ascii="AdvOT2e364b11" w:hAnsi="AdvOT2e364b11"/>
          <w:sz w:val="20"/>
          <w:szCs w:val="20"/>
        </w:rPr>
        <w:t>There is increasing use of Views of the Child Reports as a means of involving children in the resolution of parenting disputes in Canada, but there are significant differences in how these Reports are prepared. This article reports on a study of an Ontario pilot project which provided non-evaluative reports for par</w:t>
      </w:r>
      <w:r w:rsidR="005B2E9E">
        <w:rPr>
          <w:rFonts w:ascii="AdvOT2e364b11" w:hAnsi="AdvOT2e364b11"/>
          <w:sz w:val="20"/>
          <w:szCs w:val="20"/>
        </w:rPr>
        <w:t>enting disputes prepared by so</w:t>
      </w:r>
      <w:r>
        <w:rPr>
          <w:rFonts w:ascii="AdvOT2e364b11" w:hAnsi="AdvOT2e364b11"/>
          <w:sz w:val="20"/>
          <w:szCs w:val="20"/>
        </w:rPr>
        <w:t>cial workers based on two interviews with each child about the child’s perspectives and preferences; children were offered confidentiality and the opportunity to review and edit the Report. The majority of professionals and parents found these Reports were helpful for the resolution of the cases, and almost half of the cases settled shortly after preparation of the Report. Most significantly, the childre</w:t>
      </w:r>
      <w:r w:rsidR="005B2E9E">
        <w:rPr>
          <w:rFonts w:ascii="AdvOT2e364b11" w:hAnsi="AdvOT2e364b11"/>
          <w:sz w:val="20"/>
          <w:szCs w:val="20"/>
        </w:rPr>
        <w:t>n all stated that they appreci</w:t>
      </w:r>
      <w:r>
        <w:rPr>
          <w:rFonts w:ascii="AdvOT2e364b11" w:hAnsi="AdvOT2e364b11"/>
          <w:sz w:val="20"/>
          <w:szCs w:val="20"/>
        </w:rPr>
        <w:t xml:space="preserve">ated the opportunity to share their views. However, </w:t>
      </w:r>
      <w:r>
        <w:rPr>
          <w:rFonts w:ascii="AdvOT2e364b11" w:hAnsi="AdvOT2e364b11"/>
          <w:sz w:val="20"/>
          <w:szCs w:val="20"/>
        </w:rPr>
        <w:lastRenderedPageBreak/>
        <w:t>some parents and their lawyers raised concerns that these Reports may not be appropriate for certain case</w:t>
      </w:r>
      <w:r w:rsidR="005B2E9E">
        <w:rPr>
          <w:rFonts w:ascii="AdvOT2e364b11" w:hAnsi="AdvOT2e364b11"/>
          <w:sz w:val="20"/>
          <w:szCs w:val="20"/>
        </w:rPr>
        <w:t>s. We concl</w:t>
      </w:r>
      <w:r>
        <w:rPr>
          <w:rFonts w:ascii="AdvOT2e364b11" w:hAnsi="AdvOT2e364b11"/>
          <w:sz w:val="20"/>
          <w:szCs w:val="20"/>
        </w:rPr>
        <w:t xml:space="preserve">ude that these Reports are a valuable addition to the ‘family justice toolbox’. We make suggestions for good practices and policy reforms to encourage their appropriate use. </w:t>
      </w:r>
    </w:p>
    <w:p w:rsidR="00364D65" w:rsidRDefault="00364D65" w:rsidP="00AF7F8A">
      <w:pPr>
        <w:autoSpaceDE w:val="0"/>
        <w:autoSpaceDN w:val="0"/>
        <w:adjustRightInd w:val="0"/>
        <w:spacing w:after="0" w:line="240" w:lineRule="auto"/>
        <w:rPr>
          <w:rFonts w:ascii="Arial" w:hAnsi="Arial" w:cs="Arial"/>
          <w:color w:val="000000"/>
        </w:rPr>
      </w:pPr>
    </w:p>
    <w:p w:rsidR="003C606B" w:rsidRDefault="003C606B" w:rsidP="00AF7F8A">
      <w:pPr>
        <w:autoSpaceDE w:val="0"/>
        <w:autoSpaceDN w:val="0"/>
        <w:adjustRightInd w:val="0"/>
        <w:spacing w:after="0" w:line="240" w:lineRule="auto"/>
        <w:rPr>
          <w:rFonts w:ascii="Arial" w:hAnsi="Arial" w:cs="Arial"/>
          <w:color w:val="000000"/>
        </w:rPr>
      </w:pPr>
    </w:p>
    <w:p w:rsidR="003C606B" w:rsidRPr="003C606B" w:rsidRDefault="003C606B" w:rsidP="003C606B">
      <w:pPr>
        <w:pStyle w:val="Quote"/>
      </w:pPr>
    </w:p>
    <w:p w:rsidR="004A1D7F" w:rsidRDefault="004A1D7F" w:rsidP="004A1D7F">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35:</w:t>
      </w:r>
    </w:p>
    <w:p w:rsidR="004A1D7F" w:rsidRDefault="004A1D7F" w:rsidP="004A1D7F">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changes are needed to ensure children are</w:t>
      </w:r>
    </w:p>
    <w:p w:rsidR="004A1D7F" w:rsidRDefault="004A1D7F" w:rsidP="004A1D7F">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informed about the outcome of court processes that</w:t>
      </w:r>
    </w:p>
    <w:p w:rsidR="004A1D7F" w:rsidRDefault="004A1D7F" w:rsidP="004A1D7F">
      <w:pPr>
        <w:tabs>
          <w:tab w:val="left" w:pos="1235"/>
        </w:tabs>
        <w:kinsoku w:val="0"/>
        <w:overflowPunct w:val="0"/>
        <w:ind w:right="109"/>
        <w:jc w:val="both"/>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affect them?</w:t>
      </w:r>
    </w:p>
    <w:p w:rsidR="004A1D7F" w:rsidRDefault="004A1D7F" w:rsidP="004A1D7F">
      <w:pPr>
        <w:tabs>
          <w:tab w:val="left" w:pos="1235"/>
        </w:tabs>
        <w:kinsoku w:val="0"/>
        <w:overflowPunct w:val="0"/>
        <w:ind w:right="109"/>
        <w:jc w:val="both"/>
        <w:rPr>
          <w:rFonts w:ascii="TimesNewRoman,Bold" w:hAnsi="TimesNewRoman,Bold" w:cs="TimesNewRoman,Bold"/>
          <w:b/>
          <w:bCs/>
          <w:color w:val="001D34"/>
          <w:sz w:val="36"/>
          <w:szCs w:val="36"/>
        </w:rPr>
      </w:pPr>
    </w:p>
    <w:p w:rsidR="004A1D7F" w:rsidRPr="00861960" w:rsidRDefault="004A1D7F" w:rsidP="00E77DB7">
      <w:pPr>
        <w:pStyle w:val="MLSNormalTextSingleSpacing"/>
        <w:rPr>
          <w:sz w:val="22"/>
        </w:rPr>
      </w:pPr>
      <w:r w:rsidRPr="00861960">
        <w:rPr>
          <w:sz w:val="22"/>
        </w:rPr>
        <w:t>When an ICL is not appointed, or when it is consent orders being made, a family</w:t>
      </w:r>
    </w:p>
    <w:p w:rsidR="004A1D7F" w:rsidRPr="00861960" w:rsidRDefault="004A1D7F" w:rsidP="00E77DB7">
      <w:pPr>
        <w:pStyle w:val="MLSNormalTextSingleSpacing"/>
        <w:rPr>
          <w:sz w:val="22"/>
        </w:rPr>
      </w:pPr>
      <w:r w:rsidRPr="00861960">
        <w:rPr>
          <w:sz w:val="22"/>
        </w:rPr>
        <w:t>consultant is likely to be the best person in the current structure of the family courts</w:t>
      </w:r>
    </w:p>
    <w:p w:rsidR="00C149A0" w:rsidRPr="00861960" w:rsidRDefault="004A1D7F" w:rsidP="00E77DB7">
      <w:pPr>
        <w:pStyle w:val="MLSNormalTextSingleSpacing"/>
        <w:rPr>
          <w:sz w:val="22"/>
        </w:rPr>
      </w:pPr>
      <w:r w:rsidRPr="00861960">
        <w:rPr>
          <w:sz w:val="22"/>
        </w:rPr>
        <w:t>to e</w:t>
      </w:r>
      <w:r w:rsidR="00C149A0" w:rsidRPr="00861960">
        <w:rPr>
          <w:sz w:val="22"/>
        </w:rPr>
        <w:t>xplain outcomes to children.</w:t>
      </w:r>
    </w:p>
    <w:p w:rsidR="004A1D7F" w:rsidRPr="00861960" w:rsidRDefault="004A1D7F" w:rsidP="00E77DB7">
      <w:pPr>
        <w:pStyle w:val="MLSNormalTextSingleSpacing"/>
        <w:rPr>
          <w:sz w:val="22"/>
        </w:rPr>
      </w:pPr>
    </w:p>
    <w:p w:rsidR="004A1D7F" w:rsidRPr="00861960" w:rsidRDefault="004A1D7F" w:rsidP="00E77DB7">
      <w:pPr>
        <w:pStyle w:val="MLSNormalTextSingleSpacing"/>
        <w:rPr>
          <w:sz w:val="22"/>
        </w:rPr>
      </w:pPr>
      <w:r w:rsidRPr="00861960">
        <w:rPr>
          <w:sz w:val="22"/>
        </w:rPr>
        <w:t>In cases in which children have already met with a family consultant, report writer or</w:t>
      </w:r>
    </w:p>
    <w:p w:rsidR="004A1D7F" w:rsidRPr="00861960" w:rsidRDefault="004A1D7F" w:rsidP="00E77DB7">
      <w:pPr>
        <w:pStyle w:val="MLSNormalTextSingleSpacing"/>
        <w:rPr>
          <w:sz w:val="22"/>
        </w:rPr>
      </w:pPr>
      <w:r w:rsidRPr="00861960">
        <w:rPr>
          <w:sz w:val="22"/>
        </w:rPr>
        <w:t>have an ICL, one of those people should be required to explain orders and answer</w:t>
      </w:r>
    </w:p>
    <w:p w:rsidR="004A1D7F" w:rsidRPr="00861960" w:rsidRDefault="004A1D7F" w:rsidP="00E77DB7">
      <w:pPr>
        <w:pStyle w:val="MLSNormalTextSingleSpacing"/>
        <w:rPr>
          <w:sz w:val="22"/>
        </w:rPr>
      </w:pPr>
      <w:r w:rsidRPr="00861960">
        <w:rPr>
          <w:sz w:val="22"/>
        </w:rPr>
        <w:t>questions and, in most cases, the most appropriate person will be the ICL.</w:t>
      </w:r>
    </w:p>
    <w:p w:rsidR="004A1D7F" w:rsidRPr="00861960" w:rsidRDefault="009350C5" w:rsidP="00E77DB7">
      <w:pPr>
        <w:pStyle w:val="MLSNormalTextSingleSpacing"/>
        <w:rPr>
          <w:sz w:val="22"/>
        </w:rPr>
      </w:pPr>
      <w:r w:rsidRPr="00861960">
        <w:rPr>
          <w:sz w:val="22"/>
        </w:rPr>
        <w:t xml:space="preserve">Hence, </w:t>
      </w:r>
      <w:r w:rsidR="004A1D7F" w:rsidRPr="00861960">
        <w:rPr>
          <w:sz w:val="22"/>
        </w:rPr>
        <w:t>ICL’s should be properly funded to meet with children in an environment that children</w:t>
      </w:r>
    </w:p>
    <w:p w:rsidR="004A1D7F" w:rsidRPr="00861960" w:rsidRDefault="004A1D7F" w:rsidP="00E77DB7">
      <w:pPr>
        <w:pStyle w:val="MLSNormalTextSingleSpacing"/>
        <w:rPr>
          <w:sz w:val="22"/>
        </w:rPr>
      </w:pPr>
      <w:r w:rsidRPr="00861960">
        <w:rPr>
          <w:sz w:val="22"/>
        </w:rPr>
        <w:t>are comfortable in, to explain the Orders made and answer questions. Ideally the ICL</w:t>
      </w:r>
    </w:p>
    <w:p w:rsidR="004A1D7F" w:rsidRPr="00861960" w:rsidRDefault="004A1D7F" w:rsidP="00E77DB7">
      <w:pPr>
        <w:pStyle w:val="MLSNormalTextSingleSpacing"/>
        <w:rPr>
          <w:sz w:val="22"/>
        </w:rPr>
      </w:pPr>
      <w:r w:rsidRPr="00861960">
        <w:rPr>
          <w:sz w:val="22"/>
        </w:rPr>
        <w:t>will liaise with the family consultant prior to any such meting to obtain advice about</w:t>
      </w:r>
    </w:p>
    <w:p w:rsidR="004A1D7F" w:rsidRPr="00861960" w:rsidRDefault="004A1D7F" w:rsidP="00E77DB7">
      <w:pPr>
        <w:pStyle w:val="MLSNormalTextSingleSpacing"/>
        <w:rPr>
          <w:sz w:val="22"/>
        </w:rPr>
      </w:pPr>
      <w:r w:rsidRPr="00861960">
        <w:rPr>
          <w:sz w:val="22"/>
        </w:rPr>
        <w:t>how to explain these matters in a way that is understandable and appropriate given</w:t>
      </w:r>
    </w:p>
    <w:p w:rsidR="004A1D7F" w:rsidRPr="00861960" w:rsidRDefault="004A1D7F" w:rsidP="00E77DB7">
      <w:pPr>
        <w:pStyle w:val="MLSNormalTextSingleSpacing"/>
        <w:rPr>
          <w:sz w:val="22"/>
        </w:rPr>
      </w:pPr>
      <w:r w:rsidRPr="00861960">
        <w:rPr>
          <w:sz w:val="22"/>
        </w:rPr>
        <w:t>the age and stage of development of the child.</w:t>
      </w:r>
    </w:p>
    <w:p w:rsidR="004A1D7F" w:rsidRPr="00861960" w:rsidRDefault="004A1D7F" w:rsidP="00E77DB7">
      <w:pPr>
        <w:pStyle w:val="MLSNormalTextSingleSpacing"/>
        <w:rPr>
          <w:sz w:val="22"/>
        </w:rPr>
      </w:pPr>
      <w:r w:rsidRPr="00861960">
        <w:rPr>
          <w:sz w:val="22"/>
        </w:rPr>
        <w:t>When explaining outcomes after a contested matter, it is important that children are</w:t>
      </w:r>
    </w:p>
    <w:p w:rsidR="004A1D7F" w:rsidRPr="00861960" w:rsidRDefault="004A1D7F" w:rsidP="00E77DB7">
      <w:pPr>
        <w:pStyle w:val="MLSNormalTextSingleSpacing"/>
        <w:rPr>
          <w:sz w:val="22"/>
        </w:rPr>
      </w:pPr>
      <w:r w:rsidRPr="00861960">
        <w:rPr>
          <w:sz w:val="22"/>
        </w:rPr>
        <w:t>reassured that the court knew and understood their views, and if orders were made</w:t>
      </w:r>
    </w:p>
    <w:p w:rsidR="004A1D7F" w:rsidRPr="00861960" w:rsidRDefault="004A1D7F" w:rsidP="00E77DB7">
      <w:pPr>
        <w:pStyle w:val="MLSNormalTextSingleSpacing"/>
        <w:rPr>
          <w:sz w:val="22"/>
        </w:rPr>
      </w:pPr>
      <w:r w:rsidRPr="00861960">
        <w:rPr>
          <w:sz w:val="22"/>
        </w:rPr>
        <w:t>contrary to those views that the reason those alternative orders were made are</w:t>
      </w:r>
    </w:p>
    <w:p w:rsidR="004A1D7F" w:rsidRPr="00861960" w:rsidRDefault="004A1D7F" w:rsidP="00E77DB7">
      <w:pPr>
        <w:pStyle w:val="MLSNormalTextSingleSpacing"/>
        <w:rPr>
          <w:sz w:val="22"/>
        </w:rPr>
      </w:pPr>
      <w:r w:rsidRPr="00861960">
        <w:rPr>
          <w:sz w:val="22"/>
        </w:rPr>
        <w:t>explained.</w:t>
      </w:r>
    </w:p>
    <w:p w:rsidR="000E1EB1" w:rsidRPr="00861960" w:rsidRDefault="000E1EB1" w:rsidP="00E77DB7">
      <w:pPr>
        <w:pStyle w:val="MLSNormalTextSingleSpacing"/>
        <w:rPr>
          <w:sz w:val="22"/>
        </w:rPr>
      </w:pPr>
    </w:p>
    <w:p w:rsidR="000E1EB1" w:rsidRPr="00861960" w:rsidRDefault="000E1EB1" w:rsidP="00E77DB7">
      <w:pPr>
        <w:pStyle w:val="MLSNormalTextSingleSpacing"/>
        <w:rPr>
          <w:sz w:val="22"/>
        </w:rPr>
      </w:pPr>
      <w:r w:rsidRPr="00861960">
        <w:rPr>
          <w:sz w:val="22"/>
        </w:rPr>
        <w:t>That makes it important for the judge to explain in the Reasons for Judgment that he/she has understood the views expressed by the child, and why an order is being made contrary to those views. For an interesting example of how this could be done – see the judgment of Mr Justice Jackson in Re A (Letter to a Young Person)</w:t>
      </w:r>
      <w:r w:rsidRPr="00861960">
        <w:rPr>
          <w:rStyle w:val="FootnoteReference"/>
          <w:rFonts w:cs="Arial"/>
          <w:color w:val="000000"/>
          <w:sz w:val="22"/>
        </w:rPr>
        <w:footnoteReference w:id="24"/>
      </w:r>
      <w:r w:rsidRPr="00861960">
        <w:rPr>
          <w:sz w:val="22"/>
        </w:rPr>
        <w:t xml:space="preserve">   </w:t>
      </w:r>
    </w:p>
    <w:p w:rsidR="000E1EB1" w:rsidRPr="00861960" w:rsidRDefault="000E1EB1" w:rsidP="00E77DB7">
      <w:pPr>
        <w:pStyle w:val="MLSNormalTextSingleSpacing"/>
        <w:rPr>
          <w:sz w:val="22"/>
        </w:rPr>
      </w:pPr>
    </w:p>
    <w:p w:rsidR="004A1D7F" w:rsidRPr="00861960" w:rsidRDefault="004A1D7F" w:rsidP="004A1D7F">
      <w:pPr>
        <w:tabs>
          <w:tab w:val="left" w:pos="1235"/>
        </w:tabs>
        <w:kinsoku w:val="0"/>
        <w:overflowPunct w:val="0"/>
        <w:ind w:right="107"/>
        <w:jc w:val="both"/>
        <w:rPr>
          <w:rFonts w:ascii="Arial" w:hAnsi="Arial" w:cs="Arial"/>
        </w:rPr>
      </w:pPr>
    </w:p>
    <w:p w:rsidR="004A1D7F" w:rsidRDefault="004A1D7F" w:rsidP="004A1D7F">
      <w:pPr>
        <w:tabs>
          <w:tab w:val="left" w:pos="1235"/>
        </w:tabs>
        <w:kinsoku w:val="0"/>
        <w:overflowPunct w:val="0"/>
        <w:ind w:right="107"/>
        <w:jc w:val="both"/>
        <w:rPr>
          <w:rFonts w:ascii="Arial" w:hAnsi="Arial" w:cs="Arial"/>
        </w:rPr>
      </w:pPr>
    </w:p>
    <w:p w:rsidR="00696954" w:rsidRPr="00696954" w:rsidRDefault="00696954" w:rsidP="00696954">
      <w:pPr>
        <w:pStyle w:val="BodyText"/>
        <w:kinsoku w:val="0"/>
        <w:overflowPunct w:val="0"/>
        <w:spacing w:line="333" w:lineRule="exact"/>
        <w:ind w:right="1059"/>
        <w:rPr>
          <w:rFonts w:ascii="Times New Roman" w:hAnsi="Times New Roman" w:cs="Times New Roman"/>
          <w:b/>
          <w:bCs/>
          <w:color w:val="000000"/>
          <w:sz w:val="36"/>
          <w:szCs w:val="36"/>
        </w:rPr>
      </w:pPr>
      <w:r w:rsidRPr="00696954">
        <w:rPr>
          <w:rFonts w:ascii="Times New Roman" w:hAnsi="Times New Roman" w:cs="Times New Roman"/>
          <w:b/>
          <w:color w:val="001D34"/>
          <w:sz w:val="36"/>
          <w:szCs w:val="36"/>
        </w:rPr>
        <w:t>Question 36:</w:t>
      </w:r>
    </w:p>
    <w:p w:rsidR="00696954" w:rsidRPr="00696954" w:rsidRDefault="00696954" w:rsidP="00696954">
      <w:pPr>
        <w:pStyle w:val="BodyText"/>
        <w:kinsoku w:val="0"/>
        <w:overflowPunct w:val="0"/>
        <w:spacing w:before="1"/>
        <w:ind w:right="1059"/>
        <w:rPr>
          <w:rFonts w:ascii="Times New Roman" w:hAnsi="Times New Roman" w:cs="Times New Roman"/>
          <w:b/>
          <w:bCs/>
          <w:color w:val="000000"/>
          <w:sz w:val="36"/>
          <w:szCs w:val="36"/>
        </w:rPr>
      </w:pPr>
      <w:r w:rsidRPr="00696954">
        <w:rPr>
          <w:rFonts w:ascii="Times New Roman" w:hAnsi="Times New Roman" w:cs="Times New Roman"/>
          <w:b/>
          <w:color w:val="001D34"/>
          <w:sz w:val="36"/>
          <w:szCs w:val="36"/>
        </w:rPr>
        <w:t xml:space="preserve">What mechanisms are best adapted to ensure children’s </w:t>
      </w:r>
      <w:r w:rsidRPr="00696954">
        <w:rPr>
          <w:rFonts w:ascii="Times New Roman" w:hAnsi="Times New Roman" w:cs="Times New Roman"/>
          <w:b/>
          <w:color w:val="001D34"/>
          <w:sz w:val="36"/>
          <w:szCs w:val="36"/>
          <w:u w:color="000000"/>
        </w:rPr>
        <w:t>views are heard in court</w:t>
      </w:r>
      <w:r w:rsidRPr="00696954">
        <w:rPr>
          <w:rFonts w:ascii="Times New Roman" w:hAnsi="Times New Roman" w:cs="Times New Roman"/>
          <w:b/>
          <w:color w:val="001D34"/>
          <w:spacing w:val="-10"/>
          <w:sz w:val="36"/>
          <w:szCs w:val="36"/>
          <w:u w:color="000000"/>
        </w:rPr>
        <w:t xml:space="preserve"> </w:t>
      </w:r>
      <w:r w:rsidRPr="00696954">
        <w:rPr>
          <w:rFonts w:ascii="Times New Roman" w:hAnsi="Times New Roman" w:cs="Times New Roman"/>
          <w:b/>
          <w:color w:val="001D34"/>
          <w:sz w:val="36"/>
          <w:szCs w:val="36"/>
          <w:u w:color="000000"/>
        </w:rPr>
        <w:t>proceedings</w:t>
      </w:r>
      <w:r w:rsidRPr="00696954">
        <w:rPr>
          <w:rFonts w:ascii="Times New Roman" w:hAnsi="Times New Roman" w:cs="Times New Roman"/>
          <w:b/>
          <w:color w:val="001D34"/>
          <w:sz w:val="36"/>
          <w:szCs w:val="36"/>
          <w:u w:val="single" w:color="000000"/>
        </w:rPr>
        <w:t xml:space="preserve">? </w:t>
      </w:r>
    </w:p>
    <w:p w:rsidR="004A1D7F" w:rsidRDefault="004A1D7F" w:rsidP="004A1D7F">
      <w:pPr>
        <w:tabs>
          <w:tab w:val="left" w:pos="1235"/>
        </w:tabs>
        <w:kinsoku w:val="0"/>
        <w:overflowPunct w:val="0"/>
        <w:ind w:right="107"/>
        <w:jc w:val="both"/>
        <w:rPr>
          <w:rFonts w:ascii="Arial" w:hAnsi="Arial" w:cs="Arial"/>
          <w:b/>
        </w:rPr>
      </w:pPr>
    </w:p>
    <w:p w:rsidR="0056080E" w:rsidRPr="00FE48DC" w:rsidRDefault="0056080E" w:rsidP="00E77DB7">
      <w:pPr>
        <w:pStyle w:val="MLSNormalTextSingleSpacing"/>
        <w:rPr>
          <w:rFonts w:cs="Arial"/>
          <w:i/>
          <w:iCs/>
          <w:sz w:val="22"/>
        </w:rPr>
      </w:pPr>
      <w:r w:rsidRPr="00FE48DC">
        <w:rPr>
          <w:rFonts w:cs="Arial"/>
          <w:sz w:val="22"/>
        </w:rPr>
        <w:t xml:space="preserve">Children are entitled have to make their views known and participate in processes relevant to their care </w:t>
      </w:r>
      <w:r w:rsidRPr="00FE48DC">
        <w:rPr>
          <w:rFonts w:cs="Arial"/>
          <w:i/>
          <w:iCs/>
          <w:sz w:val="22"/>
        </w:rPr>
        <w:t>(Articles 9 and 12 under the Convention</w:t>
      </w:r>
      <w:r w:rsidRPr="00FE48DC">
        <w:rPr>
          <w:rFonts w:cs="Arial"/>
          <w:sz w:val="22"/>
        </w:rPr>
        <w:t xml:space="preserve"> </w:t>
      </w:r>
      <w:r w:rsidRPr="00FE48DC">
        <w:rPr>
          <w:rFonts w:cs="Arial"/>
          <w:i/>
          <w:iCs/>
          <w:sz w:val="22"/>
        </w:rPr>
        <w:t xml:space="preserve">on the Rights of Child) </w:t>
      </w:r>
      <w:r w:rsidRPr="00FE48DC">
        <w:rPr>
          <w:rFonts w:cs="Arial"/>
          <w:sz w:val="22"/>
        </w:rPr>
        <w:t>and that the family courts are bound to have regard to the views of the child when deciding their best interests pursuant to s60CC(3) (a) of the F</w:t>
      </w:r>
      <w:r w:rsidRPr="00FE48DC">
        <w:rPr>
          <w:rFonts w:cs="Arial"/>
          <w:i/>
          <w:iCs/>
          <w:sz w:val="22"/>
        </w:rPr>
        <w:t>amily Law Act.</w:t>
      </w:r>
    </w:p>
    <w:p w:rsidR="0056080E" w:rsidRPr="00FE48DC" w:rsidRDefault="0056080E" w:rsidP="00E77DB7">
      <w:pPr>
        <w:pStyle w:val="MLSNormalTextSingleSpacing"/>
        <w:rPr>
          <w:rFonts w:cs="Arial"/>
          <w:sz w:val="22"/>
        </w:rPr>
      </w:pPr>
    </w:p>
    <w:p w:rsidR="0056080E" w:rsidRPr="00FE48DC" w:rsidRDefault="0056080E" w:rsidP="00E77DB7">
      <w:pPr>
        <w:pStyle w:val="MLSNormalTextSingleSpacing"/>
        <w:rPr>
          <w:rFonts w:cs="Arial"/>
          <w:sz w:val="22"/>
        </w:rPr>
      </w:pPr>
      <w:r w:rsidRPr="00FE48DC">
        <w:rPr>
          <w:rFonts w:cs="Arial"/>
          <w:sz w:val="22"/>
        </w:rPr>
        <w:t>The UN Committee on the Rights of the Child stated in General Comment 12 that</w:t>
      </w:r>
    </w:p>
    <w:p w:rsidR="0056080E" w:rsidRPr="00FE48DC" w:rsidRDefault="0056080E" w:rsidP="00E77DB7">
      <w:pPr>
        <w:pStyle w:val="MLSNormalTextSingleSpacing"/>
        <w:rPr>
          <w:rFonts w:cs="Arial"/>
          <w:sz w:val="22"/>
        </w:rPr>
      </w:pPr>
      <w:proofErr w:type="gramStart"/>
      <w:r w:rsidRPr="00FE48DC">
        <w:rPr>
          <w:rFonts w:cs="Arial"/>
          <w:sz w:val="22"/>
        </w:rPr>
        <w:t>while</w:t>
      </w:r>
      <w:proofErr w:type="gramEnd"/>
      <w:r w:rsidRPr="00FE48DC">
        <w:rPr>
          <w:rFonts w:cs="Arial"/>
          <w:sz w:val="22"/>
        </w:rPr>
        <w:t xml:space="preserve"> a right to be heard means that a child’s views must be taken into account, it</w:t>
      </w:r>
    </w:p>
    <w:p w:rsidR="0056080E" w:rsidRPr="00FE48DC" w:rsidRDefault="0056080E" w:rsidP="00E77DB7">
      <w:pPr>
        <w:pStyle w:val="MLSNormalTextSingleSpacing"/>
        <w:rPr>
          <w:rFonts w:cs="Arial"/>
          <w:sz w:val="22"/>
        </w:rPr>
      </w:pPr>
      <w:r w:rsidRPr="00FE48DC">
        <w:rPr>
          <w:rFonts w:cs="Arial"/>
          <w:sz w:val="22"/>
        </w:rPr>
        <w:t>does not necessarily extend to making decisions consistent with those views. This</w:t>
      </w:r>
    </w:p>
    <w:p w:rsidR="0056080E" w:rsidRPr="00FE48DC" w:rsidRDefault="0056080E" w:rsidP="00E77DB7">
      <w:pPr>
        <w:pStyle w:val="MLSNormalTextSingleSpacing"/>
        <w:rPr>
          <w:rFonts w:cs="Arial"/>
          <w:sz w:val="22"/>
        </w:rPr>
      </w:pPr>
      <w:r w:rsidRPr="00FE48DC">
        <w:rPr>
          <w:rFonts w:cs="Arial"/>
          <w:sz w:val="22"/>
        </w:rPr>
        <w:t>reflects the interdependent and complementary relationship between the right to be</w:t>
      </w:r>
    </w:p>
    <w:p w:rsidR="0056080E" w:rsidRPr="00FE48DC" w:rsidRDefault="0056080E" w:rsidP="00E77DB7">
      <w:pPr>
        <w:pStyle w:val="MLSNormalTextSingleSpacing"/>
        <w:rPr>
          <w:rFonts w:cs="Arial"/>
          <w:i/>
          <w:iCs/>
          <w:sz w:val="22"/>
        </w:rPr>
      </w:pPr>
      <w:r w:rsidRPr="00FE48DC">
        <w:rPr>
          <w:rFonts w:cs="Arial"/>
          <w:sz w:val="22"/>
        </w:rPr>
        <w:t xml:space="preserve">heard and consideration of the child’s best interests. </w:t>
      </w:r>
    </w:p>
    <w:p w:rsidR="0056080E" w:rsidRPr="00FE48DC" w:rsidRDefault="0056080E" w:rsidP="00E77DB7">
      <w:pPr>
        <w:pStyle w:val="MLSNormalTextSingleSpacing"/>
        <w:rPr>
          <w:rFonts w:cs="Arial"/>
          <w:i/>
          <w:iCs/>
          <w:sz w:val="22"/>
        </w:rPr>
      </w:pPr>
    </w:p>
    <w:p w:rsidR="0056080E" w:rsidRPr="00FE48DC" w:rsidRDefault="0056080E" w:rsidP="00E77DB7">
      <w:pPr>
        <w:pStyle w:val="MLSNormalTextSingleSpacing"/>
        <w:rPr>
          <w:rFonts w:cs="Arial"/>
          <w:sz w:val="22"/>
        </w:rPr>
      </w:pPr>
      <w:r w:rsidRPr="00FE48DC">
        <w:rPr>
          <w:rFonts w:cs="Arial"/>
          <w:sz w:val="22"/>
        </w:rPr>
        <w:t>The family courts have developed a range of processes to ensure that parenting</w:t>
      </w:r>
    </w:p>
    <w:p w:rsidR="0056080E" w:rsidRPr="00FE48DC" w:rsidRDefault="0056080E" w:rsidP="00E77DB7">
      <w:pPr>
        <w:pStyle w:val="MLSNormalTextSingleSpacing"/>
        <w:rPr>
          <w:rFonts w:cs="Arial"/>
          <w:sz w:val="22"/>
        </w:rPr>
      </w:pPr>
      <w:r w:rsidRPr="00FE48DC">
        <w:rPr>
          <w:rFonts w:cs="Arial"/>
          <w:sz w:val="22"/>
        </w:rPr>
        <w:t>orders are made based on evidence as to the best interests of the child – these include</w:t>
      </w:r>
    </w:p>
    <w:p w:rsidR="0056080E" w:rsidRPr="00FE48DC" w:rsidRDefault="0056080E" w:rsidP="00E77DB7">
      <w:pPr>
        <w:pStyle w:val="MLSNormalTextSingleSpacing"/>
        <w:rPr>
          <w:rFonts w:cs="Arial"/>
          <w:sz w:val="22"/>
        </w:rPr>
      </w:pPr>
      <w:r w:rsidRPr="00FE48DC">
        <w:rPr>
          <w:rFonts w:cs="Arial"/>
          <w:sz w:val="22"/>
        </w:rPr>
        <w:t>the preparation of family reports, child inclusive interviews, and parties-only child</w:t>
      </w:r>
    </w:p>
    <w:p w:rsidR="0056080E" w:rsidRPr="00FE48DC" w:rsidRDefault="0056080E" w:rsidP="00E77DB7">
      <w:pPr>
        <w:pStyle w:val="MLSNormalTextSingleSpacing"/>
        <w:rPr>
          <w:rFonts w:cs="Arial"/>
          <w:sz w:val="22"/>
        </w:rPr>
      </w:pPr>
      <w:r w:rsidRPr="00FE48DC">
        <w:rPr>
          <w:rFonts w:cs="Arial"/>
          <w:sz w:val="22"/>
        </w:rPr>
        <w:t>dispute interviews; the appointment of ICLs, admission into evidence of evidence</w:t>
      </w:r>
    </w:p>
    <w:p w:rsidR="0056080E" w:rsidRPr="00FE48DC" w:rsidRDefault="0056080E" w:rsidP="00E77DB7">
      <w:pPr>
        <w:pStyle w:val="MLSNormalTextSingleSpacing"/>
        <w:rPr>
          <w:rFonts w:cs="Arial"/>
          <w:sz w:val="22"/>
        </w:rPr>
      </w:pPr>
      <w:r w:rsidRPr="00FE48DC">
        <w:rPr>
          <w:rFonts w:cs="Arial"/>
          <w:sz w:val="22"/>
        </w:rPr>
        <w:t>from a family therapist, school social worker, or the like and the development of the</w:t>
      </w:r>
    </w:p>
    <w:p w:rsidR="0056080E" w:rsidRPr="00FE48DC" w:rsidRDefault="0056080E" w:rsidP="00E77DB7">
      <w:pPr>
        <w:pStyle w:val="MLSNormalTextSingleSpacing"/>
        <w:rPr>
          <w:rFonts w:cs="Arial"/>
          <w:sz w:val="22"/>
        </w:rPr>
      </w:pPr>
      <w:r w:rsidRPr="00FE48DC">
        <w:rPr>
          <w:rFonts w:cs="Arial"/>
          <w:sz w:val="22"/>
        </w:rPr>
        <w:t>child responsive program. A Judge can also interview a child, however, this is</w:t>
      </w:r>
    </w:p>
    <w:p w:rsidR="0056080E" w:rsidRPr="00FE48DC" w:rsidRDefault="0056080E" w:rsidP="00E77DB7">
      <w:pPr>
        <w:pStyle w:val="MLSNormalTextSingleSpacing"/>
        <w:rPr>
          <w:rFonts w:cs="Arial"/>
          <w:sz w:val="22"/>
        </w:rPr>
      </w:pPr>
      <w:r w:rsidRPr="00FE48DC">
        <w:rPr>
          <w:rFonts w:cs="Arial"/>
          <w:sz w:val="22"/>
        </w:rPr>
        <w:t>uncommon.</w:t>
      </w:r>
    </w:p>
    <w:p w:rsidR="0056080E" w:rsidRPr="00FE48DC" w:rsidRDefault="0056080E" w:rsidP="00E77DB7">
      <w:pPr>
        <w:pStyle w:val="MLSNormalTextSingleSpacing"/>
        <w:rPr>
          <w:rFonts w:cs="Arial"/>
          <w:sz w:val="22"/>
        </w:rPr>
      </w:pPr>
    </w:p>
    <w:p w:rsidR="0056080E" w:rsidRPr="00FE48DC" w:rsidRDefault="0056080E" w:rsidP="00E77DB7">
      <w:pPr>
        <w:pStyle w:val="MLSNormalTextSingleSpacing"/>
        <w:rPr>
          <w:rFonts w:cs="Arial"/>
          <w:sz w:val="22"/>
        </w:rPr>
      </w:pPr>
      <w:r w:rsidRPr="00FE48DC">
        <w:rPr>
          <w:rFonts w:cs="Arial"/>
          <w:sz w:val="22"/>
        </w:rPr>
        <w:t>The concept of judges interviewing children as a routine is raised from time to time. However, the availability of evidence of the child’s views from ICLs and through Family and Expert Reports, the latter providing a multi-dimensional view of the child’s relationships and providing context to their expressed views, has been regarded in Australia as the best form of evidence.  The view has prevailed that in general involving children in adversarial proceedings can be harmful to children if not done properly and with a view to the child’s age and stage of development. Extensive training for judges would be necessary were interviews with judges to become the norm. This would of course extend to all new judicial appointments.</w:t>
      </w:r>
    </w:p>
    <w:p w:rsidR="0056080E" w:rsidRPr="00FE48DC" w:rsidRDefault="0056080E" w:rsidP="00E77DB7">
      <w:pPr>
        <w:pStyle w:val="MLSNormalTextSingleSpacing"/>
        <w:rPr>
          <w:rFonts w:cs="Arial"/>
          <w:color w:val="000000"/>
          <w:sz w:val="22"/>
        </w:rPr>
      </w:pPr>
    </w:p>
    <w:p w:rsidR="0056080E" w:rsidRPr="00FE48DC" w:rsidRDefault="0056080E" w:rsidP="00E77DB7">
      <w:pPr>
        <w:pStyle w:val="MLSNormalTextSingleSpacing"/>
        <w:rPr>
          <w:rFonts w:cs="Arial"/>
          <w:sz w:val="22"/>
        </w:rPr>
      </w:pPr>
      <w:r w:rsidRPr="00FE48DC">
        <w:rPr>
          <w:rFonts w:cs="Arial"/>
          <w:sz w:val="22"/>
        </w:rPr>
        <w:t>It is in the best interests of children that</w:t>
      </w:r>
      <w:r w:rsidRPr="00FE48DC">
        <w:rPr>
          <w:rFonts w:cs="Arial"/>
          <w:spacing w:val="-13"/>
          <w:sz w:val="22"/>
        </w:rPr>
        <w:t xml:space="preserve"> </w:t>
      </w:r>
      <w:r w:rsidRPr="00FE48DC">
        <w:rPr>
          <w:rFonts w:cs="Arial"/>
          <w:spacing w:val="-2"/>
          <w:sz w:val="22"/>
        </w:rPr>
        <w:t>we:</w:t>
      </w:r>
    </w:p>
    <w:p w:rsidR="0056080E" w:rsidRPr="00FE48DC" w:rsidRDefault="0056080E" w:rsidP="00E77DB7">
      <w:pPr>
        <w:pStyle w:val="MLSNormalTextSingleSpacing"/>
        <w:rPr>
          <w:rFonts w:cs="Arial"/>
          <w:sz w:val="22"/>
        </w:rPr>
      </w:pPr>
    </w:p>
    <w:p w:rsidR="0056080E" w:rsidRDefault="0056080E" w:rsidP="00E77DB7">
      <w:pPr>
        <w:pStyle w:val="MLSNormalTextSingleSpacing"/>
        <w:rPr>
          <w:rFonts w:ascii="Times New Roman" w:hAnsi="Times New Roman"/>
          <w:szCs w:val="20"/>
        </w:rPr>
      </w:pPr>
    </w:p>
    <w:p w:rsidR="0056080E" w:rsidRDefault="0056080E" w:rsidP="00FE48DC">
      <w:pPr>
        <w:pStyle w:val="MLSNormalTextSingleSpacing"/>
        <w:numPr>
          <w:ilvl w:val="0"/>
          <w:numId w:val="12"/>
        </w:numPr>
        <w:rPr>
          <w:sz w:val="22"/>
        </w:rPr>
      </w:pPr>
      <w:r>
        <w:rPr>
          <w:sz w:val="22"/>
        </w:rPr>
        <w:t>Reduce court delays so that decisions can be made about children as quickly as possible.</w:t>
      </w:r>
    </w:p>
    <w:p w:rsidR="0056080E" w:rsidRDefault="0056080E" w:rsidP="00E77DB7">
      <w:pPr>
        <w:pStyle w:val="MLSNormalTextSingleSpacing"/>
        <w:rPr>
          <w:sz w:val="19"/>
          <w:szCs w:val="19"/>
        </w:rPr>
      </w:pPr>
    </w:p>
    <w:p w:rsidR="0056080E" w:rsidRDefault="0056080E" w:rsidP="00FE48DC">
      <w:pPr>
        <w:pStyle w:val="MLSNormalTextSingleSpacing"/>
        <w:numPr>
          <w:ilvl w:val="0"/>
          <w:numId w:val="12"/>
        </w:numPr>
        <w:rPr>
          <w:sz w:val="22"/>
        </w:rPr>
      </w:pPr>
      <w:r>
        <w:rPr>
          <w:sz w:val="22"/>
        </w:rPr>
        <w:t>That</w:t>
      </w:r>
      <w:r>
        <w:rPr>
          <w:spacing w:val="39"/>
          <w:sz w:val="22"/>
        </w:rPr>
        <w:t xml:space="preserve"> </w:t>
      </w:r>
      <w:r>
        <w:rPr>
          <w:sz w:val="22"/>
        </w:rPr>
        <w:t>we</w:t>
      </w:r>
      <w:r>
        <w:rPr>
          <w:spacing w:val="37"/>
          <w:sz w:val="22"/>
        </w:rPr>
        <w:t xml:space="preserve"> </w:t>
      </w:r>
      <w:r>
        <w:rPr>
          <w:sz w:val="22"/>
        </w:rPr>
        <w:t>facilitate</w:t>
      </w:r>
      <w:r>
        <w:rPr>
          <w:spacing w:val="37"/>
          <w:sz w:val="22"/>
        </w:rPr>
        <w:t xml:space="preserve"> </w:t>
      </w:r>
      <w:r>
        <w:rPr>
          <w:sz w:val="22"/>
        </w:rPr>
        <w:t>whatever</w:t>
      </w:r>
      <w:r>
        <w:rPr>
          <w:spacing w:val="38"/>
          <w:sz w:val="22"/>
        </w:rPr>
        <w:t xml:space="preserve"> </w:t>
      </w:r>
      <w:r>
        <w:rPr>
          <w:sz w:val="22"/>
        </w:rPr>
        <w:t>legislation</w:t>
      </w:r>
      <w:r>
        <w:rPr>
          <w:spacing w:val="37"/>
          <w:sz w:val="22"/>
        </w:rPr>
        <w:t xml:space="preserve"> </w:t>
      </w:r>
      <w:r>
        <w:rPr>
          <w:sz w:val="22"/>
        </w:rPr>
        <w:t>or</w:t>
      </w:r>
      <w:r>
        <w:rPr>
          <w:spacing w:val="38"/>
          <w:sz w:val="22"/>
        </w:rPr>
        <w:t xml:space="preserve"> </w:t>
      </w:r>
      <w:r>
        <w:rPr>
          <w:sz w:val="22"/>
        </w:rPr>
        <w:t>information</w:t>
      </w:r>
      <w:r>
        <w:rPr>
          <w:spacing w:val="37"/>
          <w:sz w:val="22"/>
        </w:rPr>
        <w:t xml:space="preserve"> </w:t>
      </w:r>
      <w:r>
        <w:rPr>
          <w:sz w:val="22"/>
        </w:rPr>
        <w:t>sharing</w:t>
      </w:r>
      <w:r>
        <w:rPr>
          <w:spacing w:val="40"/>
          <w:sz w:val="22"/>
        </w:rPr>
        <w:t xml:space="preserve"> </w:t>
      </w:r>
      <w:r>
        <w:rPr>
          <w:sz w:val="22"/>
        </w:rPr>
        <w:t>processes</w:t>
      </w:r>
      <w:r>
        <w:rPr>
          <w:spacing w:val="35"/>
          <w:sz w:val="22"/>
        </w:rPr>
        <w:t xml:space="preserve"> </w:t>
      </w:r>
      <w:r>
        <w:rPr>
          <w:sz w:val="22"/>
        </w:rPr>
        <w:t>are</w:t>
      </w:r>
      <w:r>
        <w:rPr>
          <w:spacing w:val="-2"/>
          <w:sz w:val="22"/>
        </w:rPr>
        <w:t xml:space="preserve"> </w:t>
      </w:r>
      <w:r>
        <w:rPr>
          <w:sz w:val="22"/>
        </w:rPr>
        <w:t>necessary</w:t>
      </w:r>
      <w:r>
        <w:rPr>
          <w:spacing w:val="-6"/>
          <w:sz w:val="22"/>
        </w:rPr>
        <w:t xml:space="preserve"> </w:t>
      </w:r>
      <w:r>
        <w:rPr>
          <w:sz w:val="22"/>
        </w:rPr>
        <w:t>so</w:t>
      </w:r>
      <w:r>
        <w:rPr>
          <w:spacing w:val="-4"/>
          <w:sz w:val="22"/>
        </w:rPr>
        <w:t xml:space="preserve"> </w:t>
      </w:r>
      <w:r>
        <w:rPr>
          <w:sz w:val="22"/>
        </w:rPr>
        <w:t>that</w:t>
      </w:r>
      <w:r>
        <w:rPr>
          <w:spacing w:val="-6"/>
          <w:sz w:val="22"/>
        </w:rPr>
        <w:t xml:space="preserve"> </w:t>
      </w:r>
      <w:r>
        <w:rPr>
          <w:sz w:val="22"/>
        </w:rPr>
        <w:t>family</w:t>
      </w:r>
      <w:r>
        <w:rPr>
          <w:spacing w:val="-5"/>
          <w:sz w:val="22"/>
        </w:rPr>
        <w:t xml:space="preserve"> </w:t>
      </w:r>
      <w:r>
        <w:rPr>
          <w:sz w:val="22"/>
        </w:rPr>
        <w:t>courts</w:t>
      </w:r>
      <w:r>
        <w:rPr>
          <w:spacing w:val="-6"/>
          <w:sz w:val="22"/>
        </w:rPr>
        <w:t xml:space="preserve"> </w:t>
      </w:r>
      <w:r>
        <w:rPr>
          <w:sz w:val="22"/>
        </w:rPr>
        <w:t>can</w:t>
      </w:r>
      <w:r>
        <w:rPr>
          <w:spacing w:val="-7"/>
          <w:sz w:val="22"/>
        </w:rPr>
        <w:t xml:space="preserve"> </w:t>
      </w:r>
      <w:r>
        <w:rPr>
          <w:sz w:val="22"/>
        </w:rPr>
        <w:t>gather</w:t>
      </w:r>
      <w:r>
        <w:rPr>
          <w:spacing w:val="-3"/>
          <w:sz w:val="22"/>
        </w:rPr>
        <w:t xml:space="preserve"> </w:t>
      </w:r>
      <w:r>
        <w:rPr>
          <w:sz w:val="22"/>
        </w:rPr>
        <w:t>information</w:t>
      </w:r>
      <w:r>
        <w:rPr>
          <w:spacing w:val="-7"/>
          <w:sz w:val="22"/>
        </w:rPr>
        <w:t xml:space="preserve"> </w:t>
      </w:r>
      <w:r>
        <w:rPr>
          <w:sz w:val="22"/>
        </w:rPr>
        <w:t>from</w:t>
      </w:r>
      <w:r>
        <w:rPr>
          <w:spacing w:val="-3"/>
          <w:sz w:val="22"/>
        </w:rPr>
        <w:t xml:space="preserve"> </w:t>
      </w:r>
      <w:r>
        <w:rPr>
          <w:sz w:val="22"/>
        </w:rPr>
        <w:t>other</w:t>
      </w:r>
      <w:r>
        <w:rPr>
          <w:spacing w:val="-3"/>
          <w:sz w:val="22"/>
        </w:rPr>
        <w:t xml:space="preserve"> </w:t>
      </w:r>
      <w:r>
        <w:rPr>
          <w:sz w:val="22"/>
        </w:rPr>
        <w:t>agencies</w:t>
      </w:r>
      <w:r>
        <w:rPr>
          <w:spacing w:val="-5"/>
          <w:sz w:val="22"/>
        </w:rPr>
        <w:t xml:space="preserve"> </w:t>
      </w:r>
      <w:r>
        <w:rPr>
          <w:sz w:val="22"/>
        </w:rPr>
        <w:t>like</w:t>
      </w:r>
      <w:r>
        <w:rPr>
          <w:spacing w:val="-2"/>
          <w:sz w:val="22"/>
        </w:rPr>
        <w:t xml:space="preserve"> </w:t>
      </w:r>
      <w:r>
        <w:rPr>
          <w:sz w:val="22"/>
        </w:rPr>
        <w:t>child</w:t>
      </w:r>
      <w:r>
        <w:rPr>
          <w:spacing w:val="-14"/>
          <w:sz w:val="22"/>
        </w:rPr>
        <w:t xml:space="preserve"> </w:t>
      </w:r>
      <w:r>
        <w:rPr>
          <w:sz w:val="22"/>
        </w:rPr>
        <w:t>welfare</w:t>
      </w:r>
      <w:r>
        <w:rPr>
          <w:spacing w:val="-16"/>
          <w:sz w:val="22"/>
        </w:rPr>
        <w:t xml:space="preserve"> </w:t>
      </w:r>
      <w:r>
        <w:rPr>
          <w:sz w:val="22"/>
        </w:rPr>
        <w:t>authorities,</w:t>
      </w:r>
      <w:r>
        <w:rPr>
          <w:spacing w:val="-17"/>
          <w:sz w:val="22"/>
        </w:rPr>
        <w:t xml:space="preserve"> </w:t>
      </w:r>
      <w:r>
        <w:rPr>
          <w:sz w:val="22"/>
        </w:rPr>
        <w:t>the</w:t>
      </w:r>
      <w:r>
        <w:rPr>
          <w:spacing w:val="-16"/>
          <w:sz w:val="22"/>
        </w:rPr>
        <w:t xml:space="preserve"> </w:t>
      </w:r>
      <w:r>
        <w:rPr>
          <w:sz w:val="22"/>
        </w:rPr>
        <w:t>police</w:t>
      </w:r>
      <w:r>
        <w:rPr>
          <w:spacing w:val="-16"/>
          <w:sz w:val="22"/>
        </w:rPr>
        <w:t xml:space="preserve"> </w:t>
      </w:r>
      <w:r>
        <w:rPr>
          <w:sz w:val="22"/>
        </w:rPr>
        <w:t>and</w:t>
      </w:r>
      <w:r>
        <w:rPr>
          <w:spacing w:val="-16"/>
          <w:sz w:val="22"/>
        </w:rPr>
        <w:t xml:space="preserve"> </w:t>
      </w:r>
      <w:r>
        <w:rPr>
          <w:sz w:val="22"/>
        </w:rPr>
        <w:t>other</w:t>
      </w:r>
      <w:r>
        <w:rPr>
          <w:spacing w:val="-15"/>
          <w:sz w:val="22"/>
        </w:rPr>
        <w:t xml:space="preserve"> </w:t>
      </w:r>
      <w:r>
        <w:rPr>
          <w:sz w:val="22"/>
        </w:rPr>
        <w:t>courts</w:t>
      </w:r>
      <w:r>
        <w:rPr>
          <w:spacing w:val="-16"/>
          <w:sz w:val="22"/>
        </w:rPr>
        <w:t xml:space="preserve"> </w:t>
      </w:r>
      <w:r>
        <w:rPr>
          <w:sz w:val="22"/>
        </w:rPr>
        <w:t>with</w:t>
      </w:r>
      <w:r>
        <w:rPr>
          <w:spacing w:val="-16"/>
          <w:sz w:val="22"/>
        </w:rPr>
        <w:t xml:space="preserve"> </w:t>
      </w:r>
      <w:r>
        <w:rPr>
          <w:sz w:val="22"/>
        </w:rPr>
        <w:t>jurisdiction</w:t>
      </w:r>
      <w:r>
        <w:rPr>
          <w:spacing w:val="-16"/>
          <w:sz w:val="22"/>
        </w:rPr>
        <w:t xml:space="preserve"> </w:t>
      </w:r>
      <w:r>
        <w:rPr>
          <w:sz w:val="22"/>
        </w:rPr>
        <w:t>with</w:t>
      </w:r>
      <w:r>
        <w:rPr>
          <w:spacing w:val="-16"/>
          <w:sz w:val="22"/>
        </w:rPr>
        <w:t xml:space="preserve"> </w:t>
      </w:r>
      <w:r>
        <w:rPr>
          <w:sz w:val="22"/>
        </w:rPr>
        <w:t>respect</w:t>
      </w:r>
      <w:r>
        <w:rPr>
          <w:spacing w:val="-3"/>
          <w:sz w:val="22"/>
        </w:rPr>
        <w:t xml:space="preserve"> </w:t>
      </w:r>
      <w:r>
        <w:rPr>
          <w:sz w:val="22"/>
        </w:rPr>
        <w:t>to</w:t>
      </w:r>
      <w:r>
        <w:rPr>
          <w:spacing w:val="14"/>
          <w:sz w:val="22"/>
        </w:rPr>
        <w:t xml:space="preserve"> </w:t>
      </w:r>
      <w:r>
        <w:rPr>
          <w:sz w:val="22"/>
        </w:rPr>
        <w:t>children</w:t>
      </w:r>
      <w:r>
        <w:rPr>
          <w:spacing w:val="14"/>
          <w:sz w:val="22"/>
        </w:rPr>
        <w:t xml:space="preserve"> </w:t>
      </w:r>
      <w:r>
        <w:rPr>
          <w:sz w:val="22"/>
        </w:rPr>
        <w:t>and/or</w:t>
      </w:r>
      <w:r>
        <w:rPr>
          <w:spacing w:val="13"/>
          <w:sz w:val="22"/>
        </w:rPr>
        <w:t xml:space="preserve"> </w:t>
      </w:r>
      <w:r>
        <w:rPr>
          <w:sz w:val="22"/>
        </w:rPr>
        <w:t>domestic</w:t>
      </w:r>
      <w:r>
        <w:rPr>
          <w:spacing w:val="14"/>
          <w:sz w:val="22"/>
        </w:rPr>
        <w:t xml:space="preserve"> </w:t>
      </w:r>
      <w:r>
        <w:rPr>
          <w:sz w:val="22"/>
        </w:rPr>
        <w:t>violence</w:t>
      </w:r>
      <w:r>
        <w:rPr>
          <w:spacing w:val="14"/>
          <w:sz w:val="22"/>
        </w:rPr>
        <w:t xml:space="preserve"> </w:t>
      </w:r>
      <w:r>
        <w:rPr>
          <w:sz w:val="22"/>
        </w:rPr>
        <w:t>so</w:t>
      </w:r>
      <w:r>
        <w:rPr>
          <w:spacing w:val="14"/>
          <w:sz w:val="22"/>
        </w:rPr>
        <w:t xml:space="preserve"> </w:t>
      </w:r>
      <w:r>
        <w:rPr>
          <w:sz w:val="22"/>
        </w:rPr>
        <w:t>that</w:t>
      </w:r>
      <w:r>
        <w:rPr>
          <w:spacing w:val="16"/>
          <w:sz w:val="22"/>
        </w:rPr>
        <w:t xml:space="preserve"> </w:t>
      </w:r>
      <w:r>
        <w:rPr>
          <w:sz w:val="22"/>
        </w:rPr>
        <w:t>children</w:t>
      </w:r>
      <w:r>
        <w:rPr>
          <w:spacing w:val="14"/>
          <w:sz w:val="22"/>
        </w:rPr>
        <w:t xml:space="preserve"> </w:t>
      </w:r>
      <w:r>
        <w:rPr>
          <w:sz w:val="22"/>
        </w:rPr>
        <w:t>and</w:t>
      </w:r>
      <w:r>
        <w:rPr>
          <w:spacing w:val="12"/>
          <w:sz w:val="22"/>
        </w:rPr>
        <w:t xml:space="preserve"> </w:t>
      </w:r>
      <w:r>
        <w:rPr>
          <w:sz w:val="22"/>
        </w:rPr>
        <w:t>their</w:t>
      </w:r>
      <w:r>
        <w:rPr>
          <w:spacing w:val="15"/>
          <w:sz w:val="22"/>
        </w:rPr>
        <w:t xml:space="preserve"> </w:t>
      </w:r>
      <w:r>
        <w:rPr>
          <w:sz w:val="22"/>
        </w:rPr>
        <w:t>parents</w:t>
      </w:r>
      <w:r>
        <w:rPr>
          <w:spacing w:val="15"/>
          <w:sz w:val="22"/>
        </w:rPr>
        <w:t xml:space="preserve"> </w:t>
      </w:r>
      <w:r>
        <w:rPr>
          <w:sz w:val="22"/>
        </w:rPr>
        <w:t>do</w:t>
      </w:r>
      <w:r>
        <w:rPr>
          <w:spacing w:val="14"/>
          <w:sz w:val="22"/>
        </w:rPr>
        <w:t xml:space="preserve"> </w:t>
      </w:r>
      <w:r>
        <w:rPr>
          <w:sz w:val="22"/>
        </w:rPr>
        <w:t>not</w:t>
      </w:r>
      <w:r>
        <w:rPr>
          <w:spacing w:val="-2"/>
          <w:sz w:val="22"/>
        </w:rPr>
        <w:t xml:space="preserve"> </w:t>
      </w:r>
      <w:r>
        <w:rPr>
          <w:sz w:val="22"/>
        </w:rPr>
        <w:t>have</w:t>
      </w:r>
      <w:r>
        <w:rPr>
          <w:spacing w:val="-3"/>
          <w:sz w:val="22"/>
        </w:rPr>
        <w:t xml:space="preserve"> </w:t>
      </w:r>
      <w:r>
        <w:rPr>
          <w:sz w:val="22"/>
        </w:rPr>
        <w:t>to</w:t>
      </w:r>
      <w:r>
        <w:rPr>
          <w:spacing w:val="-3"/>
          <w:sz w:val="22"/>
        </w:rPr>
        <w:t xml:space="preserve"> </w:t>
      </w:r>
      <w:r>
        <w:rPr>
          <w:sz w:val="22"/>
        </w:rPr>
        <w:t>tell</w:t>
      </w:r>
      <w:r>
        <w:rPr>
          <w:spacing w:val="-4"/>
          <w:sz w:val="22"/>
        </w:rPr>
        <w:t xml:space="preserve"> </w:t>
      </w:r>
      <w:r>
        <w:rPr>
          <w:sz w:val="22"/>
        </w:rPr>
        <w:t>their</w:t>
      </w:r>
      <w:r>
        <w:rPr>
          <w:spacing w:val="-1"/>
          <w:sz w:val="22"/>
        </w:rPr>
        <w:t xml:space="preserve"> </w:t>
      </w:r>
      <w:r>
        <w:rPr>
          <w:sz w:val="22"/>
        </w:rPr>
        <w:t>history</w:t>
      </w:r>
      <w:r>
        <w:rPr>
          <w:spacing w:val="-5"/>
          <w:sz w:val="22"/>
        </w:rPr>
        <w:t xml:space="preserve"> </w:t>
      </w:r>
      <w:r>
        <w:rPr>
          <w:sz w:val="22"/>
        </w:rPr>
        <w:t>and</w:t>
      </w:r>
      <w:r>
        <w:rPr>
          <w:spacing w:val="-3"/>
          <w:sz w:val="22"/>
        </w:rPr>
        <w:t xml:space="preserve"> </w:t>
      </w:r>
      <w:r>
        <w:rPr>
          <w:sz w:val="22"/>
        </w:rPr>
        <w:t>circumstances</w:t>
      </w:r>
      <w:r>
        <w:rPr>
          <w:spacing w:val="-3"/>
          <w:sz w:val="22"/>
        </w:rPr>
        <w:t xml:space="preserve"> </w:t>
      </w:r>
      <w:r>
        <w:rPr>
          <w:sz w:val="22"/>
        </w:rPr>
        <w:t>over</w:t>
      </w:r>
      <w:r>
        <w:rPr>
          <w:spacing w:val="-1"/>
          <w:sz w:val="22"/>
        </w:rPr>
        <w:t xml:space="preserve"> </w:t>
      </w:r>
      <w:r>
        <w:rPr>
          <w:sz w:val="22"/>
        </w:rPr>
        <w:t>and</w:t>
      </w:r>
      <w:r>
        <w:rPr>
          <w:spacing w:val="-3"/>
          <w:sz w:val="22"/>
        </w:rPr>
        <w:t xml:space="preserve"> </w:t>
      </w:r>
      <w:r>
        <w:rPr>
          <w:sz w:val="22"/>
        </w:rPr>
        <w:t>over</w:t>
      </w:r>
      <w:r>
        <w:rPr>
          <w:spacing w:val="-1"/>
          <w:sz w:val="22"/>
        </w:rPr>
        <w:t xml:space="preserve"> </w:t>
      </w:r>
      <w:r>
        <w:rPr>
          <w:sz w:val="22"/>
        </w:rPr>
        <w:t>again.</w:t>
      </w:r>
    </w:p>
    <w:p w:rsidR="0056080E" w:rsidRDefault="0056080E" w:rsidP="00E77DB7">
      <w:pPr>
        <w:pStyle w:val="MLSNormalTextSingleSpacing"/>
        <w:rPr>
          <w:sz w:val="19"/>
          <w:szCs w:val="19"/>
        </w:rPr>
      </w:pPr>
    </w:p>
    <w:p w:rsidR="0056080E" w:rsidRDefault="00FE48DC" w:rsidP="00FE48DC">
      <w:pPr>
        <w:pStyle w:val="MLSNormalTextSingleSpacing"/>
        <w:numPr>
          <w:ilvl w:val="0"/>
          <w:numId w:val="12"/>
        </w:numPr>
        <w:rPr>
          <w:sz w:val="22"/>
        </w:rPr>
      </w:pPr>
      <w:r>
        <w:rPr>
          <w:sz w:val="22"/>
        </w:rPr>
        <w:t xml:space="preserve">Family Consultants used to have a liaison role and should be </w:t>
      </w:r>
      <w:r w:rsidR="0056080E">
        <w:rPr>
          <w:sz w:val="22"/>
        </w:rPr>
        <w:t>able</w:t>
      </w:r>
      <w:r w:rsidR="0056080E">
        <w:rPr>
          <w:spacing w:val="-13"/>
          <w:sz w:val="22"/>
        </w:rPr>
        <w:t xml:space="preserve"> </w:t>
      </w:r>
      <w:r w:rsidR="0056080E">
        <w:rPr>
          <w:sz w:val="22"/>
        </w:rPr>
        <w:t>to</w:t>
      </w:r>
      <w:r w:rsidR="0056080E">
        <w:rPr>
          <w:spacing w:val="-11"/>
          <w:sz w:val="22"/>
        </w:rPr>
        <w:t xml:space="preserve"> </w:t>
      </w:r>
      <w:r w:rsidR="0056080E">
        <w:rPr>
          <w:sz w:val="22"/>
        </w:rPr>
        <w:t>be</w:t>
      </w:r>
      <w:r w:rsidR="0056080E">
        <w:rPr>
          <w:spacing w:val="-14"/>
          <w:sz w:val="22"/>
        </w:rPr>
        <w:t xml:space="preserve"> </w:t>
      </w:r>
      <w:r w:rsidR="0056080E">
        <w:rPr>
          <w:sz w:val="22"/>
        </w:rPr>
        <w:t>the</w:t>
      </w:r>
      <w:r w:rsidR="0056080E">
        <w:rPr>
          <w:spacing w:val="-16"/>
          <w:sz w:val="22"/>
        </w:rPr>
        <w:t xml:space="preserve"> </w:t>
      </w:r>
      <w:r w:rsidR="0056080E">
        <w:rPr>
          <w:sz w:val="22"/>
        </w:rPr>
        <w:t>family’s</w:t>
      </w:r>
      <w:r w:rsidR="0056080E">
        <w:rPr>
          <w:spacing w:val="-13"/>
          <w:sz w:val="22"/>
        </w:rPr>
        <w:t xml:space="preserve"> </w:t>
      </w:r>
      <w:r w:rsidR="0056080E">
        <w:rPr>
          <w:sz w:val="22"/>
        </w:rPr>
        <w:t>first</w:t>
      </w:r>
      <w:r w:rsidR="0056080E">
        <w:rPr>
          <w:spacing w:val="-2"/>
          <w:sz w:val="22"/>
        </w:rPr>
        <w:t xml:space="preserve"> </w:t>
      </w:r>
      <w:r w:rsidR="0056080E">
        <w:rPr>
          <w:sz w:val="22"/>
        </w:rPr>
        <w:t>point</w:t>
      </w:r>
      <w:r w:rsidR="0056080E">
        <w:rPr>
          <w:spacing w:val="9"/>
          <w:sz w:val="22"/>
        </w:rPr>
        <w:t xml:space="preserve"> </w:t>
      </w:r>
      <w:r w:rsidR="0056080E">
        <w:rPr>
          <w:sz w:val="22"/>
        </w:rPr>
        <w:t>of</w:t>
      </w:r>
      <w:r w:rsidR="0056080E">
        <w:rPr>
          <w:spacing w:val="9"/>
          <w:sz w:val="22"/>
        </w:rPr>
        <w:t xml:space="preserve"> </w:t>
      </w:r>
      <w:r w:rsidR="0056080E">
        <w:rPr>
          <w:sz w:val="22"/>
        </w:rPr>
        <w:t>contact</w:t>
      </w:r>
      <w:r w:rsidR="0056080E">
        <w:rPr>
          <w:spacing w:val="8"/>
          <w:sz w:val="22"/>
        </w:rPr>
        <w:t xml:space="preserve"> </w:t>
      </w:r>
      <w:r w:rsidR="0056080E">
        <w:rPr>
          <w:sz w:val="22"/>
        </w:rPr>
        <w:t>with</w:t>
      </w:r>
      <w:r w:rsidR="0056080E">
        <w:rPr>
          <w:spacing w:val="8"/>
          <w:sz w:val="22"/>
        </w:rPr>
        <w:t xml:space="preserve"> </w:t>
      </w:r>
      <w:r w:rsidR="0056080E">
        <w:rPr>
          <w:sz w:val="22"/>
        </w:rPr>
        <w:t>the</w:t>
      </w:r>
      <w:r w:rsidR="0056080E">
        <w:rPr>
          <w:spacing w:val="3"/>
          <w:sz w:val="22"/>
        </w:rPr>
        <w:t xml:space="preserve"> </w:t>
      </w:r>
      <w:r w:rsidR="0056080E">
        <w:rPr>
          <w:sz w:val="22"/>
        </w:rPr>
        <w:t>court</w:t>
      </w:r>
      <w:r w:rsidR="0056080E">
        <w:rPr>
          <w:spacing w:val="8"/>
          <w:sz w:val="22"/>
        </w:rPr>
        <w:t xml:space="preserve"> </w:t>
      </w:r>
      <w:r w:rsidR="0056080E">
        <w:rPr>
          <w:sz w:val="22"/>
        </w:rPr>
        <w:t>and</w:t>
      </w:r>
      <w:r w:rsidR="0056080E">
        <w:rPr>
          <w:spacing w:val="6"/>
          <w:sz w:val="22"/>
        </w:rPr>
        <w:t xml:space="preserve"> </w:t>
      </w:r>
      <w:r w:rsidR="0056080E">
        <w:rPr>
          <w:sz w:val="22"/>
        </w:rPr>
        <w:t>that</w:t>
      </w:r>
      <w:r w:rsidR="0056080E">
        <w:rPr>
          <w:spacing w:val="7"/>
          <w:sz w:val="22"/>
        </w:rPr>
        <w:t xml:space="preserve"> </w:t>
      </w:r>
      <w:r w:rsidR="0056080E">
        <w:rPr>
          <w:sz w:val="22"/>
        </w:rPr>
        <w:t>they</w:t>
      </w:r>
      <w:r w:rsidR="0056080E">
        <w:rPr>
          <w:spacing w:val="6"/>
          <w:sz w:val="22"/>
        </w:rPr>
        <w:t xml:space="preserve"> </w:t>
      </w:r>
      <w:r w:rsidR="0056080E">
        <w:rPr>
          <w:sz w:val="22"/>
        </w:rPr>
        <w:t>are</w:t>
      </w:r>
      <w:r w:rsidR="0056080E">
        <w:rPr>
          <w:spacing w:val="6"/>
          <w:sz w:val="22"/>
        </w:rPr>
        <w:t xml:space="preserve"> </w:t>
      </w:r>
      <w:r w:rsidR="0056080E">
        <w:rPr>
          <w:sz w:val="22"/>
        </w:rPr>
        <w:t>actively</w:t>
      </w:r>
      <w:r w:rsidR="0056080E">
        <w:rPr>
          <w:spacing w:val="6"/>
          <w:sz w:val="22"/>
        </w:rPr>
        <w:t xml:space="preserve"> </w:t>
      </w:r>
      <w:r w:rsidR="0056080E">
        <w:rPr>
          <w:sz w:val="22"/>
        </w:rPr>
        <w:t>involved</w:t>
      </w:r>
      <w:r w:rsidR="0056080E">
        <w:rPr>
          <w:spacing w:val="8"/>
          <w:sz w:val="22"/>
        </w:rPr>
        <w:t xml:space="preserve"> </w:t>
      </w:r>
      <w:r w:rsidR="0056080E">
        <w:rPr>
          <w:sz w:val="22"/>
        </w:rPr>
        <w:t>in</w:t>
      </w:r>
      <w:r w:rsidR="0056080E">
        <w:rPr>
          <w:spacing w:val="8"/>
          <w:sz w:val="22"/>
        </w:rPr>
        <w:t xml:space="preserve"> </w:t>
      </w:r>
      <w:r w:rsidR="0056080E">
        <w:rPr>
          <w:sz w:val="22"/>
        </w:rPr>
        <w:t>the</w:t>
      </w:r>
      <w:r w:rsidR="0056080E">
        <w:rPr>
          <w:spacing w:val="8"/>
          <w:sz w:val="22"/>
        </w:rPr>
        <w:t xml:space="preserve"> </w:t>
      </w:r>
      <w:r w:rsidR="0056080E">
        <w:rPr>
          <w:sz w:val="22"/>
        </w:rPr>
        <w:t>matter</w:t>
      </w:r>
      <w:r w:rsidR="0056080E">
        <w:rPr>
          <w:spacing w:val="-2"/>
          <w:sz w:val="22"/>
        </w:rPr>
        <w:t xml:space="preserve"> </w:t>
      </w:r>
      <w:r w:rsidR="0056080E">
        <w:rPr>
          <w:sz w:val="22"/>
        </w:rPr>
        <w:t>until</w:t>
      </w:r>
      <w:r w:rsidR="0056080E">
        <w:rPr>
          <w:spacing w:val="-7"/>
          <w:sz w:val="22"/>
        </w:rPr>
        <w:t xml:space="preserve"> </w:t>
      </w:r>
      <w:r w:rsidR="0056080E">
        <w:rPr>
          <w:sz w:val="22"/>
        </w:rPr>
        <w:t>it</w:t>
      </w:r>
      <w:r w:rsidR="0056080E">
        <w:rPr>
          <w:spacing w:val="-7"/>
          <w:sz w:val="22"/>
        </w:rPr>
        <w:t xml:space="preserve"> </w:t>
      </w:r>
      <w:r w:rsidR="0056080E">
        <w:rPr>
          <w:sz w:val="22"/>
        </w:rPr>
        <w:t>concludes</w:t>
      </w:r>
      <w:r w:rsidR="0056080E">
        <w:rPr>
          <w:spacing w:val="-8"/>
          <w:sz w:val="22"/>
        </w:rPr>
        <w:t xml:space="preserve"> </w:t>
      </w:r>
      <w:r w:rsidR="0056080E">
        <w:rPr>
          <w:sz w:val="22"/>
        </w:rPr>
        <w:t>so</w:t>
      </w:r>
      <w:r w:rsidR="0056080E">
        <w:rPr>
          <w:spacing w:val="-11"/>
          <w:sz w:val="22"/>
        </w:rPr>
        <w:t xml:space="preserve"> </w:t>
      </w:r>
      <w:r w:rsidR="0056080E">
        <w:rPr>
          <w:sz w:val="22"/>
        </w:rPr>
        <w:t>that</w:t>
      </w:r>
      <w:r w:rsidR="0056080E">
        <w:rPr>
          <w:spacing w:val="-9"/>
          <w:sz w:val="22"/>
        </w:rPr>
        <w:t xml:space="preserve"> </w:t>
      </w:r>
      <w:r w:rsidR="0056080E">
        <w:rPr>
          <w:sz w:val="22"/>
        </w:rPr>
        <w:t>children</w:t>
      </w:r>
      <w:r w:rsidR="0056080E">
        <w:rPr>
          <w:spacing w:val="-7"/>
          <w:sz w:val="22"/>
        </w:rPr>
        <w:t xml:space="preserve"> </w:t>
      </w:r>
      <w:r w:rsidR="0056080E">
        <w:rPr>
          <w:sz w:val="22"/>
        </w:rPr>
        <w:t>and</w:t>
      </w:r>
      <w:r w:rsidR="0056080E">
        <w:rPr>
          <w:spacing w:val="-9"/>
          <w:sz w:val="22"/>
        </w:rPr>
        <w:t xml:space="preserve"> </w:t>
      </w:r>
      <w:r w:rsidR="0056080E">
        <w:rPr>
          <w:sz w:val="22"/>
        </w:rPr>
        <w:t>ICLs</w:t>
      </w:r>
      <w:r w:rsidR="0056080E">
        <w:rPr>
          <w:spacing w:val="-8"/>
          <w:sz w:val="22"/>
        </w:rPr>
        <w:t xml:space="preserve"> </w:t>
      </w:r>
      <w:r w:rsidR="0056080E">
        <w:rPr>
          <w:sz w:val="22"/>
        </w:rPr>
        <w:t>have</w:t>
      </w:r>
      <w:r w:rsidR="0056080E">
        <w:rPr>
          <w:spacing w:val="-9"/>
          <w:sz w:val="22"/>
        </w:rPr>
        <w:t xml:space="preserve"> </w:t>
      </w:r>
      <w:r w:rsidR="0056080E">
        <w:rPr>
          <w:sz w:val="22"/>
        </w:rPr>
        <w:t>a</w:t>
      </w:r>
      <w:r w:rsidR="0056080E">
        <w:rPr>
          <w:spacing w:val="-9"/>
          <w:sz w:val="22"/>
        </w:rPr>
        <w:t xml:space="preserve"> </w:t>
      </w:r>
      <w:r w:rsidR="0056080E">
        <w:rPr>
          <w:sz w:val="22"/>
        </w:rPr>
        <w:t>consistent</w:t>
      </w:r>
      <w:r w:rsidR="0056080E">
        <w:rPr>
          <w:spacing w:val="-6"/>
          <w:sz w:val="22"/>
        </w:rPr>
        <w:t xml:space="preserve"> </w:t>
      </w:r>
      <w:r w:rsidR="0056080E">
        <w:rPr>
          <w:sz w:val="22"/>
        </w:rPr>
        <w:t>person</w:t>
      </w:r>
      <w:r w:rsidR="0056080E">
        <w:rPr>
          <w:spacing w:val="-9"/>
          <w:sz w:val="22"/>
        </w:rPr>
        <w:t xml:space="preserve"> </w:t>
      </w:r>
      <w:r w:rsidR="0056080E">
        <w:rPr>
          <w:sz w:val="22"/>
        </w:rPr>
        <w:t>with</w:t>
      </w:r>
      <w:r w:rsidR="0056080E">
        <w:rPr>
          <w:spacing w:val="-6"/>
          <w:sz w:val="22"/>
        </w:rPr>
        <w:t xml:space="preserve"> </w:t>
      </w:r>
      <w:r w:rsidR="0056080E">
        <w:rPr>
          <w:sz w:val="22"/>
        </w:rPr>
        <w:t>whom</w:t>
      </w:r>
      <w:r w:rsidR="0056080E">
        <w:rPr>
          <w:spacing w:val="-3"/>
          <w:sz w:val="22"/>
        </w:rPr>
        <w:t xml:space="preserve"> </w:t>
      </w:r>
      <w:r w:rsidR="0056080E">
        <w:rPr>
          <w:sz w:val="22"/>
        </w:rPr>
        <w:t>to</w:t>
      </w:r>
      <w:r w:rsidR="0056080E">
        <w:rPr>
          <w:spacing w:val="-2"/>
          <w:sz w:val="22"/>
        </w:rPr>
        <w:t xml:space="preserve"> </w:t>
      </w:r>
      <w:r w:rsidR="0056080E">
        <w:rPr>
          <w:sz w:val="22"/>
        </w:rPr>
        <w:t>liaise.</w:t>
      </w:r>
      <w:r>
        <w:rPr>
          <w:sz w:val="22"/>
        </w:rPr>
        <w:t xml:space="preserve"> Better funding would allow for a truly collaborative working arrangement between the Family Consultant and the ICL with vital information conveyed by the child being conveyed to the ICL.</w:t>
      </w:r>
    </w:p>
    <w:p w:rsidR="0056080E" w:rsidRDefault="0056080E" w:rsidP="00E77DB7">
      <w:pPr>
        <w:pStyle w:val="MLSNormalTextSingleSpacing"/>
        <w:rPr>
          <w:sz w:val="19"/>
          <w:szCs w:val="19"/>
        </w:rPr>
      </w:pPr>
    </w:p>
    <w:p w:rsidR="0056080E" w:rsidRPr="004A1D7F" w:rsidRDefault="0056080E" w:rsidP="00E77DB7">
      <w:pPr>
        <w:pStyle w:val="MLSNormalTextSingleSpacing"/>
        <w:rPr>
          <w:sz w:val="22"/>
        </w:rPr>
      </w:pPr>
    </w:p>
    <w:p w:rsidR="0056080E" w:rsidRPr="00FE48DC" w:rsidRDefault="0056080E" w:rsidP="004B4936">
      <w:pPr>
        <w:pStyle w:val="MLSNormalTextSingleSpacing"/>
        <w:numPr>
          <w:ilvl w:val="0"/>
          <w:numId w:val="12"/>
        </w:numPr>
        <w:rPr>
          <w:sz w:val="22"/>
        </w:rPr>
      </w:pPr>
      <w:r w:rsidRPr="00FE48DC">
        <w:rPr>
          <w:sz w:val="22"/>
        </w:rPr>
        <w:t>Appropriately</w:t>
      </w:r>
      <w:r w:rsidRPr="00FE48DC">
        <w:rPr>
          <w:spacing w:val="-11"/>
          <w:sz w:val="22"/>
        </w:rPr>
        <w:t xml:space="preserve"> </w:t>
      </w:r>
      <w:r w:rsidRPr="00FE48DC">
        <w:rPr>
          <w:sz w:val="22"/>
        </w:rPr>
        <w:t>fund</w:t>
      </w:r>
      <w:r w:rsidRPr="00FE48DC">
        <w:rPr>
          <w:spacing w:val="-9"/>
          <w:sz w:val="22"/>
        </w:rPr>
        <w:t xml:space="preserve"> </w:t>
      </w:r>
      <w:r w:rsidRPr="00FE48DC">
        <w:rPr>
          <w:sz w:val="22"/>
        </w:rPr>
        <w:t>ICLs</w:t>
      </w:r>
      <w:r w:rsidRPr="00FE48DC">
        <w:rPr>
          <w:spacing w:val="-8"/>
          <w:sz w:val="22"/>
        </w:rPr>
        <w:t xml:space="preserve"> </w:t>
      </w:r>
      <w:r w:rsidRPr="00FE48DC">
        <w:rPr>
          <w:sz w:val="22"/>
        </w:rPr>
        <w:t>so</w:t>
      </w:r>
      <w:r w:rsidRPr="00FE48DC">
        <w:rPr>
          <w:spacing w:val="-6"/>
          <w:sz w:val="22"/>
        </w:rPr>
        <w:t xml:space="preserve"> </w:t>
      </w:r>
      <w:r w:rsidRPr="00FE48DC">
        <w:rPr>
          <w:sz w:val="22"/>
        </w:rPr>
        <w:t>that</w:t>
      </w:r>
      <w:r w:rsidRPr="00FE48DC">
        <w:rPr>
          <w:spacing w:val="-5"/>
          <w:sz w:val="22"/>
        </w:rPr>
        <w:t xml:space="preserve"> </w:t>
      </w:r>
      <w:r w:rsidR="00FE48DC" w:rsidRPr="00FE48DC">
        <w:rPr>
          <w:spacing w:val="-5"/>
          <w:sz w:val="22"/>
        </w:rPr>
        <w:t xml:space="preserve">more </w:t>
      </w:r>
      <w:r w:rsidRPr="00FE48DC">
        <w:rPr>
          <w:sz w:val="22"/>
        </w:rPr>
        <w:t>experienced</w:t>
      </w:r>
      <w:r w:rsidRPr="00FE48DC">
        <w:rPr>
          <w:spacing w:val="-9"/>
          <w:sz w:val="22"/>
        </w:rPr>
        <w:t xml:space="preserve"> </w:t>
      </w:r>
      <w:r w:rsidRPr="00FE48DC">
        <w:rPr>
          <w:sz w:val="22"/>
        </w:rPr>
        <w:t>practitioners</w:t>
      </w:r>
      <w:r w:rsidRPr="00FE48DC">
        <w:rPr>
          <w:spacing w:val="-6"/>
          <w:sz w:val="22"/>
        </w:rPr>
        <w:t xml:space="preserve"> </w:t>
      </w:r>
      <w:r w:rsidRPr="00FE48DC">
        <w:rPr>
          <w:sz w:val="22"/>
        </w:rPr>
        <w:t>in</w:t>
      </w:r>
      <w:r w:rsidRPr="00FE48DC">
        <w:rPr>
          <w:spacing w:val="-6"/>
          <w:sz w:val="22"/>
        </w:rPr>
        <w:t xml:space="preserve"> </w:t>
      </w:r>
      <w:r w:rsidRPr="00FE48DC">
        <w:rPr>
          <w:sz w:val="22"/>
        </w:rPr>
        <w:t>private</w:t>
      </w:r>
      <w:r w:rsidRPr="00FE48DC">
        <w:rPr>
          <w:spacing w:val="-6"/>
          <w:sz w:val="22"/>
        </w:rPr>
        <w:t xml:space="preserve"> </w:t>
      </w:r>
      <w:r w:rsidRPr="00FE48DC">
        <w:rPr>
          <w:sz w:val="22"/>
        </w:rPr>
        <w:t>practice</w:t>
      </w:r>
      <w:r w:rsidRPr="00FE48DC">
        <w:rPr>
          <w:spacing w:val="-9"/>
          <w:sz w:val="22"/>
        </w:rPr>
        <w:t xml:space="preserve"> </w:t>
      </w:r>
      <w:r w:rsidRPr="00FE48DC">
        <w:rPr>
          <w:sz w:val="22"/>
        </w:rPr>
        <w:t>are</w:t>
      </w:r>
      <w:r w:rsidRPr="00FE48DC">
        <w:rPr>
          <w:spacing w:val="-2"/>
          <w:sz w:val="22"/>
        </w:rPr>
        <w:t xml:space="preserve"> </w:t>
      </w:r>
      <w:r w:rsidRPr="00FE48DC">
        <w:rPr>
          <w:sz w:val="22"/>
        </w:rPr>
        <w:t>willing</w:t>
      </w:r>
      <w:r w:rsidRPr="00FE48DC">
        <w:rPr>
          <w:spacing w:val="-11"/>
          <w:sz w:val="22"/>
        </w:rPr>
        <w:t xml:space="preserve"> </w:t>
      </w:r>
      <w:r w:rsidRPr="00FE48DC">
        <w:rPr>
          <w:sz w:val="22"/>
        </w:rPr>
        <w:t>to</w:t>
      </w:r>
      <w:r w:rsidRPr="00FE48DC">
        <w:rPr>
          <w:spacing w:val="-16"/>
          <w:sz w:val="22"/>
        </w:rPr>
        <w:t xml:space="preserve"> </w:t>
      </w:r>
      <w:r w:rsidRPr="00FE48DC">
        <w:rPr>
          <w:sz w:val="22"/>
        </w:rPr>
        <w:t>do</w:t>
      </w:r>
      <w:r w:rsidRPr="00FE48DC">
        <w:rPr>
          <w:spacing w:val="-16"/>
          <w:sz w:val="22"/>
        </w:rPr>
        <w:t xml:space="preserve"> </w:t>
      </w:r>
      <w:r w:rsidRPr="00FE48DC">
        <w:rPr>
          <w:sz w:val="22"/>
        </w:rPr>
        <w:t>more</w:t>
      </w:r>
      <w:r w:rsidRPr="00FE48DC">
        <w:rPr>
          <w:spacing w:val="-14"/>
          <w:sz w:val="22"/>
        </w:rPr>
        <w:t xml:space="preserve"> </w:t>
      </w:r>
      <w:r w:rsidRPr="00FE48DC">
        <w:rPr>
          <w:sz w:val="22"/>
        </w:rPr>
        <w:t>of</w:t>
      </w:r>
      <w:r w:rsidRPr="00FE48DC">
        <w:rPr>
          <w:spacing w:val="-15"/>
          <w:sz w:val="22"/>
        </w:rPr>
        <w:t xml:space="preserve"> </w:t>
      </w:r>
      <w:r w:rsidRPr="00FE48DC">
        <w:rPr>
          <w:sz w:val="22"/>
        </w:rPr>
        <w:t>this</w:t>
      </w:r>
      <w:r w:rsidRPr="00FE48DC">
        <w:rPr>
          <w:spacing w:val="-16"/>
          <w:sz w:val="22"/>
        </w:rPr>
        <w:t xml:space="preserve"> </w:t>
      </w:r>
      <w:r w:rsidRPr="00FE48DC">
        <w:rPr>
          <w:sz w:val="22"/>
        </w:rPr>
        <w:t>work.</w:t>
      </w:r>
      <w:r w:rsidRPr="00FE48DC">
        <w:rPr>
          <w:spacing w:val="35"/>
          <w:sz w:val="22"/>
        </w:rPr>
        <w:t xml:space="preserve"> </w:t>
      </w:r>
      <w:r w:rsidRPr="00FE48DC">
        <w:rPr>
          <w:sz w:val="22"/>
        </w:rPr>
        <w:t>Increased</w:t>
      </w:r>
      <w:r w:rsidRPr="00FE48DC">
        <w:rPr>
          <w:spacing w:val="-16"/>
          <w:sz w:val="22"/>
        </w:rPr>
        <w:t xml:space="preserve"> </w:t>
      </w:r>
      <w:r w:rsidRPr="00FE48DC">
        <w:rPr>
          <w:sz w:val="22"/>
        </w:rPr>
        <w:t>funding</w:t>
      </w:r>
      <w:r w:rsidRPr="00FE48DC">
        <w:rPr>
          <w:spacing w:val="-14"/>
          <w:sz w:val="22"/>
        </w:rPr>
        <w:t xml:space="preserve"> </w:t>
      </w:r>
      <w:r w:rsidRPr="00FE48DC">
        <w:rPr>
          <w:sz w:val="22"/>
        </w:rPr>
        <w:t>will</w:t>
      </w:r>
      <w:r w:rsidRPr="00FE48DC">
        <w:rPr>
          <w:spacing w:val="-14"/>
          <w:sz w:val="22"/>
        </w:rPr>
        <w:t xml:space="preserve"> </w:t>
      </w:r>
      <w:r w:rsidRPr="00FE48DC">
        <w:rPr>
          <w:sz w:val="22"/>
        </w:rPr>
        <w:t>also</w:t>
      </w:r>
      <w:r w:rsidRPr="00FE48DC">
        <w:rPr>
          <w:spacing w:val="-14"/>
          <w:sz w:val="22"/>
        </w:rPr>
        <w:t xml:space="preserve"> </w:t>
      </w:r>
      <w:r w:rsidRPr="00FE48DC">
        <w:rPr>
          <w:sz w:val="22"/>
        </w:rPr>
        <w:t>allow</w:t>
      </w:r>
      <w:r w:rsidRPr="00FE48DC">
        <w:rPr>
          <w:spacing w:val="-17"/>
          <w:sz w:val="22"/>
        </w:rPr>
        <w:t xml:space="preserve"> </w:t>
      </w:r>
      <w:r w:rsidRPr="00FE48DC">
        <w:rPr>
          <w:sz w:val="22"/>
        </w:rPr>
        <w:t>ICLs</w:t>
      </w:r>
      <w:r w:rsidRPr="00FE48DC">
        <w:rPr>
          <w:spacing w:val="-14"/>
          <w:sz w:val="22"/>
        </w:rPr>
        <w:t xml:space="preserve"> </w:t>
      </w:r>
      <w:r w:rsidRPr="00FE48DC">
        <w:rPr>
          <w:sz w:val="22"/>
        </w:rPr>
        <w:t>to</w:t>
      </w:r>
      <w:r w:rsidRPr="00FE48DC">
        <w:rPr>
          <w:spacing w:val="-14"/>
          <w:sz w:val="22"/>
        </w:rPr>
        <w:t xml:space="preserve"> </w:t>
      </w:r>
      <w:r w:rsidRPr="00FE48DC">
        <w:rPr>
          <w:sz w:val="22"/>
        </w:rPr>
        <w:t>do</w:t>
      </w:r>
      <w:r w:rsidRPr="00FE48DC">
        <w:rPr>
          <w:spacing w:val="-16"/>
          <w:sz w:val="22"/>
        </w:rPr>
        <w:t xml:space="preserve"> </w:t>
      </w:r>
      <w:r w:rsidRPr="00FE48DC">
        <w:rPr>
          <w:sz w:val="22"/>
        </w:rPr>
        <w:t xml:space="preserve">more </w:t>
      </w:r>
      <w:r w:rsidRPr="00FE48DC">
        <w:rPr>
          <w:color w:val="000000"/>
          <w:sz w:val="22"/>
        </w:rPr>
        <w:t>for children and to spend more time on each case. ICL</w:t>
      </w:r>
      <w:r w:rsidR="00FE48DC" w:rsidRPr="00FE48DC">
        <w:rPr>
          <w:color w:val="000000"/>
          <w:sz w:val="22"/>
        </w:rPr>
        <w:t>.</w:t>
      </w:r>
      <w:r w:rsidRPr="00FE48DC">
        <w:rPr>
          <w:color w:val="000000"/>
          <w:sz w:val="22"/>
        </w:rPr>
        <w:t xml:space="preserve"> Training </w:t>
      </w:r>
      <w:r w:rsidR="00FE48DC" w:rsidRPr="00FE48DC">
        <w:rPr>
          <w:color w:val="000000"/>
          <w:sz w:val="22"/>
        </w:rPr>
        <w:t xml:space="preserve">is vital as is </w:t>
      </w:r>
      <w:r w:rsidRPr="00FE48DC">
        <w:rPr>
          <w:color w:val="000000"/>
          <w:sz w:val="22"/>
        </w:rPr>
        <w:t xml:space="preserve">standard best-practice throughout Australia whereby the ICL meets with the child or children and explains their role.  </w:t>
      </w:r>
    </w:p>
    <w:p w:rsidR="0056080E" w:rsidRPr="00B71E19" w:rsidRDefault="0056080E" w:rsidP="00E77DB7">
      <w:pPr>
        <w:pStyle w:val="MLSNormalTextSingleSpacing"/>
        <w:rPr>
          <w:sz w:val="22"/>
        </w:rPr>
      </w:pPr>
    </w:p>
    <w:p w:rsidR="0056080E" w:rsidRDefault="0056080E" w:rsidP="00E77DB7">
      <w:pPr>
        <w:pStyle w:val="MLSNormalTextSingleSpacing"/>
        <w:rPr>
          <w:color w:val="000000"/>
          <w:sz w:val="22"/>
        </w:rPr>
      </w:pPr>
    </w:p>
    <w:p w:rsidR="00FE48DC" w:rsidRPr="00B71E19" w:rsidRDefault="00FE48DC" w:rsidP="00E77DB7">
      <w:pPr>
        <w:pStyle w:val="MLSNormalTextSingleSpacing"/>
        <w:rPr>
          <w:color w:val="000000"/>
          <w:sz w:val="22"/>
        </w:rPr>
      </w:pPr>
    </w:p>
    <w:p w:rsidR="0056080E" w:rsidRPr="00B71E19" w:rsidRDefault="0056080E" w:rsidP="00E77DB7">
      <w:pPr>
        <w:pStyle w:val="MLSNormalTextSingleSpacing"/>
        <w:rPr>
          <w:color w:val="000000"/>
          <w:sz w:val="22"/>
        </w:rPr>
      </w:pPr>
      <w:r w:rsidRPr="00B71E19">
        <w:rPr>
          <w:color w:val="000000"/>
          <w:sz w:val="22"/>
        </w:rPr>
        <w:t xml:space="preserve"> </w:t>
      </w:r>
    </w:p>
    <w:p w:rsidR="00696954" w:rsidRDefault="00696954" w:rsidP="0069695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38:</w:t>
      </w:r>
    </w:p>
    <w:p w:rsidR="00696954" w:rsidRDefault="00696954" w:rsidP="0069695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Are there risks to children from involving them in</w:t>
      </w:r>
    </w:p>
    <w:p w:rsidR="00696954" w:rsidRDefault="00696954" w:rsidP="0069695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decision-making or dispute resolution processes? How</w:t>
      </w:r>
    </w:p>
    <w:p w:rsidR="00696954" w:rsidRDefault="00696954" w:rsidP="00696954">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should these risks be managed?</w:t>
      </w:r>
    </w:p>
    <w:p w:rsidR="005B2E9E" w:rsidRDefault="005B2E9E" w:rsidP="00696954">
      <w:pPr>
        <w:autoSpaceDE w:val="0"/>
        <w:autoSpaceDN w:val="0"/>
        <w:adjustRightInd w:val="0"/>
        <w:spacing w:after="0" w:line="240" w:lineRule="auto"/>
        <w:rPr>
          <w:rFonts w:ascii="TimesNewRoman,Bold" w:hAnsi="TimesNewRoman,Bold" w:cs="TimesNewRoman,Bold"/>
          <w:b/>
          <w:bCs/>
          <w:color w:val="001D34"/>
          <w:sz w:val="36"/>
          <w:szCs w:val="36"/>
        </w:rPr>
      </w:pPr>
    </w:p>
    <w:p w:rsidR="00696954" w:rsidRPr="00FE48DC" w:rsidRDefault="00696954" w:rsidP="00E77DB7">
      <w:pPr>
        <w:pStyle w:val="MLSNormalTextSingleSpacing"/>
        <w:rPr>
          <w:sz w:val="22"/>
        </w:rPr>
      </w:pPr>
      <w:r w:rsidRPr="00FE48DC">
        <w:rPr>
          <w:sz w:val="22"/>
        </w:rPr>
        <w:t>The risks to involving children in decision-making are well known, and as the ALRC</w:t>
      </w:r>
    </w:p>
    <w:p w:rsidR="00696954" w:rsidRPr="00FE48DC" w:rsidRDefault="00696954" w:rsidP="00E77DB7">
      <w:pPr>
        <w:pStyle w:val="MLSNormalTextSingleSpacing"/>
        <w:rPr>
          <w:sz w:val="22"/>
        </w:rPr>
      </w:pPr>
      <w:r w:rsidRPr="00FE48DC">
        <w:rPr>
          <w:sz w:val="22"/>
        </w:rPr>
        <w:t>Issues Paper correctly identifies, this create a difficult balancing act for the Courts and</w:t>
      </w:r>
    </w:p>
    <w:p w:rsidR="00696954" w:rsidRPr="00FE48DC" w:rsidRDefault="00696954" w:rsidP="00E77DB7">
      <w:pPr>
        <w:pStyle w:val="MLSNormalTextSingleSpacing"/>
        <w:rPr>
          <w:sz w:val="22"/>
        </w:rPr>
      </w:pPr>
      <w:r w:rsidRPr="00FE48DC">
        <w:rPr>
          <w:sz w:val="22"/>
        </w:rPr>
        <w:t>practitioners in shielding children from those risks; but also enabling them to be heard.</w:t>
      </w:r>
    </w:p>
    <w:p w:rsidR="00696954" w:rsidRPr="00FE48DC" w:rsidRDefault="00696954" w:rsidP="00E77DB7">
      <w:pPr>
        <w:pStyle w:val="MLSNormalTextSingleSpacing"/>
        <w:rPr>
          <w:sz w:val="22"/>
        </w:rPr>
      </w:pPr>
      <w:r w:rsidRPr="00FE48DC">
        <w:rPr>
          <w:sz w:val="22"/>
        </w:rPr>
        <w:t>Courts regularly hear evidence from Family Consultants and others about the effect</w:t>
      </w:r>
    </w:p>
    <w:p w:rsidR="00905923" w:rsidRPr="00FE48DC" w:rsidRDefault="00696954" w:rsidP="00E77DB7">
      <w:pPr>
        <w:pStyle w:val="MLSNormalTextSingleSpacing"/>
        <w:rPr>
          <w:sz w:val="22"/>
        </w:rPr>
      </w:pPr>
      <w:r w:rsidRPr="00FE48DC">
        <w:rPr>
          <w:sz w:val="22"/>
        </w:rPr>
        <w:lastRenderedPageBreak/>
        <w:t xml:space="preserve">of intra-family conflict upon children. </w:t>
      </w:r>
      <w:r w:rsidR="00905923" w:rsidRPr="00FE48DC">
        <w:rPr>
          <w:sz w:val="22"/>
        </w:rPr>
        <w:t xml:space="preserve"> </w:t>
      </w:r>
      <w:r w:rsidR="005B2E9E" w:rsidRPr="00FE48DC">
        <w:rPr>
          <w:sz w:val="22"/>
        </w:rPr>
        <w:t xml:space="preserve">The </w:t>
      </w:r>
      <w:r w:rsidR="00905923" w:rsidRPr="00FE48DC">
        <w:rPr>
          <w:sz w:val="22"/>
        </w:rPr>
        <w:t>task of involving children in decision-making processes is fraught</w:t>
      </w:r>
      <w:r w:rsidR="005B2E9E" w:rsidRPr="00FE48DC">
        <w:rPr>
          <w:sz w:val="22"/>
        </w:rPr>
        <w:t xml:space="preserve"> </w:t>
      </w:r>
      <w:r w:rsidR="00905923" w:rsidRPr="00FE48DC">
        <w:rPr>
          <w:sz w:val="22"/>
        </w:rPr>
        <w:t xml:space="preserve">with risk if undertaken by someone without a good </w:t>
      </w:r>
      <w:r w:rsidR="005B2E9E" w:rsidRPr="00FE48DC">
        <w:rPr>
          <w:sz w:val="22"/>
        </w:rPr>
        <w:t xml:space="preserve">comprehension of the risks. The Courts are fortunate to available to them Family Consultants </w:t>
      </w:r>
      <w:r w:rsidR="00905923" w:rsidRPr="00FE48DC">
        <w:rPr>
          <w:sz w:val="22"/>
        </w:rPr>
        <w:t>who</w:t>
      </w:r>
      <w:r w:rsidR="00FE48DC" w:rsidRPr="00FE48DC">
        <w:rPr>
          <w:sz w:val="22"/>
        </w:rPr>
        <w:t xml:space="preserve"> </w:t>
      </w:r>
      <w:r w:rsidR="00905923" w:rsidRPr="00FE48DC">
        <w:rPr>
          <w:sz w:val="22"/>
        </w:rPr>
        <w:t>are skilled to do pre</w:t>
      </w:r>
      <w:r w:rsidR="005B2E9E" w:rsidRPr="00FE48DC">
        <w:rPr>
          <w:sz w:val="22"/>
        </w:rPr>
        <w:t>cisely that.</w:t>
      </w:r>
    </w:p>
    <w:p w:rsidR="00905923" w:rsidRDefault="00905923" w:rsidP="00905923">
      <w:pPr>
        <w:pStyle w:val="BodyText"/>
        <w:kinsoku w:val="0"/>
        <w:overflowPunct w:val="0"/>
        <w:rPr>
          <w:rFonts w:ascii="Times New Roman" w:hAnsi="Times New Roman" w:cs="Times New Roman"/>
          <w:sz w:val="20"/>
          <w:szCs w:val="20"/>
        </w:rPr>
      </w:pPr>
    </w:p>
    <w:p w:rsidR="00905923" w:rsidRDefault="00905923" w:rsidP="00905923">
      <w:pPr>
        <w:pStyle w:val="BodyText"/>
        <w:kinsoku w:val="0"/>
        <w:overflowPunct w:val="0"/>
        <w:ind w:right="107" w:hanging="200"/>
        <w:jc w:val="both"/>
      </w:pPr>
      <w:r>
        <w:t>.</w:t>
      </w:r>
      <w:r>
        <w:rPr>
          <w:spacing w:val="15"/>
        </w:rPr>
        <w:t xml:space="preserve"> </w:t>
      </w:r>
    </w:p>
    <w:p w:rsidR="00905923" w:rsidRDefault="00905923" w:rsidP="00905923">
      <w:pPr>
        <w:pStyle w:val="BodyText"/>
        <w:kinsoku w:val="0"/>
        <w:overflowPunct w:val="0"/>
        <w:rPr>
          <w:b/>
          <w:bCs/>
          <w:sz w:val="20"/>
          <w:szCs w:val="20"/>
        </w:rPr>
      </w:pPr>
    </w:p>
    <w:p w:rsidR="00905923" w:rsidRDefault="00905923" w:rsidP="00905923">
      <w:pPr>
        <w:pStyle w:val="BodyText"/>
        <w:kinsoku w:val="0"/>
        <w:overflowPunct w:val="0"/>
        <w:rPr>
          <w:b/>
          <w:bCs/>
          <w:sz w:val="20"/>
          <w:szCs w:val="20"/>
        </w:rPr>
      </w:pPr>
    </w:p>
    <w:p w:rsidR="00905923" w:rsidRPr="00905923" w:rsidRDefault="00905923" w:rsidP="00905923">
      <w:pPr>
        <w:pStyle w:val="BodyText"/>
        <w:kinsoku w:val="0"/>
        <w:overflowPunct w:val="0"/>
        <w:spacing w:line="297" w:lineRule="exact"/>
        <w:ind w:right="171"/>
        <w:rPr>
          <w:rFonts w:ascii="Times New Roman" w:hAnsi="Times New Roman" w:cs="Times New Roman"/>
          <w:b/>
          <w:bCs/>
          <w:color w:val="000000"/>
          <w:sz w:val="36"/>
          <w:szCs w:val="36"/>
        </w:rPr>
      </w:pPr>
      <w:r w:rsidRPr="00905923">
        <w:rPr>
          <w:rFonts w:ascii="Times New Roman" w:hAnsi="Times New Roman" w:cs="Times New Roman"/>
          <w:b/>
          <w:color w:val="001D34"/>
          <w:sz w:val="36"/>
          <w:szCs w:val="36"/>
        </w:rPr>
        <w:t>Question 39:</w:t>
      </w:r>
    </w:p>
    <w:p w:rsidR="00905923" w:rsidRPr="00905923" w:rsidRDefault="00905923" w:rsidP="00905923">
      <w:pPr>
        <w:pStyle w:val="BodyText"/>
        <w:kinsoku w:val="0"/>
        <w:overflowPunct w:val="0"/>
        <w:rPr>
          <w:rFonts w:ascii="Times New Roman" w:hAnsi="Times New Roman" w:cs="Times New Roman"/>
          <w:b/>
          <w:bCs/>
          <w:sz w:val="36"/>
          <w:szCs w:val="36"/>
        </w:rPr>
      </w:pPr>
    </w:p>
    <w:p w:rsidR="00905923" w:rsidRPr="00905923" w:rsidRDefault="00905923" w:rsidP="00905923">
      <w:pPr>
        <w:pStyle w:val="BodyText"/>
        <w:kinsoku w:val="0"/>
        <w:overflowPunct w:val="0"/>
        <w:spacing w:before="1"/>
        <w:ind w:right="171"/>
        <w:rPr>
          <w:rFonts w:ascii="Times New Roman" w:hAnsi="Times New Roman" w:cs="Times New Roman"/>
          <w:b/>
          <w:bCs/>
          <w:color w:val="000000"/>
          <w:sz w:val="36"/>
          <w:szCs w:val="36"/>
        </w:rPr>
      </w:pPr>
      <w:r w:rsidRPr="00905923">
        <w:rPr>
          <w:rFonts w:ascii="Times New Roman" w:hAnsi="Times New Roman" w:cs="Times New Roman"/>
          <w:b/>
          <w:color w:val="001D34"/>
          <w:sz w:val="36"/>
          <w:szCs w:val="36"/>
        </w:rPr>
        <w:t>What changes are needed to ensure that all children who wish to do so are able to participate in family law system processes in a way that is culturally safe and responsive to their particular</w:t>
      </w:r>
      <w:r w:rsidRPr="00905923">
        <w:rPr>
          <w:rFonts w:ascii="Times New Roman" w:hAnsi="Times New Roman" w:cs="Times New Roman"/>
          <w:b/>
          <w:color w:val="001D34"/>
          <w:spacing w:val="8"/>
          <w:sz w:val="36"/>
          <w:szCs w:val="36"/>
        </w:rPr>
        <w:t xml:space="preserve"> </w:t>
      </w:r>
      <w:r w:rsidRPr="00905923">
        <w:rPr>
          <w:rFonts w:ascii="Times New Roman" w:hAnsi="Times New Roman" w:cs="Times New Roman"/>
          <w:b/>
          <w:color w:val="001D34"/>
          <w:sz w:val="36"/>
          <w:szCs w:val="36"/>
        </w:rPr>
        <w:t>needs?</w:t>
      </w:r>
    </w:p>
    <w:p w:rsidR="00905923" w:rsidRPr="00905923" w:rsidRDefault="00905923" w:rsidP="00905923">
      <w:pPr>
        <w:pStyle w:val="BodyText"/>
        <w:kinsoku w:val="0"/>
        <w:overflowPunct w:val="0"/>
        <w:ind w:right="107" w:hanging="200"/>
        <w:jc w:val="both"/>
        <w:rPr>
          <w:rFonts w:ascii="Times New Roman" w:hAnsi="Times New Roman" w:cs="Times New Roman"/>
          <w:b/>
          <w:sz w:val="36"/>
          <w:szCs w:val="36"/>
        </w:rPr>
      </w:pPr>
    </w:p>
    <w:p w:rsidR="00905923" w:rsidRPr="00FE48DC" w:rsidRDefault="00056D0F" w:rsidP="00E77DB7">
      <w:pPr>
        <w:pStyle w:val="MLSNormalTextSingleSpacing"/>
        <w:rPr>
          <w:sz w:val="22"/>
        </w:rPr>
      </w:pPr>
      <w:r w:rsidRPr="00FE48DC">
        <w:rPr>
          <w:sz w:val="22"/>
        </w:rPr>
        <w:t>In</w:t>
      </w:r>
      <w:r w:rsidR="00905923" w:rsidRPr="00FE48DC">
        <w:rPr>
          <w:sz w:val="22"/>
        </w:rPr>
        <w:t>creasing funding for:</w:t>
      </w:r>
    </w:p>
    <w:p w:rsidR="00056D0F" w:rsidRPr="00FE48DC" w:rsidRDefault="00056D0F" w:rsidP="00E77DB7">
      <w:pPr>
        <w:pStyle w:val="MLSNormalTextSingleSpacing"/>
        <w:rPr>
          <w:sz w:val="22"/>
        </w:rPr>
      </w:pPr>
    </w:p>
    <w:p w:rsidR="00905923" w:rsidRPr="00FE48DC" w:rsidRDefault="00905923" w:rsidP="00E77DB7">
      <w:pPr>
        <w:pStyle w:val="MLSNormalTextSingleSpacing"/>
        <w:rPr>
          <w:sz w:val="22"/>
        </w:rPr>
      </w:pPr>
      <w:r w:rsidRPr="00FE48DC">
        <w:rPr>
          <w:sz w:val="22"/>
        </w:rPr>
        <w:t>(a) the recruitment of more family consultants and expand their role to allow for</w:t>
      </w:r>
    </w:p>
    <w:p w:rsidR="00905923" w:rsidRPr="00FE48DC" w:rsidRDefault="00905923" w:rsidP="00E77DB7">
      <w:pPr>
        <w:pStyle w:val="MLSNormalTextSingleSpacing"/>
        <w:rPr>
          <w:sz w:val="22"/>
        </w:rPr>
      </w:pPr>
      <w:r w:rsidRPr="00FE48DC">
        <w:rPr>
          <w:sz w:val="22"/>
        </w:rPr>
        <w:t>greater contact with children both during the proceedings and for a period post</w:t>
      </w:r>
    </w:p>
    <w:p w:rsidR="005B2E9E" w:rsidRPr="00FE48DC" w:rsidRDefault="005B2E9E" w:rsidP="00E77DB7">
      <w:pPr>
        <w:pStyle w:val="MLSNormalTextSingleSpacing"/>
        <w:rPr>
          <w:sz w:val="22"/>
        </w:rPr>
      </w:pPr>
      <w:r w:rsidRPr="00FE48DC">
        <w:rPr>
          <w:sz w:val="22"/>
        </w:rPr>
        <w:t>final orders,</w:t>
      </w:r>
    </w:p>
    <w:p w:rsidR="00905923" w:rsidRPr="00FE48DC" w:rsidRDefault="00905923" w:rsidP="00E77DB7">
      <w:pPr>
        <w:pStyle w:val="MLSNormalTextSingleSpacing"/>
        <w:rPr>
          <w:sz w:val="22"/>
        </w:rPr>
      </w:pPr>
      <w:r w:rsidRPr="00FE48DC">
        <w:rPr>
          <w:sz w:val="22"/>
        </w:rPr>
        <w:t>and</w:t>
      </w:r>
    </w:p>
    <w:p w:rsidR="00905923" w:rsidRPr="00FE48DC" w:rsidRDefault="00905923" w:rsidP="00E77DB7">
      <w:pPr>
        <w:pStyle w:val="MLSNormalTextSingleSpacing"/>
        <w:rPr>
          <w:sz w:val="22"/>
        </w:rPr>
      </w:pPr>
      <w:r w:rsidRPr="00FE48DC">
        <w:rPr>
          <w:sz w:val="22"/>
        </w:rPr>
        <w:t>(b) the appointment of more ICL’s in matters involving cultural, developmental or</w:t>
      </w:r>
    </w:p>
    <w:p w:rsidR="00905923" w:rsidRPr="00FE48DC" w:rsidRDefault="00905923" w:rsidP="00E77DB7">
      <w:pPr>
        <w:pStyle w:val="MLSNormalTextSingleSpacing"/>
        <w:rPr>
          <w:sz w:val="22"/>
        </w:rPr>
      </w:pPr>
      <w:r w:rsidRPr="00FE48DC">
        <w:rPr>
          <w:sz w:val="22"/>
        </w:rPr>
        <w:t>other special characteristics of the child.</w:t>
      </w:r>
    </w:p>
    <w:p w:rsidR="00905923" w:rsidRDefault="00905923" w:rsidP="00905923">
      <w:pPr>
        <w:pStyle w:val="ListParagraph"/>
        <w:kinsoku w:val="0"/>
        <w:overflowPunct w:val="0"/>
        <w:rPr>
          <w:rFonts w:ascii="Arial" w:hAnsi="Arial" w:cs="Arial"/>
        </w:rPr>
      </w:pPr>
    </w:p>
    <w:p w:rsidR="00905923" w:rsidRDefault="00905923" w:rsidP="00905923">
      <w:pPr>
        <w:pStyle w:val="ListParagraph"/>
        <w:kinsoku w:val="0"/>
        <w:overflowPunct w:val="0"/>
        <w:rPr>
          <w:rFonts w:ascii="Arial" w:hAnsi="Arial" w:cs="Arial"/>
        </w:rPr>
      </w:pPr>
    </w:p>
    <w:p w:rsidR="00905923" w:rsidRDefault="00905923" w:rsidP="00905923">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40:</w:t>
      </w:r>
    </w:p>
    <w:p w:rsidR="00905923" w:rsidRDefault="00905923" w:rsidP="00905923">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How can efforts to improve children’s experiences in the</w:t>
      </w:r>
    </w:p>
    <w:p w:rsidR="00905923" w:rsidRDefault="00905923" w:rsidP="00905923">
      <w:pPr>
        <w:autoSpaceDE w:val="0"/>
        <w:autoSpaceDN w:val="0"/>
        <w:adjustRightInd w:val="0"/>
        <w:spacing w:after="0" w:line="240" w:lineRule="auto"/>
        <w:rPr>
          <w:rFonts w:ascii="TimesNewRoman,Bold" w:hAnsi="TimesNewRoman,Bold" w:cs="TimesNewRoman,Bold"/>
          <w:b/>
          <w:bCs/>
          <w:color w:val="001D34"/>
          <w:sz w:val="36"/>
          <w:szCs w:val="36"/>
        </w:rPr>
      </w:pPr>
      <w:proofErr w:type="gramStart"/>
      <w:r>
        <w:rPr>
          <w:rFonts w:ascii="TimesNewRoman,Bold" w:hAnsi="TimesNewRoman,Bold" w:cs="TimesNewRoman,Bold"/>
          <w:b/>
          <w:bCs/>
          <w:color w:val="001D34"/>
          <w:sz w:val="36"/>
          <w:szCs w:val="36"/>
        </w:rPr>
        <w:t>family</w:t>
      </w:r>
      <w:proofErr w:type="gramEnd"/>
      <w:r>
        <w:rPr>
          <w:rFonts w:ascii="TimesNewRoman,Bold" w:hAnsi="TimesNewRoman,Bold" w:cs="TimesNewRoman,Bold"/>
          <w:b/>
          <w:bCs/>
          <w:color w:val="001D34"/>
          <w:sz w:val="36"/>
          <w:szCs w:val="36"/>
        </w:rPr>
        <w:t xml:space="preserve"> law system best learn from children and young</w:t>
      </w:r>
    </w:p>
    <w:p w:rsidR="00905923" w:rsidRDefault="00905923" w:rsidP="00905923">
      <w:pPr>
        <w:pStyle w:val="ListParagraph"/>
        <w:kinsoku w:val="0"/>
        <w:overflowPunct w:val="0"/>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people who have experience of its processes?</w:t>
      </w:r>
    </w:p>
    <w:p w:rsidR="00905923" w:rsidRDefault="00905923" w:rsidP="00905923">
      <w:pPr>
        <w:pStyle w:val="ListParagraph"/>
        <w:kinsoku w:val="0"/>
        <w:overflowPunct w:val="0"/>
        <w:rPr>
          <w:rFonts w:ascii="TimesNewRoman,Bold" w:hAnsi="TimesNewRoman,Bold" w:cs="TimesNewRoman,Bold"/>
          <w:b/>
          <w:bCs/>
          <w:color w:val="001D34"/>
          <w:sz w:val="36"/>
          <w:szCs w:val="36"/>
        </w:rPr>
      </w:pPr>
    </w:p>
    <w:p w:rsidR="00905923" w:rsidRDefault="00905923" w:rsidP="00905923">
      <w:pPr>
        <w:pStyle w:val="BodyText"/>
        <w:kinsoku w:val="0"/>
        <w:overflowPunct w:val="0"/>
        <w:rPr>
          <w:rFonts w:ascii="Times New Roman" w:hAnsi="Times New Roman" w:cs="Times New Roman"/>
          <w:sz w:val="20"/>
          <w:szCs w:val="20"/>
        </w:rPr>
      </w:pPr>
    </w:p>
    <w:p w:rsidR="00905923" w:rsidRPr="00FE48DC" w:rsidRDefault="00056D0F" w:rsidP="00E77DB7">
      <w:pPr>
        <w:pStyle w:val="MLSNormalTextSingleSpacing"/>
        <w:rPr>
          <w:sz w:val="22"/>
        </w:rPr>
      </w:pPr>
      <w:r w:rsidRPr="00FE48DC">
        <w:rPr>
          <w:sz w:val="22"/>
        </w:rPr>
        <w:t xml:space="preserve">The Children’s Committee initiated a project with Relationships Australia, </w:t>
      </w:r>
      <w:r w:rsidRPr="00FE48DC">
        <w:rPr>
          <w:i/>
          <w:sz w:val="22"/>
        </w:rPr>
        <w:t xml:space="preserve">S.A Young People’s Family Law Advisory Group </w:t>
      </w:r>
      <w:r w:rsidRPr="00FE48DC">
        <w:rPr>
          <w:sz w:val="22"/>
        </w:rPr>
        <w:t xml:space="preserve">to run a pilot funded by the South Australian Family Law Pathways Network (SAFLPN) aimed </w:t>
      </w:r>
      <w:r w:rsidR="00905923" w:rsidRPr="00FE48DC">
        <w:rPr>
          <w:sz w:val="22"/>
        </w:rPr>
        <w:t>at receiving and learning from children’s</w:t>
      </w:r>
      <w:r w:rsidR="00905923" w:rsidRPr="00FE48DC">
        <w:rPr>
          <w:spacing w:val="2"/>
          <w:sz w:val="22"/>
        </w:rPr>
        <w:t xml:space="preserve"> </w:t>
      </w:r>
      <w:r w:rsidRPr="00FE48DC">
        <w:rPr>
          <w:sz w:val="22"/>
        </w:rPr>
        <w:t xml:space="preserve">experiences. Two key elements were </w:t>
      </w:r>
      <w:proofErr w:type="gramStart"/>
      <w:r w:rsidRPr="00FE48DC">
        <w:rPr>
          <w:sz w:val="22"/>
        </w:rPr>
        <w:t>to :</w:t>
      </w:r>
      <w:proofErr w:type="gramEnd"/>
      <w:r w:rsidRPr="00FE48DC">
        <w:rPr>
          <w:sz w:val="22"/>
        </w:rPr>
        <w:t xml:space="preserve"> </w:t>
      </w:r>
    </w:p>
    <w:p w:rsidR="00905923" w:rsidRPr="00056D0F" w:rsidRDefault="00905923" w:rsidP="00E77DB7">
      <w:pPr>
        <w:pStyle w:val="MLSNormalTextSingleSpacing"/>
        <w:rPr>
          <w:sz w:val="19"/>
          <w:szCs w:val="19"/>
        </w:rPr>
      </w:pPr>
    </w:p>
    <w:p w:rsidR="00905923" w:rsidRPr="00056D0F" w:rsidRDefault="00905923" w:rsidP="00E77DB7">
      <w:pPr>
        <w:pStyle w:val="MLSNormalTextSingleSpacing"/>
        <w:rPr>
          <w:sz w:val="19"/>
          <w:szCs w:val="19"/>
        </w:rPr>
      </w:pPr>
    </w:p>
    <w:p w:rsidR="00905923" w:rsidRPr="00056D0F" w:rsidRDefault="00905923" w:rsidP="00E77DB7">
      <w:pPr>
        <w:pStyle w:val="MLSNormalTextSingleSpacing"/>
        <w:rPr>
          <w:sz w:val="22"/>
        </w:rPr>
      </w:pPr>
      <w:r w:rsidRPr="00056D0F">
        <w:rPr>
          <w:i/>
          <w:iCs/>
          <w:sz w:val="22"/>
        </w:rPr>
        <w:t>Obtain</w:t>
      </w:r>
      <w:r w:rsidRPr="00056D0F">
        <w:rPr>
          <w:i/>
          <w:iCs/>
          <w:spacing w:val="-3"/>
          <w:sz w:val="22"/>
        </w:rPr>
        <w:t xml:space="preserve"> </w:t>
      </w:r>
      <w:r w:rsidRPr="00056D0F">
        <w:rPr>
          <w:i/>
          <w:iCs/>
          <w:sz w:val="22"/>
        </w:rPr>
        <w:t>a</w:t>
      </w:r>
      <w:r w:rsidRPr="00056D0F">
        <w:rPr>
          <w:i/>
          <w:iCs/>
          <w:spacing w:val="-5"/>
          <w:sz w:val="22"/>
        </w:rPr>
        <w:t xml:space="preserve"> </w:t>
      </w:r>
      <w:r w:rsidRPr="00056D0F">
        <w:rPr>
          <w:i/>
          <w:iCs/>
          <w:sz w:val="22"/>
        </w:rPr>
        <w:t>comprehensive</w:t>
      </w:r>
      <w:r w:rsidRPr="00056D0F">
        <w:rPr>
          <w:i/>
          <w:iCs/>
          <w:spacing w:val="-5"/>
          <w:sz w:val="22"/>
        </w:rPr>
        <w:t xml:space="preserve"> </w:t>
      </w:r>
      <w:r w:rsidRPr="00056D0F">
        <w:rPr>
          <w:i/>
          <w:iCs/>
          <w:sz w:val="22"/>
        </w:rPr>
        <w:t>array</w:t>
      </w:r>
      <w:r w:rsidRPr="00056D0F">
        <w:rPr>
          <w:i/>
          <w:iCs/>
          <w:spacing w:val="-5"/>
          <w:sz w:val="22"/>
        </w:rPr>
        <w:t xml:space="preserve"> </w:t>
      </w:r>
      <w:r w:rsidRPr="00056D0F">
        <w:rPr>
          <w:i/>
          <w:iCs/>
          <w:sz w:val="22"/>
        </w:rPr>
        <w:t>of</w:t>
      </w:r>
      <w:r w:rsidRPr="00056D0F">
        <w:rPr>
          <w:i/>
          <w:iCs/>
          <w:spacing w:val="-3"/>
          <w:sz w:val="22"/>
        </w:rPr>
        <w:t xml:space="preserve"> </w:t>
      </w:r>
      <w:r w:rsidRPr="00056D0F">
        <w:rPr>
          <w:i/>
          <w:iCs/>
          <w:sz w:val="22"/>
        </w:rPr>
        <w:t>information</w:t>
      </w:r>
      <w:r w:rsidRPr="00056D0F">
        <w:rPr>
          <w:i/>
          <w:iCs/>
          <w:spacing w:val="-3"/>
          <w:sz w:val="22"/>
        </w:rPr>
        <w:t xml:space="preserve"> </w:t>
      </w:r>
      <w:r w:rsidRPr="00056D0F">
        <w:rPr>
          <w:i/>
          <w:iCs/>
          <w:sz w:val="22"/>
        </w:rPr>
        <w:t>from</w:t>
      </w:r>
      <w:r w:rsidRPr="00056D0F">
        <w:rPr>
          <w:i/>
          <w:iCs/>
          <w:spacing w:val="-3"/>
          <w:sz w:val="22"/>
        </w:rPr>
        <w:t xml:space="preserve"> </w:t>
      </w:r>
      <w:r w:rsidRPr="00056D0F">
        <w:rPr>
          <w:i/>
          <w:iCs/>
          <w:sz w:val="22"/>
        </w:rPr>
        <w:t>participants</w:t>
      </w:r>
      <w:r w:rsidRPr="00056D0F">
        <w:rPr>
          <w:i/>
          <w:iCs/>
          <w:spacing w:val="-3"/>
          <w:sz w:val="22"/>
        </w:rPr>
        <w:t xml:space="preserve"> </w:t>
      </w:r>
      <w:r w:rsidRPr="00056D0F">
        <w:rPr>
          <w:i/>
          <w:iCs/>
          <w:sz w:val="22"/>
        </w:rPr>
        <w:t>about</w:t>
      </w:r>
      <w:r w:rsidRPr="00056D0F">
        <w:rPr>
          <w:i/>
          <w:iCs/>
          <w:spacing w:val="-1"/>
          <w:sz w:val="22"/>
        </w:rPr>
        <w:t xml:space="preserve"> </w:t>
      </w:r>
      <w:r w:rsidRPr="00056D0F">
        <w:rPr>
          <w:i/>
          <w:iCs/>
          <w:sz w:val="22"/>
        </w:rPr>
        <w:t>a</w:t>
      </w:r>
      <w:r w:rsidRPr="00056D0F">
        <w:rPr>
          <w:i/>
          <w:iCs/>
          <w:spacing w:val="-2"/>
          <w:sz w:val="22"/>
        </w:rPr>
        <w:t xml:space="preserve"> </w:t>
      </w:r>
      <w:r w:rsidRPr="00056D0F">
        <w:rPr>
          <w:i/>
          <w:iCs/>
          <w:sz w:val="22"/>
        </w:rPr>
        <w:t>variety</w:t>
      </w:r>
      <w:r w:rsidRPr="00056D0F">
        <w:rPr>
          <w:i/>
          <w:iCs/>
          <w:spacing w:val="-5"/>
          <w:sz w:val="22"/>
        </w:rPr>
        <w:t xml:space="preserve"> </w:t>
      </w:r>
      <w:r w:rsidRPr="00056D0F">
        <w:rPr>
          <w:i/>
          <w:iCs/>
          <w:sz w:val="22"/>
        </w:rPr>
        <w:t>of</w:t>
      </w:r>
      <w:r w:rsidRPr="00056D0F">
        <w:rPr>
          <w:i/>
          <w:iCs/>
          <w:spacing w:val="-3"/>
          <w:sz w:val="22"/>
        </w:rPr>
        <w:t xml:space="preserve"> </w:t>
      </w:r>
      <w:r w:rsidRPr="00056D0F">
        <w:rPr>
          <w:i/>
          <w:iCs/>
          <w:sz w:val="22"/>
        </w:rPr>
        <w:t>issues</w:t>
      </w:r>
      <w:r w:rsidRPr="00056D0F">
        <w:rPr>
          <w:i/>
          <w:iCs/>
          <w:spacing w:val="-2"/>
          <w:sz w:val="22"/>
        </w:rPr>
        <w:t xml:space="preserve"> </w:t>
      </w:r>
      <w:r w:rsidRPr="00056D0F">
        <w:rPr>
          <w:i/>
          <w:iCs/>
          <w:sz w:val="22"/>
        </w:rPr>
        <w:t>concerning</w:t>
      </w:r>
      <w:r w:rsidRPr="00056D0F">
        <w:rPr>
          <w:i/>
          <w:iCs/>
          <w:spacing w:val="-3"/>
          <w:sz w:val="22"/>
        </w:rPr>
        <w:t xml:space="preserve"> </w:t>
      </w:r>
      <w:r w:rsidRPr="00056D0F">
        <w:rPr>
          <w:i/>
          <w:iCs/>
          <w:sz w:val="22"/>
        </w:rPr>
        <w:t>their</w:t>
      </w:r>
      <w:r w:rsidRPr="00056D0F">
        <w:rPr>
          <w:i/>
          <w:iCs/>
          <w:spacing w:val="-1"/>
          <w:sz w:val="22"/>
        </w:rPr>
        <w:t xml:space="preserve"> </w:t>
      </w:r>
      <w:r w:rsidRPr="00056D0F">
        <w:rPr>
          <w:i/>
          <w:iCs/>
          <w:sz w:val="22"/>
        </w:rPr>
        <w:t>experiences</w:t>
      </w:r>
      <w:r w:rsidRPr="00056D0F">
        <w:rPr>
          <w:i/>
          <w:iCs/>
          <w:spacing w:val="-5"/>
          <w:sz w:val="22"/>
        </w:rPr>
        <w:t xml:space="preserve"> </w:t>
      </w:r>
      <w:r w:rsidRPr="00056D0F">
        <w:rPr>
          <w:i/>
          <w:iCs/>
          <w:sz w:val="22"/>
        </w:rPr>
        <w:t>of</w:t>
      </w:r>
      <w:r w:rsidRPr="00056D0F">
        <w:rPr>
          <w:i/>
          <w:iCs/>
          <w:spacing w:val="-5"/>
          <w:sz w:val="22"/>
        </w:rPr>
        <w:t xml:space="preserve"> </w:t>
      </w:r>
      <w:r w:rsidRPr="00056D0F">
        <w:rPr>
          <w:i/>
          <w:iCs/>
          <w:sz w:val="22"/>
        </w:rPr>
        <w:t>all</w:t>
      </w:r>
      <w:r w:rsidRPr="00056D0F">
        <w:rPr>
          <w:i/>
          <w:iCs/>
          <w:spacing w:val="-3"/>
          <w:sz w:val="22"/>
        </w:rPr>
        <w:t xml:space="preserve"> </w:t>
      </w:r>
      <w:r w:rsidRPr="00056D0F">
        <w:rPr>
          <w:i/>
          <w:iCs/>
          <w:sz w:val="22"/>
        </w:rPr>
        <w:t>facets</w:t>
      </w:r>
      <w:r w:rsidRPr="00056D0F">
        <w:rPr>
          <w:i/>
          <w:iCs/>
          <w:spacing w:val="-5"/>
          <w:sz w:val="22"/>
        </w:rPr>
        <w:t xml:space="preserve"> </w:t>
      </w:r>
      <w:r w:rsidRPr="00056D0F">
        <w:rPr>
          <w:i/>
          <w:iCs/>
          <w:sz w:val="22"/>
        </w:rPr>
        <w:t>of</w:t>
      </w:r>
      <w:r w:rsidRPr="00056D0F">
        <w:rPr>
          <w:i/>
          <w:iCs/>
          <w:spacing w:val="-3"/>
          <w:sz w:val="22"/>
        </w:rPr>
        <w:t xml:space="preserve"> </w:t>
      </w:r>
      <w:r w:rsidRPr="00056D0F">
        <w:rPr>
          <w:i/>
          <w:iCs/>
          <w:sz w:val="22"/>
        </w:rPr>
        <w:t>the</w:t>
      </w:r>
      <w:r w:rsidRPr="00056D0F">
        <w:rPr>
          <w:i/>
          <w:iCs/>
          <w:spacing w:val="-5"/>
          <w:sz w:val="22"/>
        </w:rPr>
        <w:t xml:space="preserve"> </w:t>
      </w:r>
      <w:r w:rsidRPr="00056D0F">
        <w:rPr>
          <w:i/>
          <w:iCs/>
          <w:sz w:val="22"/>
        </w:rPr>
        <w:t>family</w:t>
      </w:r>
      <w:r w:rsidRPr="00056D0F">
        <w:rPr>
          <w:i/>
          <w:iCs/>
          <w:spacing w:val="-3"/>
          <w:sz w:val="22"/>
        </w:rPr>
        <w:t xml:space="preserve"> </w:t>
      </w:r>
      <w:r w:rsidRPr="00056D0F">
        <w:rPr>
          <w:i/>
          <w:iCs/>
          <w:sz w:val="22"/>
        </w:rPr>
        <w:t>law</w:t>
      </w:r>
      <w:r w:rsidRPr="00056D0F">
        <w:rPr>
          <w:i/>
          <w:iCs/>
          <w:spacing w:val="-2"/>
          <w:sz w:val="22"/>
        </w:rPr>
        <w:t xml:space="preserve"> </w:t>
      </w:r>
      <w:r w:rsidRPr="00056D0F">
        <w:rPr>
          <w:i/>
          <w:iCs/>
          <w:sz w:val="22"/>
        </w:rPr>
        <w:t>system;</w:t>
      </w:r>
    </w:p>
    <w:p w:rsidR="00905923" w:rsidRPr="00056D0F" w:rsidRDefault="00905923" w:rsidP="00E77DB7">
      <w:pPr>
        <w:pStyle w:val="MLSNormalTextSingleSpacing"/>
        <w:rPr>
          <w:i/>
          <w:iCs/>
          <w:sz w:val="19"/>
          <w:szCs w:val="19"/>
        </w:rPr>
      </w:pPr>
    </w:p>
    <w:p w:rsidR="00905923" w:rsidRPr="00056D0F" w:rsidRDefault="00905923" w:rsidP="00E77DB7">
      <w:pPr>
        <w:pStyle w:val="MLSNormalTextSingleSpacing"/>
        <w:rPr>
          <w:sz w:val="22"/>
        </w:rPr>
      </w:pPr>
      <w:r w:rsidRPr="00056D0F">
        <w:rPr>
          <w:i/>
          <w:iCs/>
          <w:sz w:val="22"/>
        </w:rPr>
        <w:t>Prepare an evaluation of these</w:t>
      </w:r>
      <w:r w:rsidRPr="00056D0F">
        <w:rPr>
          <w:i/>
          <w:iCs/>
          <w:spacing w:val="-18"/>
          <w:sz w:val="22"/>
        </w:rPr>
        <w:t xml:space="preserve"> </w:t>
      </w:r>
      <w:r w:rsidRPr="00056D0F">
        <w:rPr>
          <w:i/>
          <w:iCs/>
          <w:sz w:val="22"/>
        </w:rPr>
        <w:t>findings;</w:t>
      </w:r>
    </w:p>
    <w:p w:rsidR="00905923" w:rsidRPr="00056D0F" w:rsidRDefault="00905923" w:rsidP="00E77DB7">
      <w:pPr>
        <w:pStyle w:val="MLSNormalTextSingleSpacing"/>
        <w:rPr>
          <w:i/>
          <w:iCs/>
          <w:sz w:val="19"/>
          <w:szCs w:val="19"/>
        </w:rPr>
      </w:pPr>
    </w:p>
    <w:p w:rsidR="00056D0F" w:rsidRPr="00056D0F" w:rsidRDefault="00905923" w:rsidP="00E77DB7">
      <w:pPr>
        <w:pStyle w:val="MLSNormalTextSingleSpacing"/>
        <w:rPr>
          <w:sz w:val="22"/>
        </w:rPr>
      </w:pPr>
      <w:r>
        <w:rPr>
          <w:sz w:val="22"/>
        </w:rPr>
        <w:t>This</w:t>
      </w:r>
      <w:r>
        <w:rPr>
          <w:spacing w:val="-15"/>
          <w:sz w:val="22"/>
        </w:rPr>
        <w:t xml:space="preserve"> </w:t>
      </w:r>
      <w:r>
        <w:rPr>
          <w:sz w:val="22"/>
        </w:rPr>
        <w:t>pilot</w:t>
      </w:r>
      <w:r>
        <w:rPr>
          <w:spacing w:val="-13"/>
          <w:sz w:val="22"/>
        </w:rPr>
        <w:t xml:space="preserve"> </w:t>
      </w:r>
      <w:r>
        <w:rPr>
          <w:sz w:val="22"/>
        </w:rPr>
        <w:t>was</w:t>
      </w:r>
      <w:r>
        <w:rPr>
          <w:spacing w:val="-15"/>
          <w:sz w:val="22"/>
        </w:rPr>
        <w:t xml:space="preserve"> </w:t>
      </w:r>
      <w:r>
        <w:rPr>
          <w:sz w:val="22"/>
        </w:rPr>
        <w:t>due</w:t>
      </w:r>
      <w:r>
        <w:rPr>
          <w:spacing w:val="-15"/>
          <w:sz w:val="22"/>
        </w:rPr>
        <w:t xml:space="preserve"> </w:t>
      </w:r>
      <w:r>
        <w:rPr>
          <w:sz w:val="22"/>
        </w:rPr>
        <w:t>to</w:t>
      </w:r>
      <w:r>
        <w:rPr>
          <w:spacing w:val="-15"/>
          <w:sz w:val="22"/>
        </w:rPr>
        <w:t xml:space="preserve"> </w:t>
      </w:r>
      <w:r>
        <w:rPr>
          <w:sz w:val="22"/>
        </w:rPr>
        <w:t>be</w:t>
      </w:r>
      <w:r>
        <w:rPr>
          <w:spacing w:val="-15"/>
          <w:sz w:val="22"/>
        </w:rPr>
        <w:t xml:space="preserve"> </w:t>
      </w:r>
      <w:r>
        <w:rPr>
          <w:sz w:val="22"/>
        </w:rPr>
        <w:t>evaluated</w:t>
      </w:r>
      <w:r>
        <w:rPr>
          <w:spacing w:val="-15"/>
          <w:sz w:val="22"/>
        </w:rPr>
        <w:t xml:space="preserve"> </w:t>
      </w:r>
      <w:r>
        <w:rPr>
          <w:sz w:val="22"/>
        </w:rPr>
        <w:t>in</w:t>
      </w:r>
      <w:r>
        <w:rPr>
          <w:spacing w:val="-15"/>
          <w:sz w:val="22"/>
        </w:rPr>
        <w:t xml:space="preserve"> </w:t>
      </w:r>
      <w:r>
        <w:rPr>
          <w:sz w:val="22"/>
        </w:rPr>
        <w:t>February</w:t>
      </w:r>
      <w:r>
        <w:rPr>
          <w:spacing w:val="-17"/>
          <w:sz w:val="22"/>
        </w:rPr>
        <w:t xml:space="preserve"> </w:t>
      </w:r>
      <w:r>
        <w:rPr>
          <w:sz w:val="22"/>
        </w:rPr>
        <w:t>2018.</w:t>
      </w:r>
      <w:r>
        <w:rPr>
          <w:spacing w:val="35"/>
          <w:sz w:val="22"/>
        </w:rPr>
        <w:t xml:space="preserve"> </w:t>
      </w:r>
    </w:p>
    <w:p w:rsidR="00056D0F" w:rsidRDefault="00056D0F" w:rsidP="00E77DB7">
      <w:pPr>
        <w:pStyle w:val="MLSNormalTextSingleSpacing"/>
      </w:pPr>
    </w:p>
    <w:p w:rsidR="00C11880" w:rsidRPr="00056D0F" w:rsidRDefault="00056D0F" w:rsidP="00E77DB7">
      <w:pPr>
        <w:pStyle w:val="MLSNormalTextSingleSpacing"/>
        <w:rPr>
          <w:sz w:val="22"/>
        </w:rPr>
      </w:pPr>
      <w:r>
        <w:t xml:space="preserve">In addition, </w:t>
      </w:r>
      <w:r w:rsidR="00C11880" w:rsidRPr="00056D0F">
        <w:rPr>
          <w:sz w:val="22"/>
        </w:rPr>
        <w:t>AIFS current research into children and young people’s experiences of family law system services in Australian where active recruitment of children and young people to take part in the research has been undertaken. The research will no doubt provide invaluable data to inform policy and improve</w:t>
      </w:r>
      <w:r w:rsidR="00C11880" w:rsidRPr="00056D0F">
        <w:rPr>
          <w:spacing w:val="-4"/>
          <w:sz w:val="22"/>
        </w:rPr>
        <w:t xml:space="preserve"> </w:t>
      </w:r>
      <w:r w:rsidR="00C11880" w:rsidRPr="00056D0F">
        <w:rPr>
          <w:sz w:val="22"/>
        </w:rPr>
        <w:t>processes.</w:t>
      </w:r>
    </w:p>
    <w:p w:rsidR="00C11880" w:rsidRPr="00056D0F" w:rsidRDefault="00C11880" w:rsidP="00C11880">
      <w:pPr>
        <w:pStyle w:val="BodyText"/>
        <w:kinsoku w:val="0"/>
        <w:overflowPunct w:val="0"/>
        <w:spacing w:line="194" w:lineRule="exact"/>
      </w:pPr>
    </w:p>
    <w:p w:rsidR="00C11880" w:rsidRDefault="00C11880" w:rsidP="00C11880">
      <w:pPr>
        <w:pStyle w:val="BodyText"/>
        <w:kinsoku w:val="0"/>
        <w:overflowPunct w:val="0"/>
        <w:spacing w:line="194" w:lineRule="exact"/>
      </w:pP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42:</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core competencies should be expected of judicial</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officers who exercise family law jurisdiction? What</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measures are needed to ensure that judicial officers have</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and maintain these competencies?</w:t>
      </w:r>
    </w:p>
    <w:p w:rsidR="00D2280C" w:rsidRDefault="00D2280C" w:rsidP="00C11880">
      <w:pPr>
        <w:pStyle w:val="BodyText"/>
        <w:kinsoku w:val="0"/>
        <w:overflowPunct w:val="0"/>
        <w:spacing w:line="194" w:lineRule="exact"/>
        <w:rPr>
          <w:color w:val="000000"/>
        </w:rPr>
      </w:pPr>
    </w:p>
    <w:p w:rsidR="00D2280C" w:rsidRDefault="00D2280C" w:rsidP="00C11880">
      <w:pPr>
        <w:pStyle w:val="BodyText"/>
        <w:kinsoku w:val="0"/>
        <w:overflowPunct w:val="0"/>
        <w:spacing w:line="194" w:lineRule="exact"/>
        <w:rPr>
          <w:color w:val="000000"/>
        </w:rPr>
      </w:pPr>
    </w:p>
    <w:p w:rsidR="00C11880" w:rsidRDefault="00C11880" w:rsidP="00C11880">
      <w:pPr>
        <w:pStyle w:val="BodyText"/>
        <w:kinsoku w:val="0"/>
        <w:overflowPunct w:val="0"/>
        <w:spacing w:line="194" w:lineRule="exact"/>
        <w:rPr>
          <w:color w:val="000000"/>
        </w:rPr>
      </w:pPr>
    </w:p>
    <w:p w:rsidR="00C11880" w:rsidRPr="00D063E2" w:rsidRDefault="00C11880" w:rsidP="00E77DB7">
      <w:pPr>
        <w:pStyle w:val="MLSNormalTextSingleSpacing"/>
        <w:rPr>
          <w:sz w:val="22"/>
        </w:rPr>
      </w:pPr>
      <w:r w:rsidRPr="00D063E2">
        <w:rPr>
          <w:sz w:val="22"/>
        </w:rPr>
        <w:t>Encouragement</w:t>
      </w:r>
      <w:r w:rsidRPr="00D063E2">
        <w:rPr>
          <w:spacing w:val="-5"/>
          <w:sz w:val="22"/>
        </w:rPr>
        <w:t xml:space="preserve"> </w:t>
      </w:r>
      <w:r w:rsidRPr="00D063E2">
        <w:rPr>
          <w:sz w:val="22"/>
        </w:rPr>
        <w:t>should</w:t>
      </w:r>
      <w:r w:rsidRPr="00D063E2">
        <w:rPr>
          <w:spacing w:val="-4"/>
          <w:sz w:val="22"/>
        </w:rPr>
        <w:t xml:space="preserve"> </w:t>
      </w:r>
      <w:r w:rsidRPr="00D063E2">
        <w:rPr>
          <w:sz w:val="22"/>
        </w:rPr>
        <w:t>be</w:t>
      </w:r>
      <w:r w:rsidRPr="00D063E2">
        <w:rPr>
          <w:spacing w:val="-7"/>
          <w:sz w:val="22"/>
        </w:rPr>
        <w:t xml:space="preserve"> </w:t>
      </w:r>
      <w:r w:rsidRPr="00D063E2">
        <w:rPr>
          <w:sz w:val="22"/>
        </w:rPr>
        <w:t>given</w:t>
      </w:r>
      <w:r w:rsidRPr="00D063E2">
        <w:rPr>
          <w:spacing w:val="-4"/>
          <w:sz w:val="22"/>
        </w:rPr>
        <w:t xml:space="preserve"> </w:t>
      </w:r>
      <w:r w:rsidRPr="00D063E2">
        <w:rPr>
          <w:sz w:val="22"/>
        </w:rPr>
        <w:t>to</w:t>
      </w:r>
      <w:r w:rsidRPr="00D063E2">
        <w:rPr>
          <w:spacing w:val="-7"/>
          <w:sz w:val="22"/>
        </w:rPr>
        <w:t xml:space="preserve"> </w:t>
      </w:r>
      <w:r w:rsidRPr="00D063E2">
        <w:rPr>
          <w:sz w:val="22"/>
        </w:rPr>
        <w:t>judges</w:t>
      </w:r>
      <w:r w:rsidRPr="00D063E2">
        <w:rPr>
          <w:spacing w:val="-6"/>
          <w:sz w:val="22"/>
        </w:rPr>
        <w:t xml:space="preserve"> </w:t>
      </w:r>
      <w:r w:rsidRPr="00D063E2">
        <w:rPr>
          <w:sz w:val="22"/>
        </w:rPr>
        <w:t>by</w:t>
      </w:r>
      <w:r w:rsidRPr="00D063E2">
        <w:rPr>
          <w:spacing w:val="-6"/>
          <w:sz w:val="22"/>
        </w:rPr>
        <w:t xml:space="preserve"> </w:t>
      </w:r>
      <w:r w:rsidRPr="00D063E2">
        <w:rPr>
          <w:sz w:val="22"/>
        </w:rPr>
        <w:t>the</w:t>
      </w:r>
      <w:r w:rsidRPr="00D063E2">
        <w:rPr>
          <w:spacing w:val="-9"/>
          <w:sz w:val="22"/>
        </w:rPr>
        <w:t xml:space="preserve"> </w:t>
      </w:r>
      <w:r w:rsidRPr="00D063E2">
        <w:rPr>
          <w:sz w:val="22"/>
        </w:rPr>
        <w:t>chiefs</w:t>
      </w:r>
      <w:r w:rsidRPr="00D063E2">
        <w:rPr>
          <w:spacing w:val="-4"/>
          <w:sz w:val="22"/>
        </w:rPr>
        <w:t xml:space="preserve"> </w:t>
      </w:r>
      <w:r w:rsidRPr="00D063E2">
        <w:rPr>
          <w:sz w:val="22"/>
        </w:rPr>
        <w:t>of</w:t>
      </w:r>
      <w:r w:rsidRPr="00D063E2">
        <w:rPr>
          <w:spacing w:val="-3"/>
          <w:sz w:val="22"/>
        </w:rPr>
        <w:t xml:space="preserve"> </w:t>
      </w:r>
      <w:r w:rsidRPr="00D063E2">
        <w:rPr>
          <w:sz w:val="22"/>
        </w:rPr>
        <w:t>each</w:t>
      </w:r>
      <w:r w:rsidRPr="00D063E2">
        <w:rPr>
          <w:spacing w:val="-5"/>
          <w:sz w:val="22"/>
        </w:rPr>
        <w:t xml:space="preserve"> </w:t>
      </w:r>
      <w:r w:rsidRPr="00D063E2">
        <w:rPr>
          <w:sz w:val="22"/>
        </w:rPr>
        <w:t>court</w:t>
      </w:r>
      <w:r w:rsidRPr="00D063E2">
        <w:rPr>
          <w:spacing w:val="-7"/>
          <w:sz w:val="22"/>
        </w:rPr>
        <w:t xml:space="preserve"> </w:t>
      </w:r>
      <w:r w:rsidRPr="00D063E2">
        <w:rPr>
          <w:sz w:val="22"/>
        </w:rPr>
        <w:t>to</w:t>
      </w:r>
      <w:r w:rsidRPr="00D063E2">
        <w:rPr>
          <w:spacing w:val="-4"/>
          <w:sz w:val="22"/>
        </w:rPr>
        <w:t xml:space="preserve"> </w:t>
      </w:r>
      <w:r w:rsidRPr="00D063E2">
        <w:rPr>
          <w:sz w:val="22"/>
        </w:rPr>
        <w:t>participate</w:t>
      </w:r>
      <w:r w:rsidRPr="00D063E2">
        <w:rPr>
          <w:spacing w:val="-7"/>
          <w:sz w:val="22"/>
        </w:rPr>
        <w:t xml:space="preserve"> </w:t>
      </w:r>
      <w:r w:rsidRPr="00D063E2">
        <w:rPr>
          <w:sz w:val="22"/>
        </w:rPr>
        <w:t>in</w:t>
      </w:r>
    </w:p>
    <w:p w:rsidR="00D2280C" w:rsidRPr="00D063E2" w:rsidRDefault="00C11880" w:rsidP="00E77DB7">
      <w:pPr>
        <w:pStyle w:val="MLSNormalTextSingleSpacing"/>
        <w:rPr>
          <w:sz w:val="22"/>
        </w:rPr>
      </w:pPr>
      <w:r w:rsidRPr="00D063E2">
        <w:rPr>
          <w:sz w:val="22"/>
        </w:rPr>
        <w:t>continuing</w:t>
      </w:r>
      <w:r w:rsidRPr="00D063E2">
        <w:rPr>
          <w:spacing w:val="3"/>
          <w:sz w:val="22"/>
        </w:rPr>
        <w:t xml:space="preserve"> </w:t>
      </w:r>
      <w:r w:rsidRPr="00D063E2">
        <w:rPr>
          <w:sz w:val="22"/>
        </w:rPr>
        <w:t>legal</w:t>
      </w:r>
      <w:r w:rsidRPr="00D063E2">
        <w:rPr>
          <w:spacing w:val="3"/>
          <w:sz w:val="22"/>
        </w:rPr>
        <w:t xml:space="preserve"> </w:t>
      </w:r>
      <w:r w:rsidRPr="00D063E2">
        <w:rPr>
          <w:sz w:val="22"/>
        </w:rPr>
        <w:t>education</w:t>
      </w:r>
      <w:r w:rsidRPr="00D063E2">
        <w:rPr>
          <w:spacing w:val="3"/>
          <w:sz w:val="22"/>
        </w:rPr>
        <w:t xml:space="preserve"> </w:t>
      </w:r>
      <w:r w:rsidRPr="00D063E2">
        <w:rPr>
          <w:sz w:val="22"/>
        </w:rPr>
        <w:t>events</w:t>
      </w:r>
      <w:r w:rsidRPr="00D063E2">
        <w:rPr>
          <w:spacing w:val="3"/>
          <w:sz w:val="22"/>
        </w:rPr>
        <w:t xml:space="preserve"> </w:t>
      </w:r>
      <w:r w:rsidRPr="00D063E2">
        <w:rPr>
          <w:sz w:val="22"/>
        </w:rPr>
        <w:t>in</w:t>
      </w:r>
      <w:r w:rsidRPr="00D063E2">
        <w:rPr>
          <w:spacing w:val="3"/>
          <w:sz w:val="22"/>
        </w:rPr>
        <w:t xml:space="preserve"> </w:t>
      </w:r>
      <w:r w:rsidRPr="00D063E2">
        <w:rPr>
          <w:sz w:val="22"/>
        </w:rPr>
        <w:t>Australia</w:t>
      </w:r>
      <w:r w:rsidRPr="00D063E2">
        <w:rPr>
          <w:spacing w:val="3"/>
          <w:sz w:val="22"/>
        </w:rPr>
        <w:t xml:space="preserve"> </w:t>
      </w:r>
      <w:r w:rsidRPr="00D063E2">
        <w:rPr>
          <w:sz w:val="22"/>
        </w:rPr>
        <w:t>and with</w:t>
      </w:r>
      <w:r w:rsidRPr="00D063E2">
        <w:rPr>
          <w:spacing w:val="3"/>
          <w:sz w:val="22"/>
        </w:rPr>
        <w:t xml:space="preserve"> </w:t>
      </w:r>
      <w:r w:rsidRPr="00D063E2">
        <w:rPr>
          <w:sz w:val="22"/>
        </w:rPr>
        <w:t>Australian family</w:t>
      </w:r>
      <w:r w:rsidRPr="00D063E2">
        <w:rPr>
          <w:spacing w:val="1"/>
          <w:sz w:val="22"/>
        </w:rPr>
        <w:t xml:space="preserve"> </w:t>
      </w:r>
      <w:r w:rsidRPr="00D063E2">
        <w:rPr>
          <w:sz w:val="22"/>
        </w:rPr>
        <w:t>lawyers</w:t>
      </w:r>
      <w:r w:rsidRPr="00D063E2">
        <w:rPr>
          <w:spacing w:val="3"/>
          <w:sz w:val="22"/>
        </w:rPr>
        <w:t xml:space="preserve"> </w:t>
      </w:r>
      <w:r w:rsidRPr="00D063E2">
        <w:rPr>
          <w:sz w:val="22"/>
        </w:rPr>
        <w:t>and</w:t>
      </w:r>
      <w:r w:rsidRPr="00D063E2">
        <w:rPr>
          <w:spacing w:val="-1"/>
          <w:sz w:val="22"/>
        </w:rPr>
        <w:t xml:space="preserve"> </w:t>
      </w:r>
      <w:r w:rsidRPr="00D063E2">
        <w:rPr>
          <w:sz w:val="22"/>
        </w:rPr>
        <w:t>other</w:t>
      </w:r>
      <w:r w:rsidRPr="00D063E2">
        <w:rPr>
          <w:spacing w:val="21"/>
          <w:sz w:val="22"/>
        </w:rPr>
        <w:t xml:space="preserve"> </w:t>
      </w:r>
      <w:r w:rsidRPr="00D063E2">
        <w:rPr>
          <w:sz w:val="22"/>
        </w:rPr>
        <w:t>professionals</w:t>
      </w:r>
      <w:r w:rsidRPr="00D063E2">
        <w:rPr>
          <w:spacing w:val="20"/>
          <w:sz w:val="22"/>
        </w:rPr>
        <w:t xml:space="preserve"> </w:t>
      </w:r>
      <w:r w:rsidRPr="00D063E2">
        <w:rPr>
          <w:sz w:val="22"/>
        </w:rPr>
        <w:t>in</w:t>
      </w:r>
      <w:r w:rsidRPr="00D063E2">
        <w:rPr>
          <w:spacing w:val="20"/>
          <w:sz w:val="22"/>
        </w:rPr>
        <w:t xml:space="preserve"> </w:t>
      </w:r>
      <w:r w:rsidRPr="00D063E2">
        <w:rPr>
          <w:sz w:val="22"/>
        </w:rPr>
        <w:t>the</w:t>
      </w:r>
      <w:r w:rsidRPr="00D063E2">
        <w:rPr>
          <w:spacing w:val="17"/>
          <w:sz w:val="22"/>
        </w:rPr>
        <w:t xml:space="preserve"> </w:t>
      </w:r>
      <w:r w:rsidRPr="00D063E2">
        <w:rPr>
          <w:sz w:val="22"/>
        </w:rPr>
        <w:t>family</w:t>
      </w:r>
      <w:r w:rsidRPr="00D063E2">
        <w:rPr>
          <w:spacing w:val="18"/>
          <w:sz w:val="22"/>
        </w:rPr>
        <w:t xml:space="preserve"> </w:t>
      </w:r>
      <w:r w:rsidRPr="00D063E2">
        <w:rPr>
          <w:sz w:val="22"/>
        </w:rPr>
        <w:t>law</w:t>
      </w:r>
      <w:r w:rsidRPr="00D063E2">
        <w:rPr>
          <w:spacing w:val="17"/>
          <w:sz w:val="22"/>
        </w:rPr>
        <w:t xml:space="preserve"> </w:t>
      </w:r>
      <w:r w:rsidRPr="00D063E2">
        <w:rPr>
          <w:sz w:val="22"/>
        </w:rPr>
        <w:t>system</w:t>
      </w:r>
      <w:r w:rsidR="00D2280C" w:rsidRPr="00D063E2">
        <w:rPr>
          <w:sz w:val="22"/>
        </w:rPr>
        <w:t>. This</w:t>
      </w:r>
      <w:r w:rsidR="00D2280C" w:rsidRPr="00D063E2">
        <w:rPr>
          <w:spacing w:val="20"/>
          <w:sz w:val="22"/>
        </w:rPr>
        <w:t xml:space="preserve"> </w:t>
      </w:r>
      <w:r w:rsidR="00D2280C" w:rsidRPr="00D063E2">
        <w:rPr>
          <w:sz w:val="22"/>
        </w:rPr>
        <w:t>would</w:t>
      </w:r>
      <w:r w:rsidR="00D2280C" w:rsidRPr="00D063E2">
        <w:rPr>
          <w:spacing w:val="20"/>
          <w:sz w:val="22"/>
        </w:rPr>
        <w:t xml:space="preserve"> </w:t>
      </w:r>
      <w:r w:rsidR="00D2280C" w:rsidRPr="00D063E2">
        <w:rPr>
          <w:sz w:val="22"/>
        </w:rPr>
        <w:t>encourage</w:t>
      </w:r>
      <w:r w:rsidR="00D2280C" w:rsidRPr="00D063E2">
        <w:rPr>
          <w:spacing w:val="17"/>
          <w:sz w:val="22"/>
        </w:rPr>
        <w:t xml:space="preserve"> </w:t>
      </w:r>
      <w:r w:rsidR="00D2280C" w:rsidRPr="00D063E2">
        <w:rPr>
          <w:sz w:val="22"/>
        </w:rPr>
        <w:t>the</w:t>
      </w:r>
      <w:r w:rsidR="00D2280C" w:rsidRPr="00D063E2">
        <w:rPr>
          <w:spacing w:val="17"/>
          <w:sz w:val="22"/>
        </w:rPr>
        <w:t xml:space="preserve"> </w:t>
      </w:r>
      <w:r w:rsidR="00D2280C" w:rsidRPr="00D063E2">
        <w:rPr>
          <w:sz w:val="22"/>
        </w:rPr>
        <w:t>sharing</w:t>
      </w:r>
      <w:r w:rsidR="00D2280C" w:rsidRPr="00D063E2">
        <w:rPr>
          <w:spacing w:val="17"/>
          <w:sz w:val="22"/>
        </w:rPr>
        <w:t xml:space="preserve"> </w:t>
      </w:r>
      <w:r w:rsidR="00D2280C" w:rsidRPr="00D063E2">
        <w:rPr>
          <w:sz w:val="22"/>
        </w:rPr>
        <w:t>of knowledge</w:t>
      </w:r>
      <w:r w:rsidR="00D2280C" w:rsidRPr="00D063E2">
        <w:rPr>
          <w:spacing w:val="8"/>
          <w:sz w:val="22"/>
        </w:rPr>
        <w:t xml:space="preserve"> </w:t>
      </w:r>
      <w:r w:rsidR="00D2280C" w:rsidRPr="00D063E2">
        <w:rPr>
          <w:sz w:val="22"/>
        </w:rPr>
        <w:t>between</w:t>
      </w:r>
      <w:r w:rsidR="00D2280C" w:rsidRPr="00D063E2">
        <w:rPr>
          <w:spacing w:val="10"/>
          <w:sz w:val="22"/>
        </w:rPr>
        <w:t xml:space="preserve"> </w:t>
      </w:r>
      <w:r w:rsidR="00D2280C" w:rsidRPr="00D063E2">
        <w:rPr>
          <w:sz w:val="22"/>
        </w:rPr>
        <w:t>judicial</w:t>
      </w:r>
      <w:r w:rsidR="00D2280C" w:rsidRPr="00D063E2">
        <w:rPr>
          <w:spacing w:val="10"/>
          <w:sz w:val="22"/>
        </w:rPr>
        <w:t xml:space="preserve"> </w:t>
      </w:r>
      <w:r w:rsidR="00D2280C" w:rsidRPr="00D063E2">
        <w:rPr>
          <w:sz w:val="22"/>
        </w:rPr>
        <w:t>officers</w:t>
      </w:r>
      <w:r w:rsidR="00D2280C" w:rsidRPr="00D063E2">
        <w:rPr>
          <w:spacing w:val="8"/>
          <w:sz w:val="22"/>
        </w:rPr>
        <w:t xml:space="preserve"> </w:t>
      </w:r>
      <w:r w:rsidR="00D2280C" w:rsidRPr="00D063E2">
        <w:rPr>
          <w:sz w:val="22"/>
        </w:rPr>
        <w:t>and</w:t>
      </w:r>
      <w:r w:rsidR="00D2280C" w:rsidRPr="00D063E2">
        <w:rPr>
          <w:spacing w:val="8"/>
          <w:sz w:val="22"/>
        </w:rPr>
        <w:t xml:space="preserve"> </w:t>
      </w:r>
      <w:r w:rsidR="00D2280C" w:rsidRPr="00D063E2">
        <w:rPr>
          <w:sz w:val="22"/>
        </w:rPr>
        <w:t>other</w:t>
      </w:r>
      <w:r w:rsidR="00D2280C" w:rsidRPr="00D063E2">
        <w:rPr>
          <w:spacing w:val="8"/>
          <w:sz w:val="22"/>
        </w:rPr>
        <w:t xml:space="preserve"> </w:t>
      </w:r>
      <w:r w:rsidR="00D2280C" w:rsidRPr="00D063E2">
        <w:rPr>
          <w:sz w:val="22"/>
        </w:rPr>
        <w:t>professionals</w:t>
      </w:r>
      <w:r w:rsidR="00D2280C" w:rsidRPr="00D063E2">
        <w:rPr>
          <w:spacing w:val="10"/>
          <w:sz w:val="22"/>
        </w:rPr>
        <w:t xml:space="preserve"> </w:t>
      </w:r>
      <w:r w:rsidR="00D2280C" w:rsidRPr="00D063E2">
        <w:rPr>
          <w:sz w:val="22"/>
        </w:rPr>
        <w:t>and</w:t>
      </w:r>
      <w:r w:rsidR="00D2280C" w:rsidRPr="00D063E2">
        <w:rPr>
          <w:spacing w:val="8"/>
          <w:sz w:val="22"/>
        </w:rPr>
        <w:t xml:space="preserve"> </w:t>
      </w:r>
      <w:r w:rsidR="00D2280C" w:rsidRPr="00D063E2">
        <w:rPr>
          <w:sz w:val="22"/>
        </w:rPr>
        <w:t>assist</w:t>
      </w:r>
      <w:r w:rsidR="00D2280C" w:rsidRPr="00D063E2">
        <w:rPr>
          <w:spacing w:val="10"/>
          <w:sz w:val="22"/>
        </w:rPr>
        <w:t xml:space="preserve"> </w:t>
      </w:r>
      <w:r w:rsidR="00D2280C" w:rsidRPr="00D063E2">
        <w:rPr>
          <w:sz w:val="22"/>
        </w:rPr>
        <w:t>in</w:t>
      </w:r>
      <w:r w:rsidR="00D2280C" w:rsidRPr="00D063E2">
        <w:rPr>
          <w:spacing w:val="10"/>
          <w:sz w:val="22"/>
        </w:rPr>
        <w:t xml:space="preserve"> </w:t>
      </w:r>
      <w:r w:rsidR="00D2280C" w:rsidRPr="00D063E2">
        <w:rPr>
          <w:sz w:val="22"/>
        </w:rPr>
        <w:t>identifying differences</w:t>
      </w:r>
      <w:r w:rsidR="00D2280C" w:rsidRPr="00D063E2">
        <w:rPr>
          <w:spacing w:val="1"/>
          <w:sz w:val="22"/>
        </w:rPr>
        <w:t xml:space="preserve"> </w:t>
      </w:r>
      <w:r w:rsidR="00D2280C" w:rsidRPr="00D063E2">
        <w:rPr>
          <w:sz w:val="22"/>
        </w:rPr>
        <w:t>in approach</w:t>
      </w:r>
      <w:r w:rsidR="00D2280C" w:rsidRPr="00D063E2">
        <w:rPr>
          <w:spacing w:val="-4"/>
          <w:sz w:val="22"/>
        </w:rPr>
        <w:t xml:space="preserve"> </w:t>
      </w:r>
      <w:r w:rsidR="00D2280C" w:rsidRPr="00D063E2">
        <w:rPr>
          <w:sz w:val="22"/>
        </w:rPr>
        <w:t>or gaps</w:t>
      </w:r>
      <w:r w:rsidR="00D2280C" w:rsidRPr="00D063E2">
        <w:rPr>
          <w:spacing w:val="-2"/>
          <w:sz w:val="22"/>
        </w:rPr>
        <w:t xml:space="preserve"> </w:t>
      </w:r>
      <w:r w:rsidR="00D2280C" w:rsidRPr="00D063E2">
        <w:rPr>
          <w:sz w:val="22"/>
        </w:rPr>
        <w:t>in</w:t>
      </w:r>
      <w:r w:rsidR="00D2280C" w:rsidRPr="00D063E2">
        <w:rPr>
          <w:spacing w:val="-1"/>
          <w:sz w:val="22"/>
        </w:rPr>
        <w:t xml:space="preserve"> </w:t>
      </w:r>
      <w:r w:rsidR="00D2280C" w:rsidRPr="00D063E2">
        <w:rPr>
          <w:sz w:val="22"/>
        </w:rPr>
        <w:t>knowledge.</w:t>
      </w:r>
    </w:p>
    <w:p w:rsidR="00D2280C" w:rsidRPr="00D063E2" w:rsidRDefault="00D2280C" w:rsidP="00E77DB7">
      <w:pPr>
        <w:pStyle w:val="MLSNormalTextSingleSpacing"/>
        <w:rPr>
          <w:sz w:val="22"/>
        </w:rPr>
      </w:pPr>
    </w:p>
    <w:p w:rsidR="00C11880" w:rsidRPr="00D063E2" w:rsidRDefault="00D2280C" w:rsidP="00E77DB7">
      <w:pPr>
        <w:pStyle w:val="MLSNormalTextSingleSpacing"/>
        <w:rPr>
          <w:spacing w:val="21"/>
          <w:sz w:val="22"/>
        </w:rPr>
      </w:pPr>
      <w:r w:rsidRPr="00D063E2">
        <w:rPr>
          <w:sz w:val="22"/>
        </w:rPr>
        <w:t>Howeve</w:t>
      </w:r>
      <w:r w:rsidR="002724C6" w:rsidRPr="00D063E2">
        <w:rPr>
          <w:sz w:val="22"/>
        </w:rPr>
        <w:t>r,</w:t>
      </w:r>
      <w:r w:rsidRPr="00D063E2">
        <w:rPr>
          <w:sz w:val="22"/>
        </w:rPr>
        <w:t xml:space="preserve"> t</w:t>
      </w:r>
      <w:r w:rsidR="002724C6" w:rsidRPr="00D063E2">
        <w:rPr>
          <w:sz w:val="22"/>
        </w:rPr>
        <w:t>h</w:t>
      </w:r>
      <w:r w:rsidRPr="00D063E2">
        <w:rPr>
          <w:sz w:val="22"/>
        </w:rPr>
        <w:t xml:space="preserve">is alone is not sufficient and the National Judicial College of Australia </w:t>
      </w:r>
      <w:r w:rsidR="002724C6" w:rsidRPr="00D063E2">
        <w:rPr>
          <w:sz w:val="22"/>
        </w:rPr>
        <w:t xml:space="preserve">(NJCA) </w:t>
      </w:r>
      <w:r w:rsidRPr="00D063E2">
        <w:rPr>
          <w:sz w:val="22"/>
        </w:rPr>
        <w:t xml:space="preserve">should be funded on an ongoing basis to provide regular workshops and provide relevant speakers on matters specific to the judiciary such as family violence (presently being undertaken), child development, latest research in relation to child development and the effect on children of alienation from a parent. I am currently chairing the </w:t>
      </w:r>
      <w:r w:rsidRPr="00D063E2">
        <w:rPr>
          <w:i/>
          <w:sz w:val="22"/>
        </w:rPr>
        <w:t xml:space="preserve">Family Violence in the Court </w:t>
      </w:r>
      <w:r w:rsidRPr="00D063E2">
        <w:rPr>
          <w:sz w:val="22"/>
        </w:rPr>
        <w:t>Planning Committee</w:t>
      </w:r>
      <w:r w:rsidR="00B83AF5" w:rsidRPr="00D063E2">
        <w:rPr>
          <w:sz w:val="22"/>
        </w:rPr>
        <w:t xml:space="preserve"> and Workshops are currently being delivered to judges throughout Australia.</w:t>
      </w:r>
    </w:p>
    <w:p w:rsidR="00D2280C" w:rsidRPr="00D063E2" w:rsidRDefault="00D2280C" w:rsidP="00D2280C">
      <w:pPr>
        <w:pStyle w:val="BodyText"/>
        <w:kinsoku w:val="0"/>
        <w:overflowPunct w:val="0"/>
        <w:spacing w:before="1"/>
        <w:ind w:right="110"/>
        <w:jc w:val="both"/>
        <w:rPr>
          <w:i/>
        </w:rPr>
      </w:pPr>
    </w:p>
    <w:p w:rsidR="00C11880" w:rsidRDefault="00C11880" w:rsidP="00C11880">
      <w:pPr>
        <w:pStyle w:val="BodyText"/>
        <w:kinsoku w:val="0"/>
        <w:overflowPunct w:val="0"/>
        <w:spacing w:before="1"/>
        <w:rPr>
          <w:sz w:val="19"/>
          <w:szCs w:val="19"/>
        </w:rPr>
      </w:pPr>
    </w:p>
    <w:p w:rsidR="00C11880" w:rsidRPr="00D2280C" w:rsidRDefault="00D2280C" w:rsidP="00C11880">
      <w:pPr>
        <w:pStyle w:val="BodyText"/>
        <w:kinsoku w:val="0"/>
        <w:overflowPunct w:val="0"/>
        <w:ind w:right="109"/>
        <w:jc w:val="both"/>
      </w:pPr>
      <w:r w:rsidRPr="00D2280C">
        <w:t>Training is al</w:t>
      </w:r>
      <w:r>
        <w:t>s</w:t>
      </w:r>
      <w:r w:rsidRPr="00D2280C">
        <w:t>o being delivered to</w:t>
      </w:r>
      <w:r>
        <w:t xml:space="preserve"> State Magistrates who </w:t>
      </w:r>
      <w:r w:rsidR="00B71E19">
        <w:t>may be required to hear family law matters.</w:t>
      </w:r>
    </w:p>
    <w:p w:rsidR="00C11880" w:rsidRDefault="00C11880" w:rsidP="00C11880">
      <w:pPr>
        <w:pStyle w:val="BodyText"/>
        <w:kinsoku w:val="0"/>
        <w:overflowPunct w:val="0"/>
        <w:ind w:right="109"/>
        <w:jc w:val="both"/>
      </w:pP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44:</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What approaches are needed to promote the wellbeing of</w:t>
      </w:r>
    </w:p>
    <w:p w:rsidR="00C11880" w:rsidRDefault="00C11880" w:rsidP="00C11880">
      <w:pPr>
        <w:pStyle w:val="BodyText"/>
        <w:kinsoku w:val="0"/>
        <w:overflowPunct w:val="0"/>
        <w:ind w:right="109"/>
        <w:jc w:val="both"/>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family law system professionals and judicial officers?</w:t>
      </w:r>
    </w:p>
    <w:p w:rsidR="00B71E19" w:rsidRDefault="00B71E19" w:rsidP="00C11880">
      <w:pPr>
        <w:pStyle w:val="BodyText"/>
        <w:kinsoku w:val="0"/>
        <w:overflowPunct w:val="0"/>
        <w:ind w:right="109"/>
        <w:jc w:val="both"/>
        <w:rPr>
          <w:bCs/>
          <w:color w:val="001D34"/>
        </w:rPr>
      </w:pPr>
    </w:p>
    <w:p w:rsidR="00B71E19" w:rsidRPr="00D063E2" w:rsidRDefault="00B71E19" w:rsidP="00E77DB7">
      <w:pPr>
        <w:pStyle w:val="MLSNormalTextSingleSpacing"/>
        <w:rPr>
          <w:sz w:val="22"/>
        </w:rPr>
      </w:pPr>
      <w:r w:rsidRPr="00D063E2">
        <w:rPr>
          <w:rFonts w:cs="Arial"/>
          <w:sz w:val="22"/>
        </w:rPr>
        <w:t xml:space="preserve">Carly Shriver, </w:t>
      </w:r>
      <w:r w:rsidR="000A6BC4" w:rsidRPr="00D063E2">
        <w:rPr>
          <w:sz w:val="22"/>
        </w:rPr>
        <w:t xml:space="preserve">currently Judicial Wellbeing Advisor to the Judicial College of Victoria </w:t>
      </w:r>
      <w:r w:rsidRPr="00D063E2">
        <w:rPr>
          <w:rFonts w:cs="Arial"/>
          <w:sz w:val="22"/>
        </w:rPr>
        <w:t>is completing a PhD</w:t>
      </w:r>
      <w:r w:rsidR="000A6BC4" w:rsidRPr="00D063E2">
        <w:rPr>
          <w:sz w:val="22"/>
        </w:rPr>
        <w:t xml:space="preserve"> on Judicial S</w:t>
      </w:r>
      <w:r w:rsidR="002724C6" w:rsidRPr="00D063E2">
        <w:rPr>
          <w:sz w:val="22"/>
        </w:rPr>
        <w:t>tress and Wellbeing and is a presenter in</w:t>
      </w:r>
      <w:r w:rsidR="000A6BC4" w:rsidRPr="00D063E2">
        <w:rPr>
          <w:sz w:val="22"/>
        </w:rPr>
        <w:t xml:space="preserve"> the </w:t>
      </w:r>
      <w:r w:rsidR="002724C6" w:rsidRPr="00D063E2">
        <w:rPr>
          <w:sz w:val="22"/>
        </w:rPr>
        <w:t xml:space="preserve">NJCA Family Violence Workshops. It is important that judges are aware of the stresses inherent in their role. It is incumbent on heads of jurisdiction to be aware of any problems arising for their judges and to ensure a manageable workload and that judges take their leave. </w:t>
      </w:r>
    </w:p>
    <w:p w:rsidR="002724C6" w:rsidRPr="00D063E2" w:rsidRDefault="002724C6" w:rsidP="00E77DB7">
      <w:pPr>
        <w:pStyle w:val="MLSNormalTextSingleSpacing"/>
        <w:rPr>
          <w:sz w:val="22"/>
        </w:rPr>
      </w:pPr>
    </w:p>
    <w:p w:rsidR="002724C6" w:rsidRPr="00D063E2" w:rsidRDefault="002724C6" w:rsidP="00E77DB7">
      <w:pPr>
        <w:pStyle w:val="MLSNormalTextSingleSpacing"/>
        <w:rPr>
          <w:sz w:val="22"/>
        </w:rPr>
      </w:pPr>
      <w:r w:rsidRPr="00D063E2">
        <w:rPr>
          <w:sz w:val="22"/>
        </w:rPr>
        <w:t>At the NJCA Leadership Workshop in October 2018 for heads of jurisdiction, a session will be devoted to this issue and what role the head of jurisdiction should play.</w:t>
      </w:r>
    </w:p>
    <w:p w:rsidR="000A6BC4" w:rsidRDefault="000A6BC4" w:rsidP="00E77DB7">
      <w:pPr>
        <w:pStyle w:val="MLSNormalTextSingleSpacing"/>
      </w:pPr>
    </w:p>
    <w:p w:rsidR="000A6BC4" w:rsidRPr="00B71E19" w:rsidRDefault="000A6BC4" w:rsidP="00C11880">
      <w:pPr>
        <w:pStyle w:val="BodyText"/>
        <w:kinsoku w:val="0"/>
        <w:overflowPunct w:val="0"/>
        <w:ind w:right="109"/>
        <w:jc w:val="both"/>
        <w:rPr>
          <w:bCs/>
          <w:color w:val="001D34"/>
        </w:rPr>
      </w:pPr>
    </w:p>
    <w:p w:rsidR="00C11880" w:rsidRDefault="00C11880" w:rsidP="00C11880">
      <w:pPr>
        <w:pStyle w:val="BodyText"/>
        <w:kinsoku w:val="0"/>
        <w:overflowPunct w:val="0"/>
        <w:ind w:right="109"/>
        <w:jc w:val="both"/>
        <w:rPr>
          <w:rFonts w:ascii="TimesNewRoman,Bold" w:hAnsi="TimesNewRoman,Bold" w:cs="TimesNewRoman,Bold"/>
          <w:b/>
          <w:bCs/>
          <w:color w:val="001D34"/>
          <w:sz w:val="36"/>
          <w:szCs w:val="36"/>
        </w:rPr>
      </w:pPr>
    </w:p>
    <w:p w:rsidR="00C11880" w:rsidRDefault="00C11880" w:rsidP="00C11880">
      <w:pPr>
        <w:pStyle w:val="BodyText"/>
        <w:kinsoku w:val="0"/>
        <w:overflowPunct w:val="0"/>
        <w:ind w:right="109"/>
        <w:jc w:val="both"/>
        <w:rPr>
          <w:rFonts w:ascii="TimesNewRoman,Bold" w:hAnsi="TimesNewRoman,Bold" w:cs="TimesNewRoman,Bold"/>
          <w:b/>
          <w:bCs/>
          <w:color w:val="001D34"/>
          <w:sz w:val="36"/>
          <w:szCs w:val="36"/>
        </w:rPr>
      </w:pP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Question 45:</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 xml:space="preserve">Should s 121 of the </w:t>
      </w:r>
      <w:r>
        <w:rPr>
          <w:rFonts w:ascii="TimesNewRoman,BoldItalic" w:hAnsi="TimesNewRoman,BoldItalic" w:cs="TimesNewRoman,BoldItalic"/>
          <w:b/>
          <w:bCs/>
          <w:i/>
          <w:iCs/>
          <w:color w:val="001D34"/>
          <w:sz w:val="36"/>
          <w:szCs w:val="36"/>
        </w:rPr>
        <w:t xml:space="preserve">Family Law Act </w:t>
      </w:r>
      <w:r>
        <w:rPr>
          <w:rFonts w:ascii="TimesNewRoman,Bold" w:hAnsi="TimesNewRoman,Bold" w:cs="TimesNewRoman,Bold"/>
          <w:b/>
          <w:bCs/>
          <w:color w:val="001D34"/>
          <w:sz w:val="36"/>
          <w:szCs w:val="36"/>
        </w:rPr>
        <w:t>be amended to allow</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parties to family law proceedings to publish information</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about their experiences of the proceedings? If so, what</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safeguards should be included to protect the privacy of</w:t>
      </w:r>
    </w:p>
    <w:p w:rsidR="00C11880" w:rsidRDefault="00C11880" w:rsidP="00C11880">
      <w:pPr>
        <w:autoSpaceDE w:val="0"/>
        <w:autoSpaceDN w:val="0"/>
        <w:adjustRightInd w:val="0"/>
        <w:spacing w:after="0" w:line="240" w:lineRule="auto"/>
        <w:rPr>
          <w:rFonts w:ascii="TimesNewRoman,Bold" w:hAnsi="TimesNewRoman,Bold" w:cs="TimesNewRoman,Bold"/>
          <w:b/>
          <w:bCs/>
          <w:color w:val="001D34"/>
          <w:sz w:val="36"/>
          <w:szCs w:val="36"/>
        </w:rPr>
      </w:pPr>
      <w:r>
        <w:rPr>
          <w:rFonts w:ascii="TimesNewRoman,Bold" w:hAnsi="TimesNewRoman,Bold" w:cs="TimesNewRoman,Bold"/>
          <w:b/>
          <w:bCs/>
          <w:color w:val="001D34"/>
          <w:sz w:val="36"/>
          <w:szCs w:val="36"/>
        </w:rPr>
        <w:t>families and children?</w:t>
      </w:r>
    </w:p>
    <w:p w:rsidR="00B71E19" w:rsidRDefault="00B71E19" w:rsidP="00C11880">
      <w:pPr>
        <w:pStyle w:val="BodyText"/>
        <w:kinsoku w:val="0"/>
        <w:overflowPunct w:val="0"/>
        <w:ind w:right="109"/>
        <w:jc w:val="both"/>
        <w:rPr>
          <w:color w:val="000000"/>
        </w:rPr>
      </w:pPr>
    </w:p>
    <w:p w:rsidR="00C11880" w:rsidRPr="00D063E2" w:rsidRDefault="00B71E19" w:rsidP="00E77DB7">
      <w:pPr>
        <w:pStyle w:val="MLSNormalTextSingleSpacing"/>
        <w:rPr>
          <w:sz w:val="22"/>
        </w:rPr>
      </w:pPr>
      <w:r w:rsidRPr="00D063E2">
        <w:rPr>
          <w:sz w:val="22"/>
        </w:rPr>
        <w:t>Parties do now publish information about their experiences of the proceedings. Section 121 does not prohibit publication as long as the parties and children, witnesses and experts are not identified. However, t</w:t>
      </w:r>
      <w:r w:rsidR="00B83AF5" w:rsidRPr="00D063E2">
        <w:rPr>
          <w:sz w:val="22"/>
        </w:rPr>
        <w:t>hose accounts are usually a one</w:t>
      </w:r>
      <w:r w:rsidRPr="00D063E2">
        <w:rPr>
          <w:sz w:val="22"/>
        </w:rPr>
        <w:t>-sided account, and even if there is a judgment, which has been anonymised and could be referred to, there is a reluctance to do so. This has the effect of preventing the other party from responding, and the Court from cross refer</w:t>
      </w:r>
      <w:r w:rsidR="000A6BC4" w:rsidRPr="00D063E2">
        <w:rPr>
          <w:sz w:val="22"/>
        </w:rPr>
        <w:t>encing the matters being alleged</w:t>
      </w:r>
      <w:r w:rsidR="00B83AF5" w:rsidRPr="00D063E2">
        <w:rPr>
          <w:sz w:val="22"/>
        </w:rPr>
        <w:t xml:space="preserve"> to a judgment. </w:t>
      </w:r>
    </w:p>
    <w:p w:rsidR="00B83AF5" w:rsidRPr="00D063E2" w:rsidRDefault="00B83AF5" w:rsidP="00E77DB7">
      <w:pPr>
        <w:pStyle w:val="MLSNormalTextSingleSpacing"/>
        <w:rPr>
          <w:sz w:val="22"/>
        </w:rPr>
      </w:pPr>
      <w:r w:rsidRPr="00D063E2">
        <w:rPr>
          <w:sz w:val="22"/>
        </w:rPr>
        <w:t>It is often alleged that parties are disadvantaged because of s121. My experiences with publication of their experiences is that it is the Court and the other party who are disadvantaged.</w:t>
      </w:r>
    </w:p>
    <w:p w:rsidR="00B83AF5" w:rsidRPr="00D063E2" w:rsidRDefault="00B83AF5" w:rsidP="00E77DB7">
      <w:pPr>
        <w:pStyle w:val="MLSNormalTextSingleSpacing"/>
        <w:rPr>
          <w:sz w:val="22"/>
        </w:rPr>
      </w:pPr>
      <w:r w:rsidRPr="00D063E2">
        <w:rPr>
          <w:sz w:val="22"/>
        </w:rPr>
        <w:t xml:space="preserve">However, what should be avoided at all costs, is the opportunity for the parties to be identified and to each publish their accounts of the proceedings and their allegations against each other.  No benefit to the children involved could come from this. It remains open to parties to give an </w:t>
      </w:r>
      <w:r w:rsidR="000A6BC4" w:rsidRPr="00D063E2">
        <w:rPr>
          <w:sz w:val="22"/>
        </w:rPr>
        <w:t xml:space="preserve">account of their experiences of the proceedings by reference to the pseudonym given to the case. I have never understood why the real names of the parties needs to be released. </w:t>
      </w:r>
    </w:p>
    <w:p w:rsidR="000A6BC4" w:rsidRPr="00D063E2" w:rsidRDefault="000A6BC4" w:rsidP="00E77DB7">
      <w:pPr>
        <w:pStyle w:val="MLSNormalTextSingleSpacing"/>
        <w:rPr>
          <w:sz w:val="22"/>
        </w:rPr>
      </w:pPr>
    </w:p>
    <w:p w:rsidR="000A6BC4" w:rsidRPr="00D063E2" w:rsidRDefault="000A6BC4" w:rsidP="00E77DB7">
      <w:pPr>
        <w:pStyle w:val="MLSNormalTextSingleSpacing"/>
        <w:rPr>
          <w:rFonts w:ascii="TimesNewRoman,Bold" w:hAnsi="TimesNewRoman,Bold" w:cs="TimesNewRoman,Bold"/>
          <w:b/>
          <w:bCs/>
          <w:color w:val="001D34"/>
          <w:sz w:val="22"/>
        </w:rPr>
      </w:pPr>
      <w:r w:rsidRPr="00D063E2">
        <w:rPr>
          <w:sz w:val="22"/>
        </w:rPr>
        <w:lastRenderedPageBreak/>
        <w:t>In any event, it remains open for parties to seek from the Court an order that publication be permitted and from time to time in the public interest that h</w:t>
      </w:r>
      <w:bookmarkStart w:id="0" w:name="_GoBack"/>
      <w:bookmarkEnd w:id="0"/>
      <w:r w:rsidRPr="00D063E2">
        <w:rPr>
          <w:sz w:val="22"/>
        </w:rPr>
        <w:t xml:space="preserve">as occurred. </w:t>
      </w:r>
    </w:p>
    <w:p w:rsidR="00C11880" w:rsidRDefault="00C11880" w:rsidP="00E77DB7">
      <w:pPr>
        <w:pStyle w:val="MLSNormalTextSingleSpacing"/>
        <w:rPr>
          <w:rFonts w:ascii="TimesNewRoman,Bold" w:hAnsi="TimesNewRoman,Bold" w:cs="TimesNewRoman,Bold"/>
          <w:b/>
          <w:bCs/>
          <w:color w:val="001D34"/>
          <w:sz w:val="36"/>
          <w:szCs w:val="36"/>
        </w:rPr>
      </w:pPr>
    </w:p>
    <w:p w:rsidR="00C11880" w:rsidRDefault="00C11880" w:rsidP="00C11880">
      <w:pPr>
        <w:pStyle w:val="BodyText"/>
        <w:kinsoku w:val="0"/>
        <w:overflowPunct w:val="0"/>
        <w:ind w:right="109"/>
        <w:jc w:val="both"/>
        <w:rPr>
          <w:rFonts w:ascii="TimesNewRoman,Bold" w:hAnsi="TimesNewRoman,Bold" w:cs="TimesNewRoman,Bold"/>
          <w:b/>
          <w:bCs/>
          <w:color w:val="001D34"/>
          <w:sz w:val="36"/>
          <w:szCs w:val="36"/>
        </w:rPr>
      </w:pPr>
    </w:p>
    <w:p w:rsidR="00C11880" w:rsidRDefault="00C11880" w:rsidP="00C11880">
      <w:pPr>
        <w:pStyle w:val="BodyText"/>
        <w:kinsoku w:val="0"/>
        <w:overflowPunct w:val="0"/>
        <w:spacing w:line="194" w:lineRule="exact"/>
      </w:pPr>
    </w:p>
    <w:p w:rsidR="00C11880" w:rsidRDefault="00C11880" w:rsidP="00C11880">
      <w:pPr>
        <w:pStyle w:val="BodyText"/>
        <w:kinsoku w:val="0"/>
        <w:overflowPunct w:val="0"/>
        <w:spacing w:line="194" w:lineRule="exact"/>
      </w:pPr>
    </w:p>
    <w:p w:rsidR="00C11880" w:rsidRDefault="00C11880" w:rsidP="00C11880">
      <w:pPr>
        <w:pStyle w:val="BodyText"/>
        <w:kinsoku w:val="0"/>
        <w:overflowPunct w:val="0"/>
        <w:spacing w:line="194" w:lineRule="exact"/>
      </w:pPr>
    </w:p>
    <w:p w:rsidR="00C11880" w:rsidRPr="00C11880" w:rsidRDefault="00C11880" w:rsidP="00C11880">
      <w:pPr>
        <w:rPr>
          <w:rFonts w:ascii="Arial" w:hAnsi="Arial" w:cs="Arial"/>
        </w:rPr>
      </w:pPr>
    </w:p>
    <w:p w:rsidR="00905923" w:rsidRDefault="00905923" w:rsidP="00905923">
      <w:pPr>
        <w:pStyle w:val="ListParagraph"/>
        <w:kinsoku w:val="0"/>
        <w:overflowPunct w:val="0"/>
        <w:rPr>
          <w:rFonts w:ascii="Arial" w:hAnsi="Arial" w:cs="Arial"/>
          <w:color w:val="000000"/>
        </w:rPr>
      </w:pPr>
    </w:p>
    <w:p w:rsidR="002C4635" w:rsidRDefault="002C4635" w:rsidP="002C4635">
      <w:pPr>
        <w:rPr>
          <w:rFonts w:ascii="Arial" w:hAnsi="Arial" w:cs="Arial"/>
          <w:color w:val="000000"/>
        </w:rPr>
      </w:pPr>
    </w:p>
    <w:p w:rsidR="002C4635" w:rsidRDefault="002C4635" w:rsidP="002C4635">
      <w:pPr>
        <w:rPr>
          <w:rFonts w:ascii="Arial" w:hAnsi="Arial" w:cs="Arial"/>
          <w:color w:val="000000"/>
        </w:rPr>
      </w:pPr>
    </w:p>
    <w:p w:rsidR="002C4635" w:rsidRDefault="002C4635" w:rsidP="002C4635">
      <w:pPr>
        <w:rPr>
          <w:rFonts w:ascii="Arial" w:hAnsi="Arial" w:cs="Arial"/>
        </w:rPr>
      </w:pPr>
    </w:p>
    <w:sectPr w:rsidR="002C4635" w:rsidSect="00E918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71B" w:rsidRDefault="0044071B" w:rsidP="00AA193C">
      <w:pPr>
        <w:spacing w:after="0" w:line="240" w:lineRule="auto"/>
      </w:pPr>
      <w:r>
        <w:separator/>
      </w:r>
    </w:p>
  </w:endnote>
  <w:endnote w:type="continuationSeparator" w:id="0">
    <w:p w:rsidR="0044071B" w:rsidRDefault="0044071B" w:rsidP="00AA1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dvOT2e364b11">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71B" w:rsidRDefault="0044071B" w:rsidP="00AA193C">
      <w:pPr>
        <w:spacing w:after="0" w:line="240" w:lineRule="auto"/>
      </w:pPr>
      <w:r>
        <w:separator/>
      </w:r>
    </w:p>
  </w:footnote>
  <w:footnote w:type="continuationSeparator" w:id="0">
    <w:p w:rsidR="0044071B" w:rsidRDefault="0044071B" w:rsidP="00AA193C">
      <w:pPr>
        <w:spacing w:after="0" w:line="240" w:lineRule="auto"/>
      </w:pPr>
      <w:r>
        <w:continuationSeparator/>
      </w:r>
    </w:p>
  </w:footnote>
  <w:footnote w:id="1">
    <w:p w:rsidR="003E3110" w:rsidRPr="00B770E6" w:rsidRDefault="003E3110" w:rsidP="00AA193C">
      <w:pPr>
        <w:pStyle w:val="FootnoteText"/>
      </w:pPr>
      <w:r>
        <w:rPr>
          <w:rStyle w:val="FootnoteReference"/>
        </w:rPr>
        <w:footnoteRef/>
      </w:r>
      <w:r>
        <w:t xml:space="preserve"> American Psychological Association (ASA), ‘Guidelines for the Practice of Parenting Coordination’ (2012) 67, Vol 1, </w:t>
      </w:r>
      <w:r>
        <w:rPr>
          <w:i/>
        </w:rPr>
        <w:t>American Psychological Association,</w:t>
      </w:r>
      <w:r>
        <w:t xml:space="preserve"> pg 64 ‘Introduction’</w:t>
      </w:r>
    </w:p>
    <w:p w:rsidR="003E3110" w:rsidRPr="00D870ED" w:rsidRDefault="003E3110" w:rsidP="00AA193C">
      <w:pPr>
        <w:pStyle w:val="FootnoteText"/>
        <w:rPr>
          <w:lang w:val="en-US"/>
        </w:rPr>
      </w:pPr>
      <w:r>
        <w:t>&lt;</w:t>
      </w:r>
      <w:hyperlink r:id="rId1" w:history="1">
        <w:r w:rsidRPr="001469BE">
          <w:rPr>
            <w:rStyle w:val="Hyperlink"/>
          </w:rPr>
          <w:t>http://www.apa.org/practice/guidelines/parenting-coordination.aspx</w:t>
        </w:r>
      </w:hyperlink>
      <w:r>
        <w:t xml:space="preserve">&gt; </w:t>
      </w:r>
    </w:p>
  </w:footnote>
  <w:footnote w:id="2">
    <w:p w:rsidR="003E3110" w:rsidRPr="005962DB" w:rsidRDefault="003E3110" w:rsidP="00AA193C">
      <w:pPr>
        <w:pStyle w:val="FootnoteText"/>
      </w:pPr>
      <w:r>
        <w:rPr>
          <w:rStyle w:val="FootnoteReference"/>
        </w:rPr>
        <w:footnoteRef/>
      </w:r>
      <w:r>
        <w:t xml:space="preserve"> Linda Fieldstone, Mackenzie Lee, Jason Baker and James McHale ‘Perspectives on Parenting Coordination: Views of Parenting Coordinators, Attorneys, and Judiciary Members’ (2012) 50, No.3 </w:t>
      </w:r>
      <w:r>
        <w:rPr>
          <w:i/>
        </w:rPr>
        <w:t>Family Court Review, Association of Family and Conciliation Courts</w:t>
      </w:r>
      <w:r>
        <w:t>, pg 441</w:t>
      </w:r>
    </w:p>
    <w:p w:rsidR="003E3110" w:rsidRPr="005364ED" w:rsidRDefault="003E3110" w:rsidP="00AA193C">
      <w:pPr>
        <w:pStyle w:val="FootnoteText"/>
        <w:rPr>
          <w:lang w:val="en-US"/>
        </w:rPr>
      </w:pPr>
      <w:r>
        <w:t>&lt;</w:t>
      </w:r>
      <w:hyperlink r:id="rId2" w:history="1">
        <w:r w:rsidRPr="001469BE">
          <w:rPr>
            <w:rStyle w:val="Hyperlink"/>
          </w:rPr>
          <w:t>https://onlinelibrary-wiley-com.ezp.lib.unimelb.edu.au/doi/epdf/10.1111/j.1744-1617.2012.01459.x</w:t>
        </w:r>
      </w:hyperlink>
      <w:r>
        <w:t xml:space="preserve">&gt; </w:t>
      </w:r>
    </w:p>
  </w:footnote>
  <w:footnote w:id="3">
    <w:p w:rsidR="003E3110" w:rsidRPr="0006192A" w:rsidRDefault="003E3110" w:rsidP="00AA193C">
      <w:pPr>
        <w:pStyle w:val="FootnoteText"/>
        <w:rPr>
          <w:lang w:val="en-US"/>
        </w:rPr>
      </w:pPr>
      <w:r>
        <w:rPr>
          <w:rStyle w:val="FootnoteReference"/>
        </w:rPr>
        <w:footnoteRef/>
      </w:r>
      <w:r>
        <w:t xml:space="preserve"> Ibid, pg 246</w:t>
      </w:r>
    </w:p>
  </w:footnote>
  <w:footnote w:id="4">
    <w:p w:rsidR="003E3110" w:rsidRPr="0006192A" w:rsidRDefault="003E3110" w:rsidP="00AA193C">
      <w:pPr>
        <w:pStyle w:val="FootnoteText"/>
        <w:rPr>
          <w:lang w:val="en-US"/>
        </w:rPr>
      </w:pPr>
      <w:r>
        <w:rPr>
          <w:rStyle w:val="FootnoteReference"/>
        </w:rPr>
        <w:footnoteRef/>
      </w:r>
      <w:r>
        <w:t xml:space="preserve"> Ibid </w:t>
      </w:r>
    </w:p>
  </w:footnote>
  <w:footnote w:id="5">
    <w:p w:rsidR="003E3110" w:rsidRPr="00715DC1" w:rsidRDefault="003E3110" w:rsidP="00AA193C">
      <w:pPr>
        <w:pStyle w:val="FootnoteText"/>
      </w:pPr>
      <w:r>
        <w:rPr>
          <w:rStyle w:val="FootnoteReference"/>
        </w:rPr>
        <w:footnoteRef/>
      </w:r>
      <w:r>
        <w:t xml:space="preserve"> Megan Hunter and Bill Eddy ‘Parenting Coordination and Skills for High Conflict Families’ (2015) </w:t>
      </w:r>
      <w:r>
        <w:rPr>
          <w:i/>
        </w:rPr>
        <w:t xml:space="preserve">High Conflict Institute, </w:t>
      </w:r>
      <w:r>
        <w:t xml:space="preserve">pg 2 </w:t>
      </w:r>
    </w:p>
    <w:p w:rsidR="003E3110" w:rsidRPr="00416191" w:rsidRDefault="003E3110" w:rsidP="00AA193C">
      <w:pPr>
        <w:pStyle w:val="FootnoteText"/>
        <w:rPr>
          <w:lang w:val="en-US"/>
        </w:rPr>
      </w:pPr>
      <w:r>
        <w:t>&lt;</w:t>
      </w:r>
      <w:hyperlink r:id="rId3" w:history="1">
        <w:r w:rsidRPr="001469BE">
          <w:rPr>
            <w:rStyle w:val="Hyperlink"/>
          </w:rPr>
          <w:t>https://static1.squarespace.com/static/5707d49f37013bb703041a49/t/58b4567d20099ed495a842e3/1488213630439/Parenting+Coordination+and+Skills+for+High+Conflict+Families.pdf</w:t>
        </w:r>
      </w:hyperlink>
      <w:r>
        <w:t>&gt;</w:t>
      </w:r>
    </w:p>
  </w:footnote>
  <w:footnote w:id="6">
    <w:p w:rsidR="003E3110" w:rsidRPr="00DF003C" w:rsidRDefault="003E3110" w:rsidP="00AA193C">
      <w:pPr>
        <w:pStyle w:val="FootnoteText"/>
      </w:pPr>
      <w:r>
        <w:rPr>
          <w:rStyle w:val="FootnoteReference"/>
        </w:rPr>
        <w:footnoteRef/>
      </w:r>
      <w:r>
        <w:t xml:space="preserve"> American Psychological Association, above n 6, ‘Definition’; Lorne Bertrand and John-Paul Boyd ‘The Development of Parenting Coordination and an Examination of Policies and Practices in Ontario, British Columbia and Alberta’ (2017) </w:t>
      </w:r>
      <w:r>
        <w:rPr>
          <w:i/>
        </w:rPr>
        <w:t xml:space="preserve">Canadian Research Institute for Law and the Family, </w:t>
      </w:r>
      <w:r>
        <w:t xml:space="preserve">pg 2 </w:t>
      </w:r>
    </w:p>
    <w:p w:rsidR="003E3110" w:rsidRPr="00D870ED" w:rsidRDefault="003E3110" w:rsidP="00AA193C">
      <w:pPr>
        <w:pStyle w:val="FootnoteText"/>
        <w:rPr>
          <w:lang w:val="en-US"/>
        </w:rPr>
      </w:pPr>
      <w:r>
        <w:t>&lt;</w:t>
      </w:r>
      <w:hyperlink r:id="rId4" w:history="1">
        <w:r w:rsidRPr="001469BE">
          <w:rPr>
            <w:rStyle w:val="Hyperlink"/>
          </w:rPr>
          <w:t>http://www.crilf.ca/Documents/Parenting%20Coordination%20-%20Dec%202017.pdf</w:t>
        </w:r>
      </w:hyperlink>
      <w:r>
        <w:t>&gt;</w:t>
      </w:r>
    </w:p>
  </w:footnote>
  <w:footnote w:id="7">
    <w:p w:rsidR="003E3110" w:rsidRPr="004B700B" w:rsidRDefault="003E3110" w:rsidP="00AA193C">
      <w:pPr>
        <w:pStyle w:val="FootnoteText"/>
      </w:pPr>
      <w:r>
        <w:rPr>
          <w:rStyle w:val="FootnoteReference"/>
        </w:rPr>
        <w:footnoteRef/>
      </w:r>
      <w:r>
        <w:t xml:space="preserve"> Christine Coates, above n 10, pg 247</w:t>
      </w:r>
    </w:p>
  </w:footnote>
  <w:footnote w:id="8">
    <w:p w:rsidR="003E3110" w:rsidRPr="004B700B" w:rsidRDefault="003E3110" w:rsidP="00AA193C">
      <w:pPr>
        <w:pStyle w:val="FootnoteText"/>
      </w:pPr>
      <w:r>
        <w:rPr>
          <w:rStyle w:val="FootnoteReference"/>
        </w:rPr>
        <w:footnoteRef/>
      </w:r>
      <w:r>
        <w:t xml:space="preserve"> Association of Family and Conciliation Courts (AFCC) ‘Guidelines for Parenting Coordination’ (2005) </w:t>
      </w:r>
      <w:r>
        <w:rPr>
          <w:i/>
        </w:rPr>
        <w:t>The AFCC Task Force on Parenting Coordination,</w:t>
      </w:r>
      <w:r>
        <w:t xml:space="preserve"> pg 2 </w:t>
      </w:r>
    </w:p>
    <w:p w:rsidR="003E3110" w:rsidRPr="00EC322E" w:rsidRDefault="003E3110" w:rsidP="00AA193C">
      <w:pPr>
        <w:pStyle w:val="FootnoteText"/>
        <w:rPr>
          <w:lang w:val="en-US"/>
        </w:rPr>
      </w:pPr>
      <w:r>
        <w:t>&lt;</w:t>
      </w:r>
      <w:hyperlink r:id="rId5" w:history="1">
        <w:r w:rsidRPr="001469BE">
          <w:rPr>
            <w:rStyle w:val="Hyperlink"/>
          </w:rPr>
          <w:t>https://www.afccnet.org/portals/0/afccguidelinesforparentingcoordinationnew.pdf</w:t>
        </w:r>
      </w:hyperlink>
      <w:r>
        <w:t>&gt;</w:t>
      </w:r>
    </w:p>
  </w:footnote>
  <w:footnote w:id="9">
    <w:p w:rsidR="003E3110" w:rsidRPr="00FE0DFA" w:rsidRDefault="003E3110" w:rsidP="00AA193C">
      <w:pPr>
        <w:pStyle w:val="FootnoteText"/>
        <w:rPr>
          <w:lang w:val="en-US"/>
        </w:rPr>
      </w:pPr>
      <w:r>
        <w:rPr>
          <w:rStyle w:val="FootnoteReference"/>
        </w:rPr>
        <w:footnoteRef/>
      </w:r>
      <w:r>
        <w:t xml:space="preserve"> American Psychological Association, above n 6, ‘Definition’</w:t>
      </w:r>
    </w:p>
  </w:footnote>
  <w:footnote w:id="10">
    <w:p w:rsidR="003E3110" w:rsidRPr="00EC322E" w:rsidRDefault="003E3110" w:rsidP="00AA193C">
      <w:pPr>
        <w:pStyle w:val="FootnoteText"/>
        <w:rPr>
          <w:lang w:val="en-US"/>
        </w:rPr>
      </w:pPr>
      <w:r>
        <w:rPr>
          <w:rStyle w:val="FootnoteReference"/>
        </w:rPr>
        <w:footnoteRef/>
      </w:r>
      <w:r>
        <w:t xml:space="preserve"> Association of Family and Conciliation Courts (AFCC), above n 14, pg 2 </w:t>
      </w:r>
    </w:p>
  </w:footnote>
  <w:footnote w:id="11">
    <w:p w:rsidR="003E3110" w:rsidRPr="004B700B" w:rsidRDefault="003E3110" w:rsidP="00AA193C">
      <w:pPr>
        <w:pStyle w:val="FootnoteText"/>
      </w:pPr>
      <w:r>
        <w:rPr>
          <w:rStyle w:val="FootnoteReference"/>
        </w:rPr>
        <w:footnoteRef/>
      </w:r>
      <w:r>
        <w:t xml:space="preserve"> Lorne Bertrand and John-Paul Boyd ‘The Development of Parenting Coordination and an Examination of Policies and Practices in Ontario, British Columbia and Alberta’ (2017) </w:t>
      </w:r>
      <w:r>
        <w:rPr>
          <w:i/>
        </w:rPr>
        <w:t xml:space="preserve">Canadian Research Institute for Law and the Family, </w:t>
      </w:r>
      <w:r>
        <w:t xml:space="preserve">pg 11 </w:t>
      </w:r>
    </w:p>
  </w:footnote>
  <w:footnote w:id="12">
    <w:p w:rsidR="003E3110" w:rsidRPr="008575F6" w:rsidRDefault="003E3110" w:rsidP="00AA193C">
      <w:pPr>
        <w:pStyle w:val="FootnoteText"/>
        <w:rPr>
          <w:lang w:val="en-US"/>
        </w:rPr>
      </w:pPr>
      <w:r>
        <w:rPr>
          <w:rStyle w:val="FootnoteReference"/>
        </w:rPr>
        <w:footnoteRef/>
      </w:r>
      <w:r>
        <w:t xml:space="preserve"> Ibid, pg 4 </w:t>
      </w:r>
    </w:p>
  </w:footnote>
  <w:footnote w:id="13">
    <w:p w:rsidR="003E3110" w:rsidRPr="00B17AAF" w:rsidRDefault="003E3110" w:rsidP="00AA193C">
      <w:pPr>
        <w:pStyle w:val="FootnoteText"/>
        <w:rPr>
          <w:lang w:val="en-US"/>
        </w:rPr>
      </w:pPr>
      <w:r>
        <w:rPr>
          <w:rStyle w:val="FootnoteReference"/>
        </w:rPr>
        <w:footnoteRef/>
      </w:r>
      <w:r>
        <w:t xml:space="preserve"> Ibid, pg 6 </w:t>
      </w:r>
    </w:p>
  </w:footnote>
  <w:footnote w:id="14">
    <w:p w:rsidR="003E3110" w:rsidRPr="008575F6" w:rsidRDefault="003E3110" w:rsidP="00AA193C">
      <w:pPr>
        <w:pStyle w:val="FootnoteText"/>
        <w:rPr>
          <w:lang w:val="en-US"/>
        </w:rPr>
      </w:pPr>
      <w:r>
        <w:rPr>
          <w:rStyle w:val="FootnoteReference"/>
        </w:rPr>
        <w:footnoteRef/>
      </w:r>
      <w:r>
        <w:t xml:space="preserve"> Ibid, pg 3</w:t>
      </w:r>
    </w:p>
  </w:footnote>
  <w:footnote w:id="15">
    <w:p w:rsidR="003E3110" w:rsidRPr="000A6456" w:rsidRDefault="003E3110" w:rsidP="00AA193C">
      <w:pPr>
        <w:pStyle w:val="FootnoteText"/>
        <w:rPr>
          <w:lang w:val="en-US"/>
        </w:rPr>
      </w:pPr>
      <w:r>
        <w:rPr>
          <w:rStyle w:val="FootnoteReference"/>
        </w:rPr>
        <w:footnoteRef/>
      </w:r>
      <w:r>
        <w:t xml:space="preserve"> Ibid, pg 9</w:t>
      </w:r>
    </w:p>
  </w:footnote>
  <w:footnote w:id="16">
    <w:p w:rsidR="003E3110" w:rsidRPr="000A6456" w:rsidRDefault="003E3110" w:rsidP="00AA193C">
      <w:pPr>
        <w:pStyle w:val="FootnoteText"/>
        <w:rPr>
          <w:lang w:val="en-US"/>
        </w:rPr>
      </w:pPr>
      <w:r>
        <w:rPr>
          <w:rStyle w:val="FootnoteReference"/>
        </w:rPr>
        <w:footnoteRef/>
      </w:r>
      <w:r>
        <w:t xml:space="preserve"> Ibid, pg 9 </w:t>
      </w:r>
    </w:p>
  </w:footnote>
  <w:footnote w:id="17">
    <w:p w:rsidR="003E3110" w:rsidRPr="00292BB6" w:rsidRDefault="003E3110" w:rsidP="00AA193C">
      <w:pPr>
        <w:pStyle w:val="FootnoteText"/>
        <w:rPr>
          <w:lang w:val="en-US"/>
        </w:rPr>
      </w:pPr>
      <w:r>
        <w:rPr>
          <w:rStyle w:val="FootnoteReference"/>
        </w:rPr>
        <w:footnoteRef/>
      </w:r>
      <w:r>
        <w:t xml:space="preserve"> Ibid, pg 3 </w:t>
      </w:r>
    </w:p>
  </w:footnote>
  <w:footnote w:id="18">
    <w:p w:rsidR="003E3110" w:rsidRPr="009228DA" w:rsidRDefault="003E3110" w:rsidP="00AA193C">
      <w:pPr>
        <w:pStyle w:val="FootnoteText"/>
        <w:rPr>
          <w:lang w:val="en-US"/>
        </w:rPr>
      </w:pPr>
      <w:r>
        <w:rPr>
          <w:rStyle w:val="FootnoteReference"/>
        </w:rPr>
        <w:footnoteRef/>
      </w:r>
      <w:r>
        <w:t xml:space="preserve"> Christine Coates, above n 10, pg 247</w:t>
      </w:r>
    </w:p>
  </w:footnote>
  <w:footnote w:id="19">
    <w:p w:rsidR="003E3110" w:rsidRPr="00292BB6" w:rsidRDefault="003E3110" w:rsidP="00AA193C">
      <w:pPr>
        <w:pStyle w:val="FootnoteText"/>
        <w:rPr>
          <w:lang w:val="en-US"/>
        </w:rPr>
      </w:pPr>
      <w:r>
        <w:rPr>
          <w:rStyle w:val="FootnoteReference"/>
        </w:rPr>
        <w:footnoteRef/>
      </w:r>
      <w:r>
        <w:t xml:space="preserve"> Lorne Bertrand, above n 17, pg 3 </w:t>
      </w:r>
    </w:p>
  </w:footnote>
  <w:footnote w:id="20">
    <w:p w:rsidR="003E3110" w:rsidRPr="003B4DF6" w:rsidRDefault="003E3110" w:rsidP="00AA193C">
      <w:pPr>
        <w:pStyle w:val="FootnoteText"/>
        <w:rPr>
          <w:lang w:val="en-US"/>
        </w:rPr>
      </w:pPr>
      <w:r>
        <w:rPr>
          <w:rStyle w:val="FootnoteReference"/>
        </w:rPr>
        <w:footnoteRef/>
      </w:r>
      <w:r>
        <w:t xml:space="preserve"> Ibid, pg 10</w:t>
      </w:r>
    </w:p>
  </w:footnote>
  <w:footnote w:id="21">
    <w:p w:rsidR="003E3110" w:rsidRPr="00CD0925" w:rsidRDefault="003E3110" w:rsidP="00AA193C">
      <w:pPr>
        <w:pStyle w:val="FootnoteText"/>
        <w:rPr>
          <w:lang w:val="en-US"/>
        </w:rPr>
      </w:pPr>
      <w:r>
        <w:rPr>
          <w:rStyle w:val="FootnoteReference"/>
        </w:rPr>
        <w:footnoteRef/>
      </w:r>
      <w:r>
        <w:t xml:space="preserve"> Ibid, pg 12</w:t>
      </w:r>
    </w:p>
  </w:footnote>
  <w:footnote w:id="22">
    <w:p w:rsidR="003E3110" w:rsidRPr="00DA3229" w:rsidRDefault="003E3110" w:rsidP="00AA193C">
      <w:pPr>
        <w:pStyle w:val="FootnoteText"/>
        <w:rPr>
          <w:lang w:val="en-US"/>
        </w:rPr>
      </w:pPr>
      <w:r>
        <w:rPr>
          <w:rStyle w:val="FootnoteReference"/>
        </w:rPr>
        <w:footnoteRef/>
      </w:r>
      <w:r>
        <w:t xml:space="preserve"> Ibid</w:t>
      </w:r>
    </w:p>
  </w:footnote>
  <w:footnote w:id="23">
    <w:p w:rsidR="00364D65" w:rsidRDefault="00364D65">
      <w:pPr>
        <w:pStyle w:val="FootnoteText"/>
        <w:rPr>
          <w:lang w:val="en-US"/>
        </w:rPr>
      </w:pPr>
      <w:r>
        <w:rPr>
          <w:rStyle w:val="FootnoteReference"/>
        </w:rPr>
        <w:footnoteRef/>
      </w:r>
      <w:r>
        <w:t xml:space="preserve"> </w:t>
      </w:r>
      <w:r>
        <w:rPr>
          <w:lang w:val="en-US"/>
        </w:rPr>
        <w:t>International Journal of Law, Policy and The Family, 2017,0, 1-19</w:t>
      </w:r>
    </w:p>
    <w:p w:rsidR="00364D65" w:rsidRPr="00364D65" w:rsidRDefault="00364D65">
      <w:pPr>
        <w:pStyle w:val="FootnoteText"/>
        <w:rPr>
          <w:lang w:val="en-US"/>
        </w:rPr>
      </w:pPr>
      <w:proofErr w:type="spellStart"/>
      <w:r>
        <w:rPr>
          <w:lang w:val="en-US"/>
        </w:rPr>
        <w:t>doi</w:t>
      </w:r>
      <w:proofErr w:type="spellEnd"/>
      <w:r>
        <w:rPr>
          <w:lang w:val="en-US"/>
        </w:rPr>
        <w:t>: 10.1093/</w:t>
      </w:r>
      <w:proofErr w:type="spellStart"/>
      <w:r>
        <w:rPr>
          <w:lang w:val="en-US"/>
        </w:rPr>
        <w:t>lawfam</w:t>
      </w:r>
      <w:proofErr w:type="spellEnd"/>
      <w:r>
        <w:rPr>
          <w:lang w:val="en-US"/>
        </w:rPr>
        <w:t>/ebx008</w:t>
      </w:r>
    </w:p>
  </w:footnote>
  <w:footnote w:id="24">
    <w:p w:rsidR="000E1EB1" w:rsidRPr="000E1EB1" w:rsidRDefault="000E1EB1">
      <w:pPr>
        <w:pStyle w:val="FootnoteText"/>
        <w:rPr>
          <w:lang w:val="en-US"/>
        </w:rPr>
      </w:pPr>
      <w:r>
        <w:rPr>
          <w:rStyle w:val="FootnoteReference"/>
        </w:rPr>
        <w:footnoteRef/>
      </w:r>
      <w:r>
        <w:t xml:space="preserve"> [2017] EWFC 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84"/>
      <w:numFmt w:val="decimal"/>
      <w:lvlText w:val="%1."/>
      <w:lvlJc w:val="left"/>
      <w:pPr>
        <w:ind w:left="567" w:hanging="567"/>
      </w:pPr>
      <w:rPr>
        <w:rFonts w:ascii="Arial" w:hAnsi="Arial" w:cs="Arial"/>
        <w:b w:val="0"/>
        <w:bCs w:val="0"/>
        <w:spacing w:val="-1"/>
        <w:w w:val="100"/>
        <w:sz w:val="22"/>
        <w:szCs w:val="22"/>
      </w:rPr>
    </w:lvl>
    <w:lvl w:ilvl="1">
      <w:numFmt w:val="bullet"/>
      <w:lvlText w:val="•"/>
      <w:lvlJc w:val="left"/>
      <w:pPr>
        <w:ind w:left="1393" w:hanging="567"/>
      </w:pPr>
    </w:lvl>
    <w:lvl w:ilvl="2">
      <w:numFmt w:val="bullet"/>
      <w:lvlText w:val="•"/>
      <w:lvlJc w:val="left"/>
      <w:pPr>
        <w:ind w:left="2227" w:hanging="567"/>
      </w:pPr>
    </w:lvl>
    <w:lvl w:ilvl="3">
      <w:numFmt w:val="bullet"/>
      <w:lvlText w:val="•"/>
      <w:lvlJc w:val="left"/>
      <w:pPr>
        <w:ind w:left="3061" w:hanging="567"/>
      </w:pPr>
    </w:lvl>
    <w:lvl w:ilvl="4">
      <w:numFmt w:val="bullet"/>
      <w:lvlText w:val="•"/>
      <w:lvlJc w:val="left"/>
      <w:pPr>
        <w:ind w:left="3895" w:hanging="567"/>
      </w:pPr>
    </w:lvl>
    <w:lvl w:ilvl="5">
      <w:numFmt w:val="bullet"/>
      <w:lvlText w:val="•"/>
      <w:lvlJc w:val="left"/>
      <w:pPr>
        <w:ind w:left="4729" w:hanging="567"/>
      </w:pPr>
    </w:lvl>
    <w:lvl w:ilvl="6">
      <w:numFmt w:val="bullet"/>
      <w:lvlText w:val="•"/>
      <w:lvlJc w:val="left"/>
      <w:pPr>
        <w:ind w:left="5563" w:hanging="567"/>
      </w:pPr>
    </w:lvl>
    <w:lvl w:ilvl="7">
      <w:numFmt w:val="bullet"/>
      <w:lvlText w:val="•"/>
      <w:lvlJc w:val="left"/>
      <w:pPr>
        <w:ind w:left="6397" w:hanging="567"/>
      </w:pPr>
    </w:lvl>
    <w:lvl w:ilvl="8">
      <w:numFmt w:val="bullet"/>
      <w:lvlText w:val="•"/>
      <w:lvlJc w:val="left"/>
      <w:pPr>
        <w:ind w:left="7231" w:hanging="567"/>
      </w:pPr>
    </w:lvl>
  </w:abstractNum>
  <w:abstractNum w:abstractNumId="1">
    <w:nsid w:val="06116503"/>
    <w:multiLevelType w:val="hybridMultilevel"/>
    <w:tmpl w:val="04462F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67C77C5"/>
    <w:multiLevelType w:val="hybridMultilevel"/>
    <w:tmpl w:val="55B0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D75E3"/>
    <w:multiLevelType w:val="hybridMultilevel"/>
    <w:tmpl w:val="D3389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FCD2CB4"/>
    <w:multiLevelType w:val="multilevel"/>
    <w:tmpl w:val="00000885"/>
    <w:lvl w:ilvl="0">
      <w:start w:val="184"/>
      <w:numFmt w:val="decimal"/>
      <w:lvlText w:val="%1."/>
      <w:lvlJc w:val="left"/>
      <w:pPr>
        <w:ind w:left="668" w:hanging="567"/>
      </w:pPr>
      <w:rPr>
        <w:rFonts w:ascii="Arial" w:hAnsi="Arial" w:cs="Arial"/>
        <w:b w:val="0"/>
        <w:bCs w:val="0"/>
        <w:spacing w:val="-1"/>
        <w:w w:val="100"/>
        <w:sz w:val="22"/>
        <w:szCs w:val="22"/>
      </w:rPr>
    </w:lvl>
    <w:lvl w:ilvl="1">
      <w:numFmt w:val="bullet"/>
      <w:lvlText w:val="•"/>
      <w:lvlJc w:val="left"/>
      <w:pPr>
        <w:ind w:left="1494" w:hanging="567"/>
      </w:pPr>
    </w:lvl>
    <w:lvl w:ilvl="2">
      <w:numFmt w:val="bullet"/>
      <w:lvlText w:val="•"/>
      <w:lvlJc w:val="left"/>
      <w:pPr>
        <w:ind w:left="2328" w:hanging="567"/>
      </w:pPr>
    </w:lvl>
    <w:lvl w:ilvl="3">
      <w:numFmt w:val="bullet"/>
      <w:lvlText w:val="•"/>
      <w:lvlJc w:val="left"/>
      <w:pPr>
        <w:ind w:left="3162" w:hanging="567"/>
      </w:pPr>
    </w:lvl>
    <w:lvl w:ilvl="4">
      <w:numFmt w:val="bullet"/>
      <w:lvlText w:val="•"/>
      <w:lvlJc w:val="left"/>
      <w:pPr>
        <w:ind w:left="3996" w:hanging="567"/>
      </w:pPr>
    </w:lvl>
    <w:lvl w:ilvl="5">
      <w:numFmt w:val="bullet"/>
      <w:lvlText w:val="•"/>
      <w:lvlJc w:val="left"/>
      <w:pPr>
        <w:ind w:left="4830" w:hanging="567"/>
      </w:pPr>
    </w:lvl>
    <w:lvl w:ilvl="6">
      <w:numFmt w:val="bullet"/>
      <w:lvlText w:val="•"/>
      <w:lvlJc w:val="left"/>
      <w:pPr>
        <w:ind w:left="5664" w:hanging="567"/>
      </w:pPr>
    </w:lvl>
    <w:lvl w:ilvl="7">
      <w:numFmt w:val="bullet"/>
      <w:lvlText w:val="•"/>
      <w:lvlJc w:val="left"/>
      <w:pPr>
        <w:ind w:left="6498" w:hanging="567"/>
      </w:pPr>
    </w:lvl>
    <w:lvl w:ilvl="8">
      <w:numFmt w:val="bullet"/>
      <w:lvlText w:val="•"/>
      <w:lvlJc w:val="left"/>
      <w:pPr>
        <w:ind w:left="7332" w:hanging="567"/>
      </w:pPr>
    </w:lvl>
  </w:abstractNum>
  <w:abstractNum w:abstractNumId="5">
    <w:nsid w:val="26554C14"/>
    <w:multiLevelType w:val="hybridMultilevel"/>
    <w:tmpl w:val="B2B440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B0A6AA1"/>
    <w:multiLevelType w:val="multilevel"/>
    <w:tmpl w:val="00000885"/>
    <w:lvl w:ilvl="0">
      <w:start w:val="184"/>
      <w:numFmt w:val="decimal"/>
      <w:lvlText w:val="%1."/>
      <w:lvlJc w:val="left"/>
      <w:pPr>
        <w:ind w:left="567" w:hanging="567"/>
      </w:pPr>
      <w:rPr>
        <w:rFonts w:ascii="Arial" w:hAnsi="Arial" w:cs="Arial"/>
        <w:b w:val="0"/>
        <w:bCs w:val="0"/>
        <w:spacing w:val="-1"/>
        <w:w w:val="100"/>
        <w:sz w:val="22"/>
        <w:szCs w:val="22"/>
      </w:rPr>
    </w:lvl>
    <w:lvl w:ilvl="1">
      <w:numFmt w:val="bullet"/>
      <w:lvlText w:val="•"/>
      <w:lvlJc w:val="left"/>
      <w:pPr>
        <w:ind w:left="1393" w:hanging="567"/>
      </w:pPr>
    </w:lvl>
    <w:lvl w:ilvl="2">
      <w:numFmt w:val="bullet"/>
      <w:lvlText w:val="•"/>
      <w:lvlJc w:val="left"/>
      <w:pPr>
        <w:ind w:left="2227" w:hanging="567"/>
      </w:pPr>
    </w:lvl>
    <w:lvl w:ilvl="3">
      <w:numFmt w:val="bullet"/>
      <w:lvlText w:val="•"/>
      <w:lvlJc w:val="left"/>
      <w:pPr>
        <w:ind w:left="3061" w:hanging="567"/>
      </w:pPr>
    </w:lvl>
    <w:lvl w:ilvl="4">
      <w:numFmt w:val="bullet"/>
      <w:lvlText w:val="•"/>
      <w:lvlJc w:val="left"/>
      <w:pPr>
        <w:ind w:left="3895" w:hanging="567"/>
      </w:pPr>
    </w:lvl>
    <w:lvl w:ilvl="5">
      <w:numFmt w:val="bullet"/>
      <w:lvlText w:val="•"/>
      <w:lvlJc w:val="left"/>
      <w:pPr>
        <w:ind w:left="4729" w:hanging="567"/>
      </w:pPr>
    </w:lvl>
    <w:lvl w:ilvl="6">
      <w:numFmt w:val="bullet"/>
      <w:lvlText w:val="•"/>
      <w:lvlJc w:val="left"/>
      <w:pPr>
        <w:ind w:left="5563" w:hanging="567"/>
      </w:pPr>
    </w:lvl>
    <w:lvl w:ilvl="7">
      <w:numFmt w:val="bullet"/>
      <w:lvlText w:val="•"/>
      <w:lvlJc w:val="left"/>
      <w:pPr>
        <w:ind w:left="6397" w:hanging="567"/>
      </w:pPr>
    </w:lvl>
    <w:lvl w:ilvl="8">
      <w:numFmt w:val="bullet"/>
      <w:lvlText w:val="•"/>
      <w:lvlJc w:val="left"/>
      <w:pPr>
        <w:ind w:left="7231" w:hanging="567"/>
      </w:pPr>
    </w:lvl>
  </w:abstractNum>
  <w:abstractNum w:abstractNumId="7">
    <w:nsid w:val="467D6CFA"/>
    <w:multiLevelType w:val="hybridMultilevel"/>
    <w:tmpl w:val="F0BABC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AA10CC3"/>
    <w:multiLevelType w:val="hybridMultilevel"/>
    <w:tmpl w:val="8E4ED76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nsid w:val="632A05FD"/>
    <w:multiLevelType w:val="hybridMultilevel"/>
    <w:tmpl w:val="FDC4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957785"/>
    <w:multiLevelType w:val="hybridMultilevel"/>
    <w:tmpl w:val="12D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822F33"/>
    <w:multiLevelType w:val="hybridMultilevel"/>
    <w:tmpl w:val="0CB83F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11"/>
  </w:num>
  <w:num w:numId="5">
    <w:abstractNumId w:val="2"/>
  </w:num>
  <w:num w:numId="6">
    <w:abstractNumId w:val="3"/>
  </w:num>
  <w:num w:numId="7">
    <w:abstractNumId w:val="5"/>
  </w:num>
  <w:num w:numId="8">
    <w:abstractNumId w:val="7"/>
  </w:num>
  <w:num w:numId="9">
    <w:abstractNumId w:val="1"/>
  </w:num>
  <w:num w:numId="10">
    <w:abstractNumId w:val="8"/>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5CA7"/>
    <w:rsid w:val="00056D0F"/>
    <w:rsid w:val="0006520C"/>
    <w:rsid w:val="000A6BC4"/>
    <w:rsid w:val="000E1EB1"/>
    <w:rsid w:val="00176678"/>
    <w:rsid w:val="001826D7"/>
    <w:rsid w:val="00183545"/>
    <w:rsid w:val="00206D94"/>
    <w:rsid w:val="002724C6"/>
    <w:rsid w:val="002A3986"/>
    <w:rsid w:val="002C4635"/>
    <w:rsid w:val="00364D65"/>
    <w:rsid w:val="003C606B"/>
    <w:rsid w:val="003E3110"/>
    <w:rsid w:val="0044071B"/>
    <w:rsid w:val="004863D1"/>
    <w:rsid w:val="004A1D7F"/>
    <w:rsid w:val="004D149A"/>
    <w:rsid w:val="0056080E"/>
    <w:rsid w:val="0056477C"/>
    <w:rsid w:val="005B2E9E"/>
    <w:rsid w:val="005D797F"/>
    <w:rsid w:val="00627664"/>
    <w:rsid w:val="00686DF2"/>
    <w:rsid w:val="00696954"/>
    <w:rsid w:val="00712886"/>
    <w:rsid w:val="00717AA4"/>
    <w:rsid w:val="0080498C"/>
    <w:rsid w:val="00861960"/>
    <w:rsid w:val="00905923"/>
    <w:rsid w:val="009350C5"/>
    <w:rsid w:val="009810A2"/>
    <w:rsid w:val="009C1C3D"/>
    <w:rsid w:val="009C2E1E"/>
    <w:rsid w:val="009F6C81"/>
    <w:rsid w:val="00A5638B"/>
    <w:rsid w:val="00A60D14"/>
    <w:rsid w:val="00A66846"/>
    <w:rsid w:val="00AA193C"/>
    <w:rsid w:val="00AE69F9"/>
    <w:rsid w:val="00AF7F8A"/>
    <w:rsid w:val="00B37BA1"/>
    <w:rsid w:val="00B54E31"/>
    <w:rsid w:val="00B71E19"/>
    <w:rsid w:val="00B83AF5"/>
    <w:rsid w:val="00BD4343"/>
    <w:rsid w:val="00BF06CA"/>
    <w:rsid w:val="00BF5BEB"/>
    <w:rsid w:val="00C11880"/>
    <w:rsid w:val="00C149A0"/>
    <w:rsid w:val="00C55850"/>
    <w:rsid w:val="00D063E2"/>
    <w:rsid w:val="00D2280C"/>
    <w:rsid w:val="00D36F40"/>
    <w:rsid w:val="00DA0CAD"/>
    <w:rsid w:val="00DA6252"/>
    <w:rsid w:val="00DC5C86"/>
    <w:rsid w:val="00E66935"/>
    <w:rsid w:val="00E77DB7"/>
    <w:rsid w:val="00E91856"/>
    <w:rsid w:val="00E95CA7"/>
    <w:rsid w:val="00F60B16"/>
    <w:rsid w:val="00F7658E"/>
    <w:rsid w:val="00FE48DC"/>
    <w:rsid w:val="00FF3A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69F9"/>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AE69F9"/>
    <w:rPr>
      <w:rFonts w:ascii="Arial" w:hAnsi="Arial" w:cs="Arial"/>
    </w:rPr>
  </w:style>
  <w:style w:type="paragraph" w:styleId="ListParagraph">
    <w:name w:val="List Paragraph"/>
    <w:basedOn w:val="Normal"/>
    <w:uiPriority w:val="1"/>
    <w:qFormat/>
    <w:rsid w:val="00AE69F9"/>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82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6D7"/>
    <w:rPr>
      <w:rFonts w:ascii="Segoe UI" w:hAnsi="Segoe UI" w:cs="Segoe UI"/>
      <w:sz w:val="18"/>
      <w:szCs w:val="18"/>
    </w:rPr>
  </w:style>
  <w:style w:type="paragraph" w:customStyle="1" w:styleId="MLSNormalText">
    <w:name w:val="MLS Normal Text"/>
    <w:link w:val="MLSNormalTextChar"/>
    <w:qFormat/>
    <w:rsid w:val="00AA193C"/>
    <w:pPr>
      <w:spacing w:after="240" w:line="360" w:lineRule="auto"/>
      <w:jc w:val="both"/>
    </w:pPr>
    <w:rPr>
      <w:rFonts w:ascii="Arial" w:eastAsia="Calibri" w:hAnsi="Arial" w:cs="Times New Roman"/>
      <w:sz w:val="20"/>
    </w:rPr>
  </w:style>
  <w:style w:type="character" w:styleId="Hyperlink">
    <w:name w:val="Hyperlink"/>
    <w:uiPriority w:val="99"/>
    <w:unhideWhenUsed/>
    <w:rsid w:val="00AA193C"/>
    <w:rPr>
      <w:color w:val="0000FF"/>
      <w:u w:val="single"/>
    </w:rPr>
  </w:style>
  <w:style w:type="character" w:customStyle="1" w:styleId="MLSNormalTextChar">
    <w:name w:val="MLS Normal Text Char"/>
    <w:link w:val="MLSNormalText"/>
    <w:rsid w:val="00AA193C"/>
    <w:rPr>
      <w:rFonts w:ascii="Arial" w:eastAsia="Calibri" w:hAnsi="Arial" w:cs="Times New Roman"/>
      <w:sz w:val="20"/>
    </w:rPr>
  </w:style>
  <w:style w:type="paragraph" w:styleId="FootnoteText">
    <w:name w:val="footnote text"/>
    <w:basedOn w:val="Normal"/>
    <w:link w:val="FootnoteTextChar"/>
    <w:uiPriority w:val="99"/>
    <w:unhideWhenUsed/>
    <w:rsid w:val="00AA193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A193C"/>
    <w:rPr>
      <w:rFonts w:ascii="Calibri" w:eastAsia="Calibri" w:hAnsi="Calibri" w:cs="Times New Roman"/>
      <w:sz w:val="20"/>
      <w:szCs w:val="20"/>
    </w:rPr>
  </w:style>
  <w:style w:type="character" w:styleId="FootnoteReference">
    <w:name w:val="footnote reference"/>
    <w:basedOn w:val="DefaultParagraphFont"/>
    <w:uiPriority w:val="99"/>
    <w:unhideWhenUsed/>
    <w:rsid w:val="00AA193C"/>
    <w:rPr>
      <w:vertAlign w:val="superscript"/>
    </w:rPr>
  </w:style>
  <w:style w:type="paragraph" w:customStyle="1" w:styleId="MLSHeading1">
    <w:name w:val="MLS Heading 1"/>
    <w:qFormat/>
    <w:rsid w:val="00AA193C"/>
    <w:pPr>
      <w:spacing w:after="240" w:line="240" w:lineRule="auto"/>
    </w:pPr>
    <w:rPr>
      <w:rFonts w:ascii="Arial" w:eastAsia="Calibri" w:hAnsi="Arial" w:cs="Arial"/>
      <w:b/>
      <w:color w:val="004580"/>
      <w:sz w:val="28"/>
      <w:szCs w:val="24"/>
    </w:rPr>
  </w:style>
  <w:style w:type="paragraph" w:customStyle="1" w:styleId="MLSHeading2">
    <w:name w:val="MLS Heading 2"/>
    <w:basedOn w:val="MLSNormalText"/>
    <w:next w:val="MLSNormalText"/>
    <w:qFormat/>
    <w:rsid w:val="00AA193C"/>
    <w:rPr>
      <w:b/>
      <w:caps/>
      <w:color w:val="759FB8"/>
      <w:sz w:val="24"/>
    </w:rPr>
  </w:style>
  <w:style w:type="paragraph" w:customStyle="1" w:styleId="MLSHeading3">
    <w:name w:val="MLS Heading 3"/>
    <w:basedOn w:val="MLSNormalText"/>
    <w:qFormat/>
    <w:rsid w:val="00AA193C"/>
    <w:rPr>
      <w:b/>
      <w:caps/>
    </w:rPr>
  </w:style>
  <w:style w:type="paragraph" w:customStyle="1" w:styleId="MLSHeading4">
    <w:name w:val="MLS Heading 4"/>
    <w:basedOn w:val="MLSNormalText"/>
    <w:next w:val="MLSNormalText"/>
    <w:qFormat/>
    <w:rsid w:val="00AA193C"/>
    <w:rPr>
      <w:b/>
      <w:i/>
    </w:rPr>
  </w:style>
  <w:style w:type="table" w:styleId="TableGrid">
    <w:name w:val="Table Grid"/>
    <w:basedOn w:val="TableNormal"/>
    <w:uiPriority w:val="59"/>
    <w:rsid w:val="00AA193C"/>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LSNormalTextSingleSpacing">
    <w:name w:val="MLS Normal Text Single Spacing"/>
    <w:basedOn w:val="MLSNormalText"/>
    <w:link w:val="MLSNormalTextSingleSpacingChar"/>
    <w:qFormat/>
    <w:rsid w:val="00AA193C"/>
    <w:pPr>
      <w:spacing w:after="0"/>
    </w:pPr>
  </w:style>
  <w:style w:type="character" w:customStyle="1" w:styleId="MLSNormalTextSingleSpacingChar">
    <w:name w:val="MLS Normal Text Single Spacing Char"/>
    <w:link w:val="MLSNormalTextSingleSpacing"/>
    <w:rsid w:val="00AA193C"/>
    <w:rPr>
      <w:rFonts w:ascii="Arial" w:eastAsia="Calibri" w:hAnsi="Arial" w:cs="Times New Roman"/>
      <w:sz w:val="20"/>
    </w:rPr>
  </w:style>
  <w:style w:type="paragraph" w:styleId="Quote">
    <w:name w:val="Quote"/>
    <w:basedOn w:val="Normal"/>
    <w:next w:val="Normal"/>
    <w:link w:val="QuoteChar"/>
    <w:uiPriority w:val="29"/>
    <w:qFormat/>
    <w:rsid w:val="003C60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606B"/>
    <w:rPr>
      <w:i/>
      <w:iCs/>
      <w:color w:val="404040" w:themeColor="text1" w:themeTint="BF"/>
    </w:rPr>
  </w:style>
  <w:style w:type="paragraph" w:styleId="NormalWeb">
    <w:name w:val="Normal (Web)"/>
    <w:basedOn w:val="Normal"/>
    <w:uiPriority w:val="99"/>
    <w:semiHidden/>
    <w:unhideWhenUsed/>
    <w:rsid w:val="00364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1100167">
      <w:bodyDiv w:val="1"/>
      <w:marLeft w:val="0"/>
      <w:marRight w:val="0"/>
      <w:marTop w:val="0"/>
      <w:marBottom w:val="0"/>
      <w:divBdr>
        <w:top w:val="none" w:sz="0" w:space="0" w:color="auto"/>
        <w:left w:val="none" w:sz="0" w:space="0" w:color="auto"/>
        <w:bottom w:val="none" w:sz="0" w:space="0" w:color="auto"/>
        <w:right w:val="none" w:sz="0" w:space="0" w:color="auto"/>
      </w:divBdr>
      <w:divsChild>
        <w:div w:id="428737552">
          <w:marLeft w:val="0"/>
          <w:marRight w:val="0"/>
          <w:marTop w:val="0"/>
          <w:marBottom w:val="0"/>
          <w:divBdr>
            <w:top w:val="none" w:sz="0" w:space="0" w:color="auto"/>
            <w:left w:val="none" w:sz="0" w:space="0" w:color="auto"/>
            <w:bottom w:val="none" w:sz="0" w:space="0" w:color="auto"/>
            <w:right w:val="none" w:sz="0" w:space="0" w:color="auto"/>
          </w:divBdr>
          <w:divsChild>
            <w:div w:id="1853185034">
              <w:marLeft w:val="0"/>
              <w:marRight w:val="0"/>
              <w:marTop w:val="0"/>
              <w:marBottom w:val="0"/>
              <w:divBdr>
                <w:top w:val="none" w:sz="0" w:space="0" w:color="auto"/>
                <w:left w:val="none" w:sz="0" w:space="0" w:color="auto"/>
                <w:bottom w:val="none" w:sz="0" w:space="0" w:color="auto"/>
                <w:right w:val="none" w:sz="0" w:space="0" w:color="auto"/>
              </w:divBdr>
              <w:divsChild>
                <w:div w:id="647127640">
                  <w:marLeft w:val="0"/>
                  <w:marRight w:val="0"/>
                  <w:marTop w:val="0"/>
                  <w:marBottom w:val="0"/>
                  <w:divBdr>
                    <w:top w:val="none" w:sz="0" w:space="0" w:color="auto"/>
                    <w:left w:val="none" w:sz="0" w:space="0" w:color="auto"/>
                    <w:bottom w:val="none" w:sz="0" w:space="0" w:color="auto"/>
                    <w:right w:val="none" w:sz="0" w:space="0" w:color="auto"/>
                  </w:divBdr>
                  <w:divsChild>
                    <w:div w:id="190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lf.ca/Documents/Parenting%20Coordination%20-%20Dec%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library.wiley.com/doi/epdf/10.1111/fcre.12326" TargetMode="External"/><Relationship Id="rId4" Type="http://schemas.openxmlformats.org/officeDocument/2006/relationships/settings" Target="settings.xml"/><Relationship Id="rId9" Type="http://schemas.openxmlformats.org/officeDocument/2006/relationships/hyperlink" Target="https://onlinelibrary-wiley-com.ezp.lib.unimelb.edu.au/doi/epdf/10.1111/j.1744-1617.2012.01459.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ic1.squarespace.com/static/5707d49f37013bb703041a49/t/58b4567d20099ed495a842e3/1488213630439/Parenting+Coordination+and+Skills+for+High+Conflict+Families.pdf" TargetMode="External"/><Relationship Id="rId2" Type="http://schemas.openxmlformats.org/officeDocument/2006/relationships/hyperlink" Target="https://onlinelibrary-wiley-com.ezp.lib.unimelb.edu.au/doi/epdf/10.1111/j.1744-1617.2012.01459.x" TargetMode="External"/><Relationship Id="rId1" Type="http://schemas.openxmlformats.org/officeDocument/2006/relationships/hyperlink" Target="http://www.apa.org/practice/guidelines/parenting-coordination.aspx" TargetMode="External"/><Relationship Id="rId5" Type="http://schemas.openxmlformats.org/officeDocument/2006/relationships/hyperlink" Target="https://www.afccnet.org/portals/0/afccguidelinesforparentingcoordinationnew.pdf" TargetMode="External"/><Relationship Id="rId4" Type="http://schemas.openxmlformats.org/officeDocument/2006/relationships/hyperlink" Target="http://www.crilf.ca/Documents/Parenting%20Coordination%20-%20Dec%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ED71-9EB9-4BBD-9B21-5C8A2E60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Bryant</dc:creator>
  <cp:lastModifiedBy>sarah.dobinson</cp:lastModifiedBy>
  <cp:revision>2</cp:revision>
  <cp:lastPrinted>2018-05-07T01:47:00Z</cp:lastPrinted>
  <dcterms:created xsi:type="dcterms:W3CDTF">2018-05-08T06:29:00Z</dcterms:created>
  <dcterms:modified xsi:type="dcterms:W3CDTF">2018-05-08T06:29:00Z</dcterms:modified>
</cp:coreProperties>
</file>