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6A" w:rsidRDefault="003A02AB" w:rsidP="00454D6A">
      <w:pPr>
        <w:pStyle w:val="Title"/>
      </w:pPr>
      <w:r>
        <w:rPr>
          <w:lang w:val="sr-Cyrl-RS"/>
        </w:rPr>
        <w:t>Злостављање старијих особа и реформа закона</w:t>
      </w:r>
    </w:p>
    <w:p w:rsidR="003A02AB" w:rsidRPr="00FC639F" w:rsidRDefault="003A02AB" w:rsidP="003A02AB">
      <w:pPr>
        <w:spacing w:after="0"/>
        <w:rPr>
          <w:rFonts w:eastAsia="Times New Roman" w:cs="Times New Roman"/>
          <w:sz w:val="24"/>
          <w:szCs w:val="24"/>
          <w:lang w:val="sr-Cyrl-RS"/>
        </w:rPr>
      </w:pPr>
      <w:r w:rsidRPr="00FC639F">
        <w:rPr>
          <w:rFonts w:eastAsia="Times New Roman" w:cs="Times New Roman"/>
          <w:sz w:val="24"/>
          <w:szCs w:val="24"/>
          <w:lang w:val="sr-Cyrl-RS"/>
        </w:rPr>
        <w:t>Аустралија се суочава са убрзаним старењем становништва, а уз то и са потенцијалним порастом злостављања старијих особа. Како аустралијски закони штите старије Аустралијанце од злостављања и како могу боље да их заштите? Ово питање тренутно разматра Аустралијска комисија за реформу закона (</w:t>
      </w:r>
      <w:r w:rsidRPr="00FC639F">
        <w:rPr>
          <w:rFonts w:eastAsia="Times New Roman" w:cs="Times New Roman"/>
          <w:sz w:val="24"/>
          <w:szCs w:val="24"/>
        </w:rPr>
        <w:t>Australian Law Reform Commission – ALRC)</w:t>
      </w:r>
      <w:r w:rsidRPr="00FC639F">
        <w:rPr>
          <w:rFonts w:eastAsia="Times New Roman" w:cs="Times New Roman"/>
          <w:sz w:val="24"/>
          <w:szCs w:val="24"/>
          <w:lang w:val="sr-Cyrl-RS"/>
        </w:rPr>
        <w:t>.</w:t>
      </w:r>
    </w:p>
    <w:p w:rsidR="003A02AB" w:rsidRPr="00FC639F" w:rsidRDefault="003A02AB" w:rsidP="003A02AB">
      <w:pPr>
        <w:spacing w:after="0"/>
        <w:rPr>
          <w:rFonts w:eastAsia="Times New Roman" w:cs="Times New Roman"/>
          <w:sz w:val="24"/>
          <w:szCs w:val="24"/>
          <w:lang w:val="sr-Cyrl-RS"/>
        </w:rPr>
      </w:pPr>
    </w:p>
    <w:p w:rsidR="003A02AB" w:rsidRPr="00FC639F" w:rsidRDefault="003A02AB" w:rsidP="003A02AB">
      <w:pPr>
        <w:spacing w:after="0"/>
        <w:rPr>
          <w:rFonts w:eastAsia="Times New Roman" w:cs="Times New Roman"/>
          <w:sz w:val="24"/>
          <w:szCs w:val="24"/>
          <w:lang w:val="sr-Cyrl-RS"/>
        </w:rPr>
      </w:pPr>
      <w:r w:rsidRPr="00FC639F">
        <w:rPr>
          <w:rFonts w:eastAsia="Times New Roman" w:cs="Times New Roman"/>
          <w:sz w:val="24"/>
          <w:szCs w:val="24"/>
          <w:lang w:val="sr-Cyrl-RS"/>
        </w:rPr>
        <w:t>Злостављање старијих особа може да буде физичко, сексуално, психолошко или финансијско. Извештај Аустралијског института за породичне студије (</w:t>
      </w:r>
      <w:r w:rsidRPr="00FC639F">
        <w:rPr>
          <w:rFonts w:eastAsia="Times New Roman" w:cs="Times New Roman"/>
          <w:sz w:val="24"/>
          <w:szCs w:val="24"/>
        </w:rPr>
        <w:t xml:space="preserve">Australian Institute of Family Studies) </w:t>
      </w:r>
      <w:r w:rsidRPr="00FC639F">
        <w:rPr>
          <w:rFonts w:eastAsia="Times New Roman" w:cs="Times New Roman"/>
          <w:sz w:val="24"/>
          <w:szCs w:val="24"/>
          <w:lang w:val="sr-Cyrl-RS"/>
        </w:rPr>
        <w:t xml:space="preserve">који је припремљен 2016. године, показује да је најчешћи облик злостављања финансијско злостављање које врше чланови породице, на пример када одрасла деца искоришћавају старије родитеље </w:t>
      </w:r>
      <w:r w:rsidR="00715377">
        <w:rPr>
          <w:rFonts w:eastAsia="Times New Roman" w:cs="Times New Roman"/>
          <w:sz w:val="24"/>
          <w:szCs w:val="24"/>
          <w:lang w:val="sr-Cyrl-RS"/>
        </w:rPr>
        <w:t xml:space="preserve">да би се домогла </w:t>
      </w:r>
      <w:r w:rsidRPr="00FC639F">
        <w:rPr>
          <w:rFonts w:eastAsia="Times New Roman" w:cs="Times New Roman"/>
          <w:sz w:val="24"/>
          <w:szCs w:val="24"/>
          <w:lang w:val="sr-Cyrl-RS"/>
        </w:rPr>
        <w:t>њихов</w:t>
      </w:r>
      <w:r w:rsidR="00715377">
        <w:rPr>
          <w:rFonts w:eastAsia="Times New Roman" w:cs="Times New Roman"/>
          <w:sz w:val="24"/>
          <w:szCs w:val="24"/>
          <w:lang w:val="sr-Cyrl-RS"/>
        </w:rPr>
        <w:t>е</w:t>
      </w:r>
      <w:r w:rsidRPr="00FC639F">
        <w:rPr>
          <w:rFonts w:eastAsia="Times New Roman" w:cs="Times New Roman"/>
          <w:sz w:val="24"/>
          <w:szCs w:val="24"/>
          <w:lang w:val="sr-Cyrl-RS"/>
        </w:rPr>
        <w:t xml:space="preserve"> кућ</w:t>
      </w:r>
      <w:r w:rsidR="00715377">
        <w:rPr>
          <w:rFonts w:eastAsia="Times New Roman" w:cs="Times New Roman"/>
          <w:sz w:val="24"/>
          <w:szCs w:val="24"/>
          <w:lang w:val="sr-Cyrl-RS"/>
        </w:rPr>
        <w:t>е</w:t>
      </w:r>
      <w:r w:rsidRPr="00FC639F">
        <w:rPr>
          <w:rFonts w:eastAsia="Times New Roman" w:cs="Times New Roman"/>
          <w:sz w:val="24"/>
          <w:szCs w:val="24"/>
          <w:lang w:val="sr-Cyrl-RS"/>
        </w:rPr>
        <w:t xml:space="preserve"> и уштеђевин</w:t>
      </w:r>
      <w:r w:rsidR="00715377">
        <w:rPr>
          <w:rFonts w:eastAsia="Times New Roman" w:cs="Times New Roman"/>
          <w:sz w:val="24"/>
          <w:szCs w:val="24"/>
          <w:lang w:val="sr-Cyrl-RS"/>
        </w:rPr>
        <w:t>е</w:t>
      </w:r>
      <w:r w:rsidRPr="00FC639F">
        <w:rPr>
          <w:rFonts w:eastAsia="Times New Roman" w:cs="Times New Roman"/>
          <w:sz w:val="24"/>
          <w:szCs w:val="24"/>
          <w:lang w:val="sr-Cyrl-RS"/>
        </w:rPr>
        <w:t xml:space="preserve"> за личну употребу и корист. Старије жене су најчешће жртве финансијског злостављања и најизложеније насиљу у породици.</w:t>
      </w:r>
    </w:p>
    <w:p w:rsidR="003A02AB" w:rsidRPr="00FC639F" w:rsidRDefault="003A02AB" w:rsidP="003A02AB">
      <w:pPr>
        <w:spacing w:after="0"/>
        <w:rPr>
          <w:rFonts w:eastAsia="Times New Roman" w:cs="Times New Roman"/>
          <w:sz w:val="24"/>
          <w:szCs w:val="24"/>
          <w:lang w:val="sr-Cyrl-RS"/>
        </w:rPr>
      </w:pPr>
    </w:p>
    <w:p w:rsidR="003A02AB" w:rsidRPr="00FC639F" w:rsidRDefault="003A02AB" w:rsidP="003A02AB">
      <w:pPr>
        <w:spacing w:after="0"/>
        <w:rPr>
          <w:rFonts w:eastAsia="Times New Roman" w:cs="Times New Roman"/>
          <w:sz w:val="24"/>
          <w:szCs w:val="24"/>
          <w:lang w:val="sr-Cyrl-RS"/>
        </w:rPr>
      </w:pPr>
      <w:r w:rsidRPr="00FC639F">
        <w:rPr>
          <w:rFonts w:eastAsia="Times New Roman" w:cs="Times New Roman"/>
          <w:sz w:val="24"/>
          <w:szCs w:val="24"/>
          <w:lang w:val="sr-Cyrl-RS"/>
        </w:rPr>
        <w:t>Старије особе са неенглеског говорног подручја могу да буду изложеније злостављању због тога што не говоре течно енглески језик или зато што не могу да приступе информацијама или услугама. За недавно пристигле досељенике</w:t>
      </w:r>
      <w:bookmarkStart w:id="0" w:name="_GoBack"/>
      <w:bookmarkEnd w:id="0"/>
      <w:r w:rsidRPr="00FC639F">
        <w:rPr>
          <w:rFonts w:eastAsia="Times New Roman" w:cs="Times New Roman"/>
          <w:sz w:val="24"/>
          <w:szCs w:val="24"/>
          <w:lang w:val="sr-Cyrl-RS"/>
        </w:rPr>
        <w:t xml:space="preserve"> ова ситуација може да буде још тежа ако изгубе неформалне мреже подршке. Могуће је да постоје и културни фактори који утичу на то како се гледа на злостављање старијих особа у разним заједницама.</w:t>
      </w:r>
    </w:p>
    <w:p w:rsidR="003A02AB" w:rsidRPr="00FC639F" w:rsidRDefault="003A02AB" w:rsidP="003A02AB">
      <w:pPr>
        <w:spacing w:after="0"/>
        <w:rPr>
          <w:rFonts w:eastAsia="Times New Roman" w:cs="Times New Roman"/>
          <w:sz w:val="24"/>
          <w:szCs w:val="24"/>
          <w:lang w:val="sr-Cyrl-RS"/>
        </w:rPr>
      </w:pPr>
    </w:p>
    <w:p w:rsidR="00A962B8" w:rsidRPr="003A02AB" w:rsidRDefault="003A02AB" w:rsidP="003A02AB">
      <w:pPr>
        <w:spacing w:after="0"/>
        <w:rPr>
          <w:rFonts w:eastAsia="Times New Roman" w:cs="Times New Roman"/>
          <w:sz w:val="24"/>
          <w:szCs w:val="24"/>
          <w:lang w:val="sr-Cyrl-RS"/>
        </w:rPr>
      </w:pPr>
      <w:r w:rsidRPr="00FC639F">
        <w:rPr>
          <w:rFonts w:eastAsia="Times New Roman" w:cs="Times New Roman"/>
          <w:sz w:val="24"/>
          <w:szCs w:val="24"/>
          <w:lang w:val="sr-Cyrl-RS"/>
        </w:rPr>
        <w:t xml:space="preserve">У настојању да пронађе начин на који би савезни закони могли боље да штите старије Аустралијанце, </w:t>
      </w:r>
      <w:r w:rsidRPr="00FC639F">
        <w:rPr>
          <w:rFonts w:eastAsia="Times New Roman" w:cs="Times New Roman"/>
          <w:sz w:val="24"/>
          <w:szCs w:val="24"/>
        </w:rPr>
        <w:t>ALRC</w:t>
      </w:r>
      <w:r w:rsidRPr="00FC639F">
        <w:rPr>
          <w:rFonts w:eastAsia="Times New Roman" w:cs="Times New Roman"/>
          <w:sz w:val="24"/>
          <w:szCs w:val="24"/>
          <w:lang w:val="sr-Cyrl-RS"/>
        </w:rPr>
        <w:t xml:space="preserve"> разматра законе који се од</w:t>
      </w:r>
      <w:r>
        <w:rPr>
          <w:rFonts w:eastAsia="Times New Roman" w:cs="Times New Roman"/>
          <w:sz w:val="24"/>
          <w:szCs w:val="24"/>
          <w:lang w:val="sr-Cyrl-RS"/>
        </w:rPr>
        <w:t>н</w:t>
      </w:r>
      <w:r w:rsidRPr="00FC639F">
        <w:rPr>
          <w:rFonts w:eastAsia="Times New Roman" w:cs="Times New Roman"/>
          <w:sz w:val="24"/>
          <w:szCs w:val="24"/>
          <w:lang w:val="sr-Cyrl-RS"/>
        </w:rPr>
        <w:t>осе на финансијске установе, пензијске фондове, социјално осигурање, здравствену заштиту и негу старијих особа – уз консултације са организацијама и појединцима широм Аустралије који раде у овим областима.</w:t>
      </w:r>
    </w:p>
    <w:p w:rsidR="003A02AB" w:rsidRPr="003A02AB" w:rsidRDefault="003A02AB" w:rsidP="003A02AB">
      <w:pPr>
        <w:spacing w:after="0"/>
        <w:rPr>
          <w:rFonts w:eastAsia="Times New Roman" w:cs="Arial"/>
          <w:sz w:val="24"/>
          <w:szCs w:val="24"/>
        </w:rPr>
      </w:pPr>
    </w:p>
    <w:p w:rsidR="00056B3B" w:rsidRPr="003A02AB" w:rsidRDefault="003A02AB" w:rsidP="00960D0B">
      <w:pPr>
        <w:spacing w:after="0"/>
        <w:rPr>
          <w:rFonts w:eastAsia="Times New Roman" w:cs="Arial"/>
          <w:sz w:val="24"/>
          <w:szCs w:val="24"/>
        </w:rPr>
      </w:pPr>
      <w:r w:rsidRPr="00FC639F">
        <w:rPr>
          <w:rFonts w:eastAsia="Times New Roman" w:cs="Times New Roman"/>
          <w:sz w:val="24"/>
          <w:szCs w:val="24"/>
        </w:rPr>
        <w:t>ALRC</w:t>
      </w:r>
      <w:r w:rsidRPr="00FC639F">
        <w:rPr>
          <w:rFonts w:eastAsia="Times New Roman" w:cs="Times New Roman"/>
          <w:sz w:val="24"/>
          <w:szCs w:val="24"/>
          <w:lang w:val="sr-Cyrl-RS"/>
        </w:rPr>
        <w:t xml:space="preserve"> је нарочито заинтересована да чује мишљење ваше заједнице о злостављању старијих особа. Ако сте били жртва или сведок злостављања старијих особа, пошаљите нам вашу причу електронском поштом на</w:t>
      </w:r>
      <w:r w:rsidR="00A962B8" w:rsidRPr="003A02AB">
        <w:rPr>
          <w:rFonts w:eastAsia="Times New Roman" w:cs="Arial"/>
          <w:sz w:val="24"/>
          <w:szCs w:val="24"/>
        </w:rPr>
        <w:t xml:space="preserve"> </w:t>
      </w:r>
      <w:hyperlink r:id="rId6" w:history="1">
        <w:r w:rsidR="00C216FF" w:rsidRPr="003A02AB">
          <w:rPr>
            <w:rStyle w:val="Hyperlink"/>
            <w:rFonts w:eastAsia="Times New Roman" w:cs="Arial"/>
            <w:sz w:val="24"/>
            <w:szCs w:val="24"/>
          </w:rPr>
          <w:t>elder_abuse@alrc.gov.au</w:t>
        </w:r>
      </w:hyperlink>
      <w:r w:rsidR="00C216FF" w:rsidRPr="003A02AB">
        <w:rPr>
          <w:rFonts w:eastAsia="Times New Roman" w:cs="Arial"/>
          <w:sz w:val="24"/>
          <w:szCs w:val="24"/>
        </w:rPr>
        <w:t xml:space="preserve"> </w:t>
      </w:r>
      <w:r w:rsidRPr="003A02AB">
        <w:rPr>
          <w:rFonts w:eastAsia="Times New Roman" w:cs="Arial"/>
          <w:sz w:val="24"/>
          <w:szCs w:val="24"/>
          <w:lang w:val="sr-Cyrl-RS"/>
        </w:rPr>
        <w:t>или позовите</w:t>
      </w:r>
      <w:r w:rsidR="00C216FF" w:rsidRPr="003A02AB">
        <w:rPr>
          <w:rFonts w:eastAsia="Times New Roman" w:cs="Arial"/>
          <w:sz w:val="24"/>
          <w:szCs w:val="24"/>
        </w:rPr>
        <w:t xml:space="preserve"> (02) 8238 6300.</w:t>
      </w:r>
    </w:p>
    <w:p w:rsidR="00A962B8" w:rsidRPr="003A02AB" w:rsidRDefault="00A962B8" w:rsidP="00960D0B">
      <w:pPr>
        <w:spacing w:after="0"/>
        <w:rPr>
          <w:rFonts w:eastAsia="Times New Roman" w:cs="Arial"/>
          <w:sz w:val="24"/>
          <w:szCs w:val="24"/>
        </w:rPr>
      </w:pPr>
    </w:p>
    <w:p w:rsidR="00960D0B" w:rsidRPr="003A02AB" w:rsidRDefault="003A02AB" w:rsidP="00960D0B">
      <w:pPr>
        <w:spacing w:after="0"/>
        <w:rPr>
          <w:rFonts w:eastAsia="Times New Roman" w:cs="Arial"/>
          <w:sz w:val="24"/>
          <w:szCs w:val="24"/>
        </w:rPr>
      </w:pPr>
      <w:r w:rsidRPr="00FC639F">
        <w:rPr>
          <w:rFonts w:eastAsia="Times New Roman" w:cs="Times New Roman"/>
          <w:sz w:val="24"/>
          <w:szCs w:val="24"/>
        </w:rPr>
        <w:t>ALRC</w:t>
      </w:r>
      <w:r w:rsidRPr="00FC639F">
        <w:rPr>
          <w:rFonts w:eastAsia="Times New Roman" w:cs="Times New Roman"/>
          <w:sz w:val="24"/>
          <w:szCs w:val="24"/>
          <w:lang w:val="sr-Cyrl-RS"/>
        </w:rPr>
        <w:t xml:space="preserve"> ће објавити документ </w:t>
      </w:r>
      <w:r w:rsidR="000859C3">
        <w:rPr>
          <w:rFonts w:eastAsia="Times New Roman" w:cs="Times New Roman"/>
          <w:sz w:val="24"/>
          <w:szCs w:val="24"/>
          <w:lang w:val="sr-Cyrl-RS"/>
        </w:rPr>
        <w:t>који се бави питањима злостављања старијих особа (</w:t>
      </w:r>
      <w:r w:rsidRPr="00FC639F">
        <w:rPr>
          <w:rFonts w:eastAsia="Times New Roman" w:cs="Times New Roman"/>
          <w:sz w:val="24"/>
          <w:szCs w:val="24"/>
        </w:rPr>
        <w:t xml:space="preserve">Elder Abuse Issue </w:t>
      </w:r>
      <w:r w:rsidR="0041598D" w:rsidRPr="00FC639F">
        <w:rPr>
          <w:rFonts w:eastAsia="Times New Roman" w:cs="Times New Roman"/>
          <w:sz w:val="24"/>
          <w:szCs w:val="24"/>
        </w:rPr>
        <w:t>Paper</w:t>
      </w:r>
      <w:r w:rsidR="000859C3">
        <w:rPr>
          <w:rFonts w:eastAsia="Times New Roman" w:cs="Times New Roman"/>
          <w:sz w:val="24"/>
          <w:szCs w:val="24"/>
          <w:lang w:val="sr-Cyrl-RS"/>
        </w:rPr>
        <w:t>)</w:t>
      </w:r>
      <w:r w:rsidRPr="00FC639F">
        <w:rPr>
          <w:rFonts w:eastAsia="Times New Roman" w:cs="Times New Roman"/>
          <w:sz w:val="24"/>
          <w:szCs w:val="24"/>
          <w:lang w:val="sr-Cyrl-RS"/>
        </w:rPr>
        <w:t xml:space="preserve">, 15. јуна 2016. који </w:t>
      </w:r>
      <w:r w:rsidR="00715377">
        <w:rPr>
          <w:rFonts w:eastAsia="Times New Roman" w:cs="Times New Roman"/>
          <w:sz w:val="24"/>
          <w:szCs w:val="24"/>
          <w:lang w:val="sr-Cyrl-RS"/>
        </w:rPr>
        <w:t>ће</w:t>
      </w:r>
      <w:r w:rsidR="000859C3">
        <w:rPr>
          <w:rFonts w:eastAsia="Times New Roman" w:cs="Times New Roman"/>
          <w:sz w:val="24"/>
          <w:szCs w:val="24"/>
          <w:lang w:val="sr-Cyrl-RS"/>
        </w:rPr>
        <w:t>те</w:t>
      </w:r>
      <w:r w:rsidR="00715377">
        <w:rPr>
          <w:rFonts w:eastAsia="Times New Roman" w:cs="Times New Roman"/>
          <w:sz w:val="24"/>
          <w:szCs w:val="24"/>
          <w:lang w:val="sr-Cyrl-RS"/>
        </w:rPr>
        <w:t xml:space="preserve"> </w:t>
      </w:r>
      <w:r w:rsidRPr="00FC639F">
        <w:rPr>
          <w:rFonts w:eastAsia="Times New Roman" w:cs="Times New Roman"/>
          <w:sz w:val="24"/>
          <w:szCs w:val="24"/>
          <w:lang w:val="sr-Cyrl-RS"/>
        </w:rPr>
        <w:t>мо</w:t>
      </w:r>
      <w:r w:rsidR="00715377">
        <w:rPr>
          <w:rFonts w:eastAsia="Times New Roman" w:cs="Times New Roman"/>
          <w:sz w:val="24"/>
          <w:szCs w:val="24"/>
          <w:lang w:val="sr-Cyrl-RS"/>
        </w:rPr>
        <w:t>ћи</w:t>
      </w:r>
      <w:r w:rsidRPr="00FC639F">
        <w:rPr>
          <w:rFonts w:eastAsia="Times New Roman" w:cs="Times New Roman"/>
          <w:sz w:val="24"/>
          <w:szCs w:val="24"/>
          <w:lang w:val="sr-Cyrl-RS"/>
        </w:rPr>
        <w:t xml:space="preserve"> бесплатно да </w:t>
      </w:r>
      <w:r w:rsidR="000859C3">
        <w:rPr>
          <w:rFonts w:eastAsia="Times New Roman" w:cs="Times New Roman"/>
          <w:sz w:val="24"/>
          <w:szCs w:val="24"/>
          <w:lang w:val="sr-Cyrl-RS"/>
        </w:rPr>
        <w:t>п</w:t>
      </w:r>
      <w:r w:rsidRPr="00FC639F">
        <w:rPr>
          <w:rFonts w:eastAsia="Times New Roman" w:cs="Times New Roman"/>
          <w:sz w:val="24"/>
          <w:szCs w:val="24"/>
          <w:lang w:val="sr-Cyrl-RS"/>
        </w:rPr>
        <w:t>рочита</w:t>
      </w:r>
      <w:r w:rsidR="000859C3">
        <w:rPr>
          <w:rFonts w:eastAsia="Times New Roman" w:cs="Times New Roman"/>
          <w:sz w:val="24"/>
          <w:szCs w:val="24"/>
          <w:lang w:val="sr-Cyrl-RS"/>
        </w:rPr>
        <w:t>те</w:t>
      </w:r>
      <w:r w:rsidRPr="00FC639F">
        <w:rPr>
          <w:rFonts w:eastAsia="Times New Roman" w:cs="Times New Roman"/>
          <w:sz w:val="24"/>
          <w:szCs w:val="24"/>
          <w:lang w:val="sr-Cyrl-RS"/>
        </w:rPr>
        <w:t xml:space="preserve"> или преузме</w:t>
      </w:r>
      <w:r w:rsidR="000859C3">
        <w:rPr>
          <w:rFonts w:eastAsia="Times New Roman" w:cs="Times New Roman"/>
          <w:sz w:val="24"/>
          <w:szCs w:val="24"/>
          <w:lang w:val="sr-Cyrl-RS"/>
        </w:rPr>
        <w:t>те</w:t>
      </w:r>
      <w:r w:rsidRPr="00FC639F">
        <w:rPr>
          <w:rFonts w:eastAsia="Times New Roman" w:cs="Times New Roman"/>
          <w:sz w:val="24"/>
          <w:szCs w:val="24"/>
          <w:lang w:val="sr-Cyrl-RS"/>
        </w:rPr>
        <w:t xml:space="preserve"> са</w:t>
      </w:r>
      <w:r w:rsidRPr="003A02AB">
        <w:rPr>
          <w:rFonts w:eastAsia="Times New Roman" w:cs="Times New Roman"/>
          <w:sz w:val="24"/>
          <w:szCs w:val="24"/>
          <w:lang w:val="sr-Cyrl-RS"/>
        </w:rPr>
        <w:t xml:space="preserve"> сајта</w:t>
      </w:r>
      <w:r w:rsidRPr="003A02AB">
        <w:rPr>
          <w:rFonts w:eastAsia="Times New Roman" w:cs="Arial"/>
          <w:sz w:val="24"/>
          <w:szCs w:val="24"/>
        </w:rPr>
        <w:t xml:space="preserve"> </w:t>
      </w:r>
      <w:r w:rsidR="00892625" w:rsidRPr="003A02AB">
        <w:rPr>
          <w:rFonts w:eastAsia="Times New Roman" w:cs="Arial"/>
          <w:sz w:val="24"/>
          <w:szCs w:val="24"/>
        </w:rPr>
        <w:t>-</w:t>
      </w:r>
      <w:r w:rsidR="00C216FF" w:rsidRPr="003A02AB">
        <w:rPr>
          <w:rFonts w:eastAsia="Times New Roman" w:cs="Arial"/>
          <w:sz w:val="24"/>
          <w:szCs w:val="24"/>
        </w:rPr>
        <w:t xml:space="preserve"> </w:t>
      </w:r>
      <w:hyperlink r:id="rId7" w:history="1">
        <w:r w:rsidR="00056B3B" w:rsidRPr="003A02AB">
          <w:rPr>
            <w:rStyle w:val="Hyperlink"/>
            <w:rFonts w:eastAsia="Times New Roman" w:cs="Arial"/>
            <w:sz w:val="24"/>
            <w:szCs w:val="24"/>
          </w:rPr>
          <w:t>www.alrc.gov.au/publications/elder-abuse</w:t>
        </w:r>
      </w:hyperlink>
      <w:r w:rsidR="00056B3B" w:rsidRPr="003A02AB">
        <w:rPr>
          <w:rFonts w:eastAsia="Times New Roman" w:cs="Arial"/>
          <w:sz w:val="24"/>
          <w:szCs w:val="24"/>
        </w:rPr>
        <w:t xml:space="preserve"> </w:t>
      </w:r>
    </w:p>
    <w:p w:rsidR="00C231E9" w:rsidRPr="003A02AB" w:rsidRDefault="00C231E9" w:rsidP="00960D0B">
      <w:pPr>
        <w:spacing w:after="0"/>
        <w:rPr>
          <w:rFonts w:eastAsia="Times New Roman" w:cs="Arial"/>
          <w:sz w:val="24"/>
          <w:szCs w:val="24"/>
        </w:rPr>
      </w:pPr>
    </w:p>
    <w:sectPr w:rsidR="00C231E9" w:rsidRPr="003A02AB" w:rsidSect="00EB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altName w:val="Leelawadee UI"/>
    <w:panose1 w:val="01010101010101010101"/>
    <w:charset w:val="00"/>
    <w:family w:val="auto"/>
    <w:pitch w:val="variable"/>
    <w:sig w:usb0="00000001" w:usb1="5000204A" w:usb2="0001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65A83"/>
    <w:multiLevelType w:val="hybridMultilevel"/>
    <w:tmpl w:val="C0C6E2C0"/>
    <w:lvl w:ilvl="0" w:tplc="A64C42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CA"/>
    <w:rsid w:val="00001004"/>
    <w:rsid w:val="00003712"/>
    <w:rsid w:val="00024A3D"/>
    <w:rsid w:val="00024A72"/>
    <w:rsid w:val="00042A3F"/>
    <w:rsid w:val="00056B3B"/>
    <w:rsid w:val="000822C3"/>
    <w:rsid w:val="000859C3"/>
    <w:rsid w:val="000913A2"/>
    <w:rsid w:val="000A2FE1"/>
    <w:rsid w:val="000A7A60"/>
    <w:rsid w:val="000C5BAD"/>
    <w:rsid w:val="000F68FE"/>
    <w:rsid w:val="00134B8B"/>
    <w:rsid w:val="001513C0"/>
    <w:rsid w:val="00154C9C"/>
    <w:rsid w:val="001837AA"/>
    <w:rsid w:val="00184E85"/>
    <w:rsid w:val="001859F8"/>
    <w:rsid w:val="0018757F"/>
    <w:rsid w:val="00187A1C"/>
    <w:rsid w:val="001B116B"/>
    <w:rsid w:val="00201375"/>
    <w:rsid w:val="00244698"/>
    <w:rsid w:val="00267700"/>
    <w:rsid w:val="00277F8D"/>
    <w:rsid w:val="002821D2"/>
    <w:rsid w:val="002860A7"/>
    <w:rsid w:val="002C6998"/>
    <w:rsid w:val="002C72F1"/>
    <w:rsid w:val="00303E58"/>
    <w:rsid w:val="003319DB"/>
    <w:rsid w:val="00340950"/>
    <w:rsid w:val="003642E8"/>
    <w:rsid w:val="003833EE"/>
    <w:rsid w:val="003A02AB"/>
    <w:rsid w:val="003A4B94"/>
    <w:rsid w:val="003B6D5E"/>
    <w:rsid w:val="003C6581"/>
    <w:rsid w:val="00400747"/>
    <w:rsid w:val="004022DD"/>
    <w:rsid w:val="0041598D"/>
    <w:rsid w:val="004341DF"/>
    <w:rsid w:val="00436737"/>
    <w:rsid w:val="004468EC"/>
    <w:rsid w:val="00454D6A"/>
    <w:rsid w:val="004632C8"/>
    <w:rsid w:val="00465541"/>
    <w:rsid w:val="0048786B"/>
    <w:rsid w:val="00491E2D"/>
    <w:rsid w:val="004C5EB4"/>
    <w:rsid w:val="004D7A05"/>
    <w:rsid w:val="004E60DE"/>
    <w:rsid w:val="004F4CD3"/>
    <w:rsid w:val="005049E3"/>
    <w:rsid w:val="005230F0"/>
    <w:rsid w:val="005628FA"/>
    <w:rsid w:val="005736A4"/>
    <w:rsid w:val="00574D1E"/>
    <w:rsid w:val="005B70C9"/>
    <w:rsid w:val="005E3B47"/>
    <w:rsid w:val="005E5E78"/>
    <w:rsid w:val="005F3188"/>
    <w:rsid w:val="00645417"/>
    <w:rsid w:val="00650B0F"/>
    <w:rsid w:val="0065105B"/>
    <w:rsid w:val="0065117C"/>
    <w:rsid w:val="00670702"/>
    <w:rsid w:val="00684B8B"/>
    <w:rsid w:val="006A6D3A"/>
    <w:rsid w:val="006A7661"/>
    <w:rsid w:val="006B371B"/>
    <w:rsid w:val="006D16A8"/>
    <w:rsid w:val="006D280B"/>
    <w:rsid w:val="006D37E0"/>
    <w:rsid w:val="006F0D94"/>
    <w:rsid w:val="00715377"/>
    <w:rsid w:val="007445BF"/>
    <w:rsid w:val="00747A1D"/>
    <w:rsid w:val="007953E0"/>
    <w:rsid w:val="007A0673"/>
    <w:rsid w:val="007E11C7"/>
    <w:rsid w:val="008069CA"/>
    <w:rsid w:val="008223C7"/>
    <w:rsid w:val="00834E49"/>
    <w:rsid w:val="00852803"/>
    <w:rsid w:val="00857E89"/>
    <w:rsid w:val="00892625"/>
    <w:rsid w:val="008A69B5"/>
    <w:rsid w:val="008B0517"/>
    <w:rsid w:val="008B4786"/>
    <w:rsid w:val="008E41FB"/>
    <w:rsid w:val="009076B5"/>
    <w:rsid w:val="00920D56"/>
    <w:rsid w:val="00922F7B"/>
    <w:rsid w:val="00927BBE"/>
    <w:rsid w:val="00960D0B"/>
    <w:rsid w:val="00984C41"/>
    <w:rsid w:val="0098589D"/>
    <w:rsid w:val="0099115F"/>
    <w:rsid w:val="009A22C5"/>
    <w:rsid w:val="009A598C"/>
    <w:rsid w:val="009B5AED"/>
    <w:rsid w:val="009C2357"/>
    <w:rsid w:val="009C3837"/>
    <w:rsid w:val="009C7B55"/>
    <w:rsid w:val="009C7CA0"/>
    <w:rsid w:val="00A00B4E"/>
    <w:rsid w:val="00A362E3"/>
    <w:rsid w:val="00A65A3C"/>
    <w:rsid w:val="00A714B0"/>
    <w:rsid w:val="00A962B8"/>
    <w:rsid w:val="00AB6F5B"/>
    <w:rsid w:val="00AC1B24"/>
    <w:rsid w:val="00AF594F"/>
    <w:rsid w:val="00B13B7D"/>
    <w:rsid w:val="00B16E7A"/>
    <w:rsid w:val="00B174D1"/>
    <w:rsid w:val="00B84F13"/>
    <w:rsid w:val="00BA0DEF"/>
    <w:rsid w:val="00BE02F6"/>
    <w:rsid w:val="00C043E7"/>
    <w:rsid w:val="00C21145"/>
    <w:rsid w:val="00C216FF"/>
    <w:rsid w:val="00C231E9"/>
    <w:rsid w:val="00C80FB3"/>
    <w:rsid w:val="00D21529"/>
    <w:rsid w:val="00D40BD8"/>
    <w:rsid w:val="00D47040"/>
    <w:rsid w:val="00D6512E"/>
    <w:rsid w:val="00DC75B0"/>
    <w:rsid w:val="00DE1E4F"/>
    <w:rsid w:val="00E325DF"/>
    <w:rsid w:val="00E67531"/>
    <w:rsid w:val="00E94892"/>
    <w:rsid w:val="00EB0E99"/>
    <w:rsid w:val="00EB1E47"/>
    <w:rsid w:val="00F1122D"/>
    <w:rsid w:val="00F36261"/>
    <w:rsid w:val="00F42E06"/>
    <w:rsid w:val="00F95982"/>
    <w:rsid w:val="00FC4E5F"/>
    <w:rsid w:val="00FE084F"/>
    <w:rsid w:val="00FE5CE4"/>
    <w:rsid w:val="00FF123B"/>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5DC9"/>
  <w15:docId w15:val="{081BD315-4441-4C1D-8E67-868FD5BB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6"/>
        <w:lang w:val="en-AU" w:eastAsia="en-AU" w:bidi="km-KH"/>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88"/>
    <w:rPr>
      <w:rFonts w:ascii="Tahoma" w:hAnsi="Tahoma" w:cs="Tahoma"/>
      <w:sz w:val="16"/>
      <w:szCs w:val="16"/>
    </w:rPr>
  </w:style>
  <w:style w:type="character" w:styleId="CommentReference">
    <w:name w:val="annotation reference"/>
    <w:basedOn w:val="DefaultParagraphFont"/>
    <w:uiPriority w:val="99"/>
    <w:semiHidden/>
    <w:unhideWhenUsed/>
    <w:rsid w:val="008B0517"/>
    <w:rPr>
      <w:sz w:val="16"/>
      <w:szCs w:val="16"/>
    </w:rPr>
  </w:style>
  <w:style w:type="paragraph" w:styleId="CommentText">
    <w:name w:val="annotation text"/>
    <w:basedOn w:val="Normal"/>
    <w:link w:val="CommentTextChar"/>
    <w:uiPriority w:val="99"/>
    <w:semiHidden/>
    <w:unhideWhenUsed/>
    <w:rsid w:val="008B0517"/>
    <w:pPr>
      <w:spacing w:line="240" w:lineRule="auto"/>
    </w:pPr>
    <w:rPr>
      <w:sz w:val="20"/>
      <w:szCs w:val="20"/>
    </w:rPr>
  </w:style>
  <w:style w:type="character" w:customStyle="1" w:styleId="CommentTextChar">
    <w:name w:val="Comment Text Char"/>
    <w:basedOn w:val="DefaultParagraphFont"/>
    <w:link w:val="CommentText"/>
    <w:uiPriority w:val="99"/>
    <w:semiHidden/>
    <w:rsid w:val="008B0517"/>
    <w:rPr>
      <w:sz w:val="20"/>
      <w:szCs w:val="20"/>
    </w:rPr>
  </w:style>
  <w:style w:type="paragraph" w:styleId="CommentSubject">
    <w:name w:val="annotation subject"/>
    <w:basedOn w:val="CommentText"/>
    <w:next w:val="CommentText"/>
    <w:link w:val="CommentSubjectChar"/>
    <w:uiPriority w:val="99"/>
    <w:semiHidden/>
    <w:unhideWhenUsed/>
    <w:rsid w:val="008B0517"/>
    <w:rPr>
      <w:b/>
      <w:bCs/>
    </w:rPr>
  </w:style>
  <w:style w:type="character" w:customStyle="1" w:styleId="CommentSubjectChar">
    <w:name w:val="Comment Subject Char"/>
    <w:basedOn w:val="CommentTextChar"/>
    <w:link w:val="CommentSubject"/>
    <w:uiPriority w:val="99"/>
    <w:semiHidden/>
    <w:rsid w:val="008B0517"/>
    <w:rPr>
      <w:b/>
      <w:bCs/>
      <w:sz w:val="20"/>
      <w:szCs w:val="20"/>
    </w:rPr>
  </w:style>
  <w:style w:type="character" w:styleId="Hyperlink">
    <w:name w:val="Hyperlink"/>
    <w:basedOn w:val="DefaultParagraphFont"/>
    <w:uiPriority w:val="99"/>
    <w:unhideWhenUsed/>
    <w:rsid w:val="00670702"/>
    <w:rPr>
      <w:color w:val="0000FF"/>
      <w:u w:val="single"/>
    </w:rPr>
  </w:style>
  <w:style w:type="character" w:customStyle="1" w:styleId="apple-converted-space">
    <w:name w:val="apple-converted-space"/>
    <w:basedOn w:val="DefaultParagraphFont"/>
    <w:rsid w:val="00670702"/>
  </w:style>
  <w:style w:type="paragraph" w:styleId="ListParagraph">
    <w:name w:val="List Paragraph"/>
    <w:basedOn w:val="Normal"/>
    <w:uiPriority w:val="34"/>
    <w:qFormat/>
    <w:rsid w:val="00024A72"/>
    <w:pPr>
      <w:ind w:left="720"/>
      <w:contextualSpacing/>
    </w:pPr>
  </w:style>
  <w:style w:type="paragraph" w:styleId="Title">
    <w:name w:val="Title"/>
    <w:basedOn w:val="Normal"/>
    <w:next w:val="Normal"/>
    <w:link w:val="TitleChar"/>
    <w:uiPriority w:val="10"/>
    <w:qFormat/>
    <w:rsid w:val="00454D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D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769998">
      <w:bodyDiv w:val="1"/>
      <w:marLeft w:val="0"/>
      <w:marRight w:val="0"/>
      <w:marTop w:val="0"/>
      <w:marBottom w:val="0"/>
      <w:divBdr>
        <w:top w:val="none" w:sz="0" w:space="0" w:color="auto"/>
        <w:left w:val="none" w:sz="0" w:space="0" w:color="auto"/>
        <w:bottom w:val="none" w:sz="0" w:space="0" w:color="auto"/>
        <w:right w:val="none" w:sz="0" w:space="0" w:color="auto"/>
      </w:divBdr>
      <w:divsChild>
        <w:div w:id="820343659">
          <w:marLeft w:val="0"/>
          <w:marRight w:val="0"/>
          <w:marTop w:val="0"/>
          <w:marBottom w:val="0"/>
          <w:divBdr>
            <w:top w:val="none" w:sz="0" w:space="0" w:color="auto"/>
            <w:left w:val="none" w:sz="0" w:space="0" w:color="auto"/>
            <w:bottom w:val="none" w:sz="0" w:space="0" w:color="auto"/>
            <w:right w:val="none" w:sz="0" w:space="0" w:color="auto"/>
          </w:divBdr>
        </w:div>
        <w:div w:id="157964060">
          <w:marLeft w:val="0"/>
          <w:marRight w:val="0"/>
          <w:marTop w:val="0"/>
          <w:marBottom w:val="0"/>
          <w:divBdr>
            <w:top w:val="none" w:sz="0" w:space="0" w:color="auto"/>
            <w:left w:val="none" w:sz="0" w:space="0" w:color="auto"/>
            <w:bottom w:val="none" w:sz="0" w:space="0" w:color="auto"/>
            <w:right w:val="none" w:sz="0" w:space="0" w:color="auto"/>
          </w:divBdr>
        </w:div>
        <w:div w:id="1953828495">
          <w:marLeft w:val="0"/>
          <w:marRight w:val="0"/>
          <w:marTop w:val="0"/>
          <w:marBottom w:val="0"/>
          <w:divBdr>
            <w:top w:val="none" w:sz="0" w:space="0" w:color="auto"/>
            <w:left w:val="none" w:sz="0" w:space="0" w:color="auto"/>
            <w:bottom w:val="none" w:sz="0" w:space="0" w:color="auto"/>
            <w:right w:val="none" w:sz="0" w:space="0" w:color="auto"/>
          </w:divBdr>
        </w:div>
        <w:div w:id="182935251">
          <w:marLeft w:val="0"/>
          <w:marRight w:val="0"/>
          <w:marTop w:val="0"/>
          <w:marBottom w:val="0"/>
          <w:divBdr>
            <w:top w:val="none" w:sz="0" w:space="0" w:color="auto"/>
            <w:left w:val="none" w:sz="0" w:space="0" w:color="auto"/>
            <w:bottom w:val="none" w:sz="0" w:space="0" w:color="auto"/>
            <w:right w:val="none" w:sz="0" w:space="0" w:color="auto"/>
          </w:divBdr>
        </w:div>
        <w:div w:id="1724862277">
          <w:marLeft w:val="0"/>
          <w:marRight w:val="0"/>
          <w:marTop w:val="0"/>
          <w:marBottom w:val="0"/>
          <w:divBdr>
            <w:top w:val="none" w:sz="0" w:space="0" w:color="auto"/>
            <w:left w:val="none" w:sz="0" w:space="0" w:color="auto"/>
            <w:bottom w:val="none" w:sz="0" w:space="0" w:color="auto"/>
            <w:right w:val="none" w:sz="0" w:space="0" w:color="auto"/>
          </w:divBdr>
        </w:div>
        <w:div w:id="488717501">
          <w:marLeft w:val="0"/>
          <w:marRight w:val="0"/>
          <w:marTop w:val="0"/>
          <w:marBottom w:val="0"/>
          <w:divBdr>
            <w:top w:val="none" w:sz="0" w:space="0" w:color="auto"/>
            <w:left w:val="none" w:sz="0" w:space="0" w:color="auto"/>
            <w:bottom w:val="none" w:sz="0" w:space="0" w:color="auto"/>
            <w:right w:val="none" w:sz="0" w:space="0" w:color="auto"/>
          </w:divBdr>
        </w:div>
        <w:div w:id="667172004">
          <w:marLeft w:val="0"/>
          <w:marRight w:val="0"/>
          <w:marTop w:val="0"/>
          <w:marBottom w:val="0"/>
          <w:divBdr>
            <w:top w:val="none" w:sz="0" w:space="0" w:color="auto"/>
            <w:left w:val="none" w:sz="0" w:space="0" w:color="auto"/>
            <w:bottom w:val="none" w:sz="0" w:space="0" w:color="auto"/>
            <w:right w:val="none" w:sz="0" w:space="0" w:color="auto"/>
          </w:divBdr>
        </w:div>
        <w:div w:id="1756898871">
          <w:marLeft w:val="0"/>
          <w:marRight w:val="0"/>
          <w:marTop w:val="0"/>
          <w:marBottom w:val="0"/>
          <w:divBdr>
            <w:top w:val="none" w:sz="0" w:space="0" w:color="auto"/>
            <w:left w:val="none" w:sz="0" w:space="0" w:color="auto"/>
            <w:bottom w:val="none" w:sz="0" w:space="0" w:color="auto"/>
            <w:right w:val="none" w:sz="0" w:space="0" w:color="auto"/>
          </w:divBdr>
        </w:div>
        <w:div w:id="415057183">
          <w:marLeft w:val="0"/>
          <w:marRight w:val="0"/>
          <w:marTop w:val="0"/>
          <w:marBottom w:val="0"/>
          <w:divBdr>
            <w:top w:val="none" w:sz="0" w:space="0" w:color="auto"/>
            <w:left w:val="none" w:sz="0" w:space="0" w:color="auto"/>
            <w:bottom w:val="none" w:sz="0" w:space="0" w:color="auto"/>
            <w:right w:val="none" w:sz="0" w:space="0" w:color="auto"/>
          </w:divBdr>
        </w:div>
        <w:div w:id="1278293203">
          <w:marLeft w:val="0"/>
          <w:marRight w:val="0"/>
          <w:marTop w:val="0"/>
          <w:marBottom w:val="0"/>
          <w:divBdr>
            <w:top w:val="none" w:sz="0" w:space="0" w:color="auto"/>
            <w:left w:val="none" w:sz="0" w:space="0" w:color="auto"/>
            <w:bottom w:val="none" w:sz="0" w:space="0" w:color="auto"/>
            <w:right w:val="none" w:sz="0" w:space="0" w:color="auto"/>
          </w:divBdr>
        </w:div>
        <w:div w:id="295181807">
          <w:marLeft w:val="0"/>
          <w:marRight w:val="0"/>
          <w:marTop w:val="0"/>
          <w:marBottom w:val="0"/>
          <w:divBdr>
            <w:top w:val="none" w:sz="0" w:space="0" w:color="auto"/>
            <w:left w:val="none" w:sz="0" w:space="0" w:color="auto"/>
            <w:bottom w:val="none" w:sz="0" w:space="0" w:color="auto"/>
            <w:right w:val="none" w:sz="0" w:space="0" w:color="auto"/>
          </w:divBdr>
        </w:div>
        <w:div w:id="1503005274">
          <w:marLeft w:val="0"/>
          <w:marRight w:val="0"/>
          <w:marTop w:val="0"/>
          <w:marBottom w:val="0"/>
          <w:divBdr>
            <w:top w:val="none" w:sz="0" w:space="0" w:color="auto"/>
            <w:left w:val="none" w:sz="0" w:space="0" w:color="auto"/>
            <w:bottom w:val="none" w:sz="0" w:space="0" w:color="auto"/>
            <w:right w:val="none" w:sz="0" w:space="0" w:color="auto"/>
          </w:divBdr>
        </w:div>
        <w:div w:id="637418702">
          <w:marLeft w:val="0"/>
          <w:marRight w:val="0"/>
          <w:marTop w:val="0"/>
          <w:marBottom w:val="0"/>
          <w:divBdr>
            <w:top w:val="none" w:sz="0" w:space="0" w:color="auto"/>
            <w:left w:val="none" w:sz="0" w:space="0" w:color="auto"/>
            <w:bottom w:val="none" w:sz="0" w:space="0" w:color="auto"/>
            <w:right w:val="none" w:sz="0" w:space="0" w:color="auto"/>
          </w:divBdr>
        </w:div>
        <w:div w:id="1017929097">
          <w:marLeft w:val="0"/>
          <w:marRight w:val="0"/>
          <w:marTop w:val="0"/>
          <w:marBottom w:val="0"/>
          <w:divBdr>
            <w:top w:val="none" w:sz="0" w:space="0" w:color="auto"/>
            <w:left w:val="none" w:sz="0" w:space="0" w:color="auto"/>
            <w:bottom w:val="none" w:sz="0" w:space="0" w:color="auto"/>
            <w:right w:val="none" w:sz="0" w:space="0" w:color="auto"/>
          </w:divBdr>
        </w:div>
        <w:div w:id="1857958745">
          <w:marLeft w:val="0"/>
          <w:marRight w:val="0"/>
          <w:marTop w:val="0"/>
          <w:marBottom w:val="0"/>
          <w:divBdr>
            <w:top w:val="none" w:sz="0" w:space="0" w:color="auto"/>
            <w:left w:val="none" w:sz="0" w:space="0" w:color="auto"/>
            <w:bottom w:val="none" w:sz="0" w:space="0" w:color="auto"/>
            <w:right w:val="none" w:sz="0" w:space="0" w:color="auto"/>
          </w:divBdr>
        </w:div>
        <w:div w:id="1673098129">
          <w:marLeft w:val="0"/>
          <w:marRight w:val="0"/>
          <w:marTop w:val="0"/>
          <w:marBottom w:val="0"/>
          <w:divBdr>
            <w:top w:val="none" w:sz="0" w:space="0" w:color="auto"/>
            <w:left w:val="none" w:sz="0" w:space="0" w:color="auto"/>
            <w:bottom w:val="none" w:sz="0" w:space="0" w:color="auto"/>
            <w:right w:val="none" w:sz="0" w:space="0" w:color="auto"/>
          </w:divBdr>
        </w:div>
        <w:div w:id="538904624">
          <w:marLeft w:val="0"/>
          <w:marRight w:val="0"/>
          <w:marTop w:val="0"/>
          <w:marBottom w:val="0"/>
          <w:divBdr>
            <w:top w:val="none" w:sz="0" w:space="0" w:color="auto"/>
            <w:left w:val="none" w:sz="0" w:space="0" w:color="auto"/>
            <w:bottom w:val="none" w:sz="0" w:space="0" w:color="auto"/>
            <w:right w:val="none" w:sz="0" w:space="0" w:color="auto"/>
          </w:divBdr>
        </w:div>
        <w:div w:id="352387543">
          <w:marLeft w:val="0"/>
          <w:marRight w:val="0"/>
          <w:marTop w:val="0"/>
          <w:marBottom w:val="0"/>
          <w:divBdr>
            <w:top w:val="none" w:sz="0" w:space="0" w:color="auto"/>
            <w:left w:val="none" w:sz="0" w:space="0" w:color="auto"/>
            <w:bottom w:val="none" w:sz="0" w:space="0" w:color="auto"/>
            <w:right w:val="none" w:sz="0" w:space="0" w:color="auto"/>
          </w:divBdr>
        </w:div>
        <w:div w:id="226309981">
          <w:marLeft w:val="0"/>
          <w:marRight w:val="0"/>
          <w:marTop w:val="0"/>
          <w:marBottom w:val="0"/>
          <w:divBdr>
            <w:top w:val="none" w:sz="0" w:space="0" w:color="auto"/>
            <w:left w:val="none" w:sz="0" w:space="0" w:color="auto"/>
            <w:bottom w:val="none" w:sz="0" w:space="0" w:color="auto"/>
            <w:right w:val="none" w:sz="0" w:space="0" w:color="auto"/>
          </w:divBdr>
        </w:div>
        <w:div w:id="195122040">
          <w:marLeft w:val="0"/>
          <w:marRight w:val="0"/>
          <w:marTop w:val="0"/>
          <w:marBottom w:val="0"/>
          <w:divBdr>
            <w:top w:val="none" w:sz="0" w:space="0" w:color="auto"/>
            <w:left w:val="none" w:sz="0" w:space="0" w:color="auto"/>
            <w:bottom w:val="none" w:sz="0" w:space="0" w:color="auto"/>
            <w:right w:val="none" w:sz="0" w:space="0" w:color="auto"/>
          </w:divBdr>
        </w:div>
        <w:div w:id="1253123049">
          <w:marLeft w:val="0"/>
          <w:marRight w:val="0"/>
          <w:marTop w:val="0"/>
          <w:marBottom w:val="0"/>
          <w:divBdr>
            <w:top w:val="none" w:sz="0" w:space="0" w:color="auto"/>
            <w:left w:val="none" w:sz="0" w:space="0" w:color="auto"/>
            <w:bottom w:val="none" w:sz="0" w:space="0" w:color="auto"/>
            <w:right w:val="none" w:sz="0" w:space="0" w:color="auto"/>
          </w:divBdr>
        </w:div>
        <w:div w:id="743917833">
          <w:marLeft w:val="0"/>
          <w:marRight w:val="0"/>
          <w:marTop w:val="0"/>
          <w:marBottom w:val="0"/>
          <w:divBdr>
            <w:top w:val="none" w:sz="0" w:space="0" w:color="auto"/>
            <w:left w:val="none" w:sz="0" w:space="0" w:color="auto"/>
            <w:bottom w:val="none" w:sz="0" w:space="0" w:color="auto"/>
            <w:right w:val="none" w:sz="0" w:space="0" w:color="auto"/>
          </w:divBdr>
        </w:div>
        <w:div w:id="234513799">
          <w:marLeft w:val="0"/>
          <w:marRight w:val="0"/>
          <w:marTop w:val="0"/>
          <w:marBottom w:val="0"/>
          <w:divBdr>
            <w:top w:val="none" w:sz="0" w:space="0" w:color="auto"/>
            <w:left w:val="none" w:sz="0" w:space="0" w:color="auto"/>
            <w:bottom w:val="none" w:sz="0" w:space="0" w:color="auto"/>
            <w:right w:val="none" w:sz="0" w:space="0" w:color="auto"/>
          </w:divBdr>
        </w:div>
        <w:div w:id="183595645">
          <w:marLeft w:val="0"/>
          <w:marRight w:val="0"/>
          <w:marTop w:val="0"/>
          <w:marBottom w:val="0"/>
          <w:divBdr>
            <w:top w:val="none" w:sz="0" w:space="0" w:color="auto"/>
            <w:left w:val="none" w:sz="0" w:space="0" w:color="auto"/>
            <w:bottom w:val="none" w:sz="0" w:space="0" w:color="auto"/>
            <w:right w:val="none" w:sz="0" w:space="0" w:color="auto"/>
          </w:divBdr>
        </w:div>
        <w:div w:id="1038168373">
          <w:marLeft w:val="0"/>
          <w:marRight w:val="0"/>
          <w:marTop w:val="0"/>
          <w:marBottom w:val="0"/>
          <w:divBdr>
            <w:top w:val="none" w:sz="0" w:space="0" w:color="auto"/>
            <w:left w:val="none" w:sz="0" w:space="0" w:color="auto"/>
            <w:bottom w:val="none" w:sz="0" w:space="0" w:color="auto"/>
            <w:right w:val="none" w:sz="0" w:space="0" w:color="auto"/>
          </w:divBdr>
        </w:div>
        <w:div w:id="1718747894">
          <w:marLeft w:val="0"/>
          <w:marRight w:val="0"/>
          <w:marTop w:val="0"/>
          <w:marBottom w:val="0"/>
          <w:divBdr>
            <w:top w:val="none" w:sz="0" w:space="0" w:color="auto"/>
            <w:left w:val="none" w:sz="0" w:space="0" w:color="auto"/>
            <w:bottom w:val="none" w:sz="0" w:space="0" w:color="auto"/>
            <w:right w:val="none" w:sz="0" w:space="0" w:color="auto"/>
          </w:divBdr>
        </w:div>
      </w:divsChild>
    </w:div>
    <w:div w:id="752777266">
      <w:bodyDiv w:val="1"/>
      <w:marLeft w:val="0"/>
      <w:marRight w:val="0"/>
      <w:marTop w:val="0"/>
      <w:marBottom w:val="0"/>
      <w:divBdr>
        <w:top w:val="none" w:sz="0" w:space="0" w:color="auto"/>
        <w:left w:val="none" w:sz="0" w:space="0" w:color="auto"/>
        <w:bottom w:val="none" w:sz="0" w:space="0" w:color="auto"/>
        <w:right w:val="none" w:sz="0" w:space="0" w:color="auto"/>
      </w:divBdr>
      <w:divsChild>
        <w:div w:id="375128254">
          <w:marLeft w:val="0"/>
          <w:marRight w:val="0"/>
          <w:marTop w:val="0"/>
          <w:marBottom w:val="0"/>
          <w:divBdr>
            <w:top w:val="none" w:sz="0" w:space="0" w:color="auto"/>
            <w:left w:val="none" w:sz="0" w:space="0" w:color="auto"/>
            <w:bottom w:val="none" w:sz="0" w:space="0" w:color="auto"/>
            <w:right w:val="none" w:sz="0" w:space="0" w:color="auto"/>
          </w:divBdr>
        </w:div>
        <w:div w:id="25328474">
          <w:marLeft w:val="0"/>
          <w:marRight w:val="0"/>
          <w:marTop w:val="0"/>
          <w:marBottom w:val="0"/>
          <w:divBdr>
            <w:top w:val="none" w:sz="0" w:space="0" w:color="auto"/>
            <w:left w:val="none" w:sz="0" w:space="0" w:color="auto"/>
            <w:bottom w:val="none" w:sz="0" w:space="0" w:color="auto"/>
            <w:right w:val="none" w:sz="0" w:space="0" w:color="auto"/>
          </w:divBdr>
        </w:div>
        <w:div w:id="1206409537">
          <w:marLeft w:val="0"/>
          <w:marRight w:val="0"/>
          <w:marTop w:val="0"/>
          <w:marBottom w:val="0"/>
          <w:divBdr>
            <w:top w:val="none" w:sz="0" w:space="0" w:color="auto"/>
            <w:left w:val="none" w:sz="0" w:space="0" w:color="auto"/>
            <w:bottom w:val="none" w:sz="0" w:space="0" w:color="auto"/>
            <w:right w:val="none" w:sz="0" w:space="0" w:color="auto"/>
          </w:divBdr>
        </w:div>
      </w:divsChild>
    </w:div>
    <w:div w:id="768232575">
      <w:bodyDiv w:val="1"/>
      <w:marLeft w:val="0"/>
      <w:marRight w:val="0"/>
      <w:marTop w:val="0"/>
      <w:marBottom w:val="0"/>
      <w:divBdr>
        <w:top w:val="none" w:sz="0" w:space="0" w:color="auto"/>
        <w:left w:val="none" w:sz="0" w:space="0" w:color="auto"/>
        <w:bottom w:val="none" w:sz="0" w:space="0" w:color="auto"/>
        <w:right w:val="none" w:sz="0" w:space="0" w:color="auto"/>
      </w:divBdr>
      <w:divsChild>
        <w:div w:id="1442610587">
          <w:marLeft w:val="0"/>
          <w:marRight w:val="0"/>
          <w:marTop w:val="0"/>
          <w:marBottom w:val="0"/>
          <w:divBdr>
            <w:top w:val="none" w:sz="0" w:space="0" w:color="auto"/>
            <w:left w:val="none" w:sz="0" w:space="0" w:color="auto"/>
            <w:bottom w:val="none" w:sz="0" w:space="0" w:color="auto"/>
            <w:right w:val="none" w:sz="0" w:space="0" w:color="auto"/>
          </w:divBdr>
        </w:div>
        <w:div w:id="1177423075">
          <w:marLeft w:val="0"/>
          <w:marRight w:val="0"/>
          <w:marTop w:val="0"/>
          <w:marBottom w:val="0"/>
          <w:divBdr>
            <w:top w:val="none" w:sz="0" w:space="0" w:color="auto"/>
            <w:left w:val="none" w:sz="0" w:space="0" w:color="auto"/>
            <w:bottom w:val="none" w:sz="0" w:space="0" w:color="auto"/>
            <w:right w:val="none" w:sz="0" w:space="0" w:color="auto"/>
          </w:divBdr>
        </w:div>
        <w:div w:id="1683166691">
          <w:marLeft w:val="0"/>
          <w:marRight w:val="0"/>
          <w:marTop w:val="0"/>
          <w:marBottom w:val="0"/>
          <w:divBdr>
            <w:top w:val="none" w:sz="0" w:space="0" w:color="auto"/>
            <w:left w:val="none" w:sz="0" w:space="0" w:color="auto"/>
            <w:bottom w:val="none" w:sz="0" w:space="0" w:color="auto"/>
            <w:right w:val="none" w:sz="0" w:space="0" w:color="auto"/>
          </w:divBdr>
        </w:div>
      </w:divsChild>
    </w:div>
    <w:div w:id="1086225375">
      <w:bodyDiv w:val="1"/>
      <w:marLeft w:val="0"/>
      <w:marRight w:val="0"/>
      <w:marTop w:val="0"/>
      <w:marBottom w:val="0"/>
      <w:divBdr>
        <w:top w:val="none" w:sz="0" w:space="0" w:color="auto"/>
        <w:left w:val="none" w:sz="0" w:space="0" w:color="auto"/>
        <w:bottom w:val="none" w:sz="0" w:space="0" w:color="auto"/>
        <w:right w:val="none" w:sz="0" w:space="0" w:color="auto"/>
      </w:divBdr>
      <w:divsChild>
        <w:div w:id="1503661263">
          <w:marLeft w:val="0"/>
          <w:marRight w:val="0"/>
          <w:marTop w:val="0"/>
          <w:marBottom w:val="0"/>
          <w:divBdr>
            <w:top w:val="none" w:sz="0" w:space="0" w:color="auto"/>
            <w:left w:val="none" w:sz="0" w:space="0" w:color="auto"/>
            <w:bottom w:val="none" w:sz="0" w:space="0" w:color="auto"/>
            <w:right w:val="none" w:sz="0" w:space="0" w:color="auto"/>
          </w:divBdr>
        </w:div>
        <w:div w:id="1694919457">
          <w:marLeft w:val="0"/>
          <w:marRight w:val="0"/>
          <w:marTop w:val="0"/>
          <w:marBottom w:val="0"/>
          <w:divBdr>
            <w:top w:val="none" w:sz="0" w:space="0" w:color="auto"/>
            <w:left w:val="none" w:sz="0" w:space="0" w:color="auto"/>
            <w:bottom w:val="none" w:sz="0" w:space="0" w:color="auto"/>
            <w:right w:val="none" w:sz="0" w:space="0" w:color="auto"/>
          </w:divBdr>
        </w:div>
        <w:div w:id="1777865896">
          <w:marLeft w:val="0"/>
          <w:marRight w:val="0"/>
          <w:marTop w:val="0"/>
          <w:marBottom w:val="0"/>
          <w:divBdr>
            <w:top w:val="none" w:sz="0" w:space="0" w:color="auto"/>
            <w:left w:val="none" w:sz="0" w:space="0" w:color="auto"/>
            <w:bottom w:val="none" w:sz="0" w:space="0" w:color="auto"/>
            <w:right w:val="none" w:sz="0" w:space="0" w:color="auto"/>
          </w:divBdr>
        </w:div>
        <w:div w:id="1933589348">
          <w:marLeft w:val="0"/>
          <w:marRight w:val="0"/>
          <w:marTop w:val="0"/>
          <w:marBottom w:val="0"/>
          <w:divBdr>
            <w:top w:val="none" w:sz="0" w:space="0" w:color="auto"/>
            <w:left w:val="none" w:sz="0" w:space="0" w:color="auto"/>
            <w:bottom w:val="none" w:sz="0" w:space="0" w:color="auto"/>
            <w:right w:val="none" w:sz="0" w:space="0" w:color="auto"/>
          </w:divBdr>
        </w:div>
        <w:div w:id="375158471">
          <w:marLeft w:val="0"/>
          <w:marRight w:val="0"/>
          <w:marTop w:val="0"/>
          <w:marBottom w:val="0"/>
          <w:divBdr>
            <w:top w:val="none" w:sz="0" w:space="0" w:color="auto"/>
            <w:left w:val="none" w:sz="0" w:space="0" w:color="auto"/>
            <w:bottom w:val="none" w:sz="0" w:space="0" w:color="auto"/>
            <w:right w:val="none" w:sz="0" w:space="0" w:color="auto"/>
          </w:divBdr>
        </w:div>
        <w:div w:id="1844779354">
          <w:marLeft w:val="0"/>
          <w:marRight w:val="0"/>
          <w:marTop w:val="0"/>
          <w:marBottom w:val="0"/>
          <w:divBdr>
            <w:top w:val="none" w:sz="0" w:space="0" w:color="auto"/>
            <w:left w:val="none" w:sz="0" w:space="0" w:color="auto"/>
            <w:bottom w:val="none" w:sz="0" w:space="0" w:color="auto"/>
            <w:right w:val="none" w:sz="0" w:space="0" w:color="auto"/>
          </w:divBdr>
        </w:div>
        <w:div w:id="419758901">
          <w:marLeft w:val="0"/>
          <w:marRight w:val="0"/>
          <w:marTop w:val="0"/>
          <w:marBottom w:val="0"/>
          <w:divBdr>
            <w:top w:val="none" w:sz="0" w:space="0" w:color="auto"/>
            <w:left w:val="none" w:sz="0" w:space="0" w:color="auto"/>
            <w:bottom w:val="none" w:sz="0" w:space="0" w:color="auto"/>
            <w:right w:val="none" w:sz="0" w:space="0" w:color="auto"/>
          </w:divBdr>
        </w:div>
        <w:div w:id="60457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rc.gov.au/publications/elder-ab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der_abuse@alrc.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A3498-8BB2-4096-B332-B8A4C360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sabina.wynn</dc:creator>
  <cp:lastModifiedBy>Zoran Mijanovic</cp:lastModifiedBy>
  <cp:revision>9</cp:revision>
  <cp:lastPrinted>2016-06-09T10:29:00Z</cp:lastPrinted>
  <dcterms:created xsi:type="dcterms:W3CDTF">2016-06-07T11:58:00Z</dcterms:created>
  <dcterms:modified xsi:type="dcterms:W3CDTF">2016-06-09T10:32:00Z</dcterms:modified>
</cp:coreProperties>
</file>