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4" w:rsidRPr="00165FC5" w:rsidRDefault="0009653E" w:rsidP="00165FC5">
      <w:pPr>
        <w:ind w:left="-450"/>
        <w:jc w:val="center"/>
        <w:rPr>
          <w:caps/>
          <w:lang w:val="en-AU"/>
        </w:rPr>
      </w:pPr>
      <w:r w:rsidRPr="00DE24C7">
        <w:rPr>
          <w:caps/>
          <w:noProof/>
          <w:lang w:val="en-AU" w:eastAsia="en-AU" w:bidi="ar-SA"/>
        </w:rPr>
        <w:drawing>
          <wp:inline distT="0" distB="0" distL="0" distR="0">
            <wp:extent cx="6362700" cy="2171700"/>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6375102" cy="2175933"/>
                    </a:xfrm>
                    <a:prstGeom prst="rect">
                      <a:avLst/>
                    </a:prstGeom>
                    <a:solidFill>
                      <a:srgbClr val="00B3A9">
                        <a:alpha val="25000"/>
                      </a:srgbClr>
                    </a:solidFill>
                    <a:ln w="9525">
                      <a:noFill/>
                      <a:miter lim="800000"/>
                      <a:headEnd/>
                      <a:tailEnd/>
                    </a:ln>
                  </pic:spPr>
                </pic:pic>
              </a:graphicData>
            </a:graphic>
          </wp:inline>
        </w:drawing>
      </w:r>
      <w:r w:rsidR="00D801D5">
        <w:rPr>
          <w:caps/>
          <w:noProof/>
          <w:lang w:val="en-AU" w:eastAsia="en-AU" w:bidi="ar-SA"/>
        </w:rPr>
        <w:pict>
          <v:rect id="Rectangle 8" o:spid="_x0000_s1026" style="position:absolute;left:0;text-align:left;margin-left:0;margin-top:12.6pt;width:270pt;height:1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" filled="f" fillcolor="#9bc1ff" stroked="f" strokecolor="#4a7ebb" strokeweight="1.5pt">
            <v:fill color2="#3f80cd" focus="100%" type="gradient"/>
            <v:textbox inset="0,0,0,0">
              <w:txbxContent>
                <w:tbl>
                  <w:tblPr>
                    <w:tblStyle w:val="TableGrid"/>
                    <w:tblW w:w="3753" w:type="pc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BF"/>
                  </w:tblPr>
                  <w:tblGrid>
                    <w:gridCol w:w="1375"/>
                    <w:gridCol w:w="1305"/>
                    <w:gridCol w:w="1384"/>
                  </w:tblGrid>
                  <w:tr w:rsidR="00DA5040" w:rsidRPr="002710DA" w:rsidTr="00C44824">
                    <w:trPr>
                      <w:trHeight w:val="1593"/>
                    </w:trPr>
                    <w:tc>
                      <w:tcPr>
                        <w:tcW w:w="1658" w:type="pct"/>
                      </w:tcPr>
                      <w:p w:rsidR="00DA5040" w:rsidRPr="002710DA" w:rsidRDefault="00DA5040">
                        <w:pPr>
                          <w:rPr>
                            <w:caps/>
                            <w:lang w:val="en-AU"/>
                          </w:rPr>
                        </w:pPr>
                      </w:p>
                    </w:tc>
                    <w:tc>
                      <w:tcPr>
                        <w:tcW w:w="3342" w:type="pct"/>
                        <w:gridSpan w:val="2"/>
                        <w:shd w:val="clear" w:color="auto" w:fill="00B3A9"/>
                        <w:tcMar>
                          <w:top w:w="108" w:type="dxa"/>
                          <w:left w:w="108" w:type="dxa"/>
                        </w:tcMar>
                      </w:tcPr>
                      <w:p w:rsidR="00200110" w:rsidRDefault="00200110" w:rsidP="00200110">
                        <w:pPr>
                          <w:spacing w:after="0"/>
                          <w:rPr>
                            <w:caps/>
                            <w:color w:val="FFFFFF" w:themeColor="background1"/>
                            <w:szCs w:val="22"/>
                            <w:lang w:val="en-AU"/>
                          </w:rPr>
                        </w:pPr>
                        <w:r>
                          <w:rPr>
                            <w:caps/>
                            <w:color w:val="FFFFFF" w:themeColor="background1"/>
                            <w:szCs w:val="22"/>
                            <w:lang w:val="en-AU"/>
                          </w:rPr>
                          <w:t>Centre for Disability Research and Policy</w:t>
                        </w:r>
                      </w:p>
                      <w:p w:rsidR="00DA5040" w:rsidRPr="001D2C60" w:rsidRDefault="00DA5040" w:rsidP="00200110">
                        <w:pPr>
                          <w:spacing w:after="0"/>
                          <w:rPr>
                            <w:caps/>
                            <w:sz w:val="17"/>
                            <w:szCs w:val="17"/>
                            <w:lang w:val="en-AU"/>
                          </w:rPr>
                        </w:pPr>
                        <w:r>
                          <w:rPr>
                            <w:caps/>
                            <w:color w:val="FFFFFF" w:themeColor="background1"/>
                            <w:sz w:val="17"/>
                            <w:szCs w:val="17"/>
                            <w:lang w:val="en-AU"/>
                          </w:rPr>
                          <w:t xml:space="preserve">faculty of </w:t>
                        </w:r>
                        <w:r>
                          <w:rPr>
                            <w:caps/>
                            <w:color w:val="FFFFFF" w:themeColor="background1"/>
                            <w:sz w:val="17"/>
                            <w:szCs w:val="17"/>
                            <w:lang w:val="en-AU"/>
                          </w:rPr>
                          <w:br/>
                          <w:t>health Sciences</w:t>
                        </w:r>
                      </w:p>
                    </w:tc>
                  </w:tr>
                  <w:tr w:rsidR="00DA5040" w:rsidRPr="002710DA" w:rsidTr="00C44824">
                    <w:trPr>
                      <w:trHeight w:val="425"/>
                    </w:trPr>
                    <w:tc>
                      <w:tcPr>
                        <w:tcW w:w="3232" w:type="pct"/>
                        <w:gridSpan w:val="2"/>
                        <w:shd w:val="clear" w:color="auto" w:fill="CE1126"/>
                      </w:tcPr>
                      <w:p w:rsidR="00DA5040" w:rsidRPr="002710DA" w:rsidRDefault="00DA5040" w:rsidP="00C44824">
                        <w:pPr>
                          <w:jc w:val="center"/>
                          <w:rPr>
                            <w:caps/>
                            <w:lang w:val="en-AU"/>
                          </w:rPr>
                        </w:pPr>
                        <w:r w:rsidRPr="002710DA">
                          <w:rPr>
                            <w:caps/>
                            <w:noProof/>
                            <w:lang w:val="en-AU" w:eastAsia="en-AU" w:bidi="ar-SA"/>
                          </w:rPr>
                          <w:drawing>
                            <wp:inline distT="0" distB="0" distL="0" distR="0">
                              <wp:extent cx="1676400" cy="793750"/>
                              <wp:effectExtent l="25400" t="0" r="0" b="0"/>
                              <wp:docPr id="22" name="Picture 2" descr="University-Sydn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Sydney-Logo"/>
                                      <pic:cNvPicPr>
                                        <a:picLocks noChangeAspect="1" noChangeArrowheads="1"/>
                                      </pic:cNvPicPr>
                                    </pic:nvPicPr>
                                    <pic:blipFill>
                                      <a:blip r:embed="rId9"/>
                                      <a:srcRect/>
                                      <a:stretch>
                                        <a:fillRect/>
                                      </a:stretch>
                                    </pic:blipFill>
                                    <pic:spPr bwMode="auto">
                                      <a:xfrm>
                                        <a:off x="0" y="0"/>
                                        <a:ext cx="1676400" cy="793750"/>
                                      </a:xfrm>
                                      <a:prstGeom prst="rect">
                                        <a:avLst/>
                                      </a:prstGeom>
                                      <a:noFill/>
                                      <a:ln w="9525">
                                        <a:noFill/>
                                        <a:miter lim="800000"/>
                                        <a:headEnd/>
                                        <a:tailEnd/>
                                      </a:ln>
                                    </pic:spPr>
                                  </pic:pic>
                                </a:graphicData>
                              </a:graphic>
                            </wp:inline>
                          </w:drawing>
                        </w:r>
                      </w:p>
                    </w:tc>
                    <w:tc>
                      <w:tcPr>
                        <w:tcW w:w="1768" w:type="pct"/>
                        <w:shd w:val="clear" w:color="auto" w:fill="00B3A9"/>
                      </w:tcPr>
                      <w:p w:rsidR="00DA5040" w:rsidRPr="002710DA" w:rsidRDefault="00DA5040">
                        <w:pPr>
                          <w:rPr>
                            <w:caps/>
                            <w:lang w:val="en-AU"/>
                          </w:rPr>
                        </w:pPr>
                      </w:p>
                    </w:tc>
                  </w:tr>
                </w:tbl>
                <w:p w:rsidR="00DA5040" w:rsidRDefault="00DA5040" w:rsidP="0009653E"/>
              </w:txbxContent>
            </v:textbox>
          </v:rect>
        </w:pict>
      </w:r>
    </w:p>
    <w:p w:rsidR="00165FC5" w:rsidRDefault="00165FC5" w:rsidP="0009653E"/>
    <w:p w:rsidR="00165FC5" w:rsidRPr="0009653E" w:rsidRDefault="00165FC5" w:rsidP="0009653E"/>
    <w:p w:rsidR="00200110" w:rsidRDefault="00200110" w:rsidP="00200110">
      <w:pPr>
        <w:pStyle w:val="brand"/>
        <w:spacing w:after="100" w:afterAutospacing="1"/>
        <w:ind w:right="900"/>
      </w:pPr>
      <w:r>
        <w:t>Submission</w:t>
      </w:r>
    </w:p>
    <w:p w:rsidR="00200110" w:rsidRPr="00F53340" w:rsidRDefault="00200110" w:rsidP="00200110">
      <w:pPr>
        <w:pStyle w:val="Heading1"/>
      </w:pPr>
      <w:r w:rsidRPr="00F53340">
        <w:t>Australian Law Reform Commission</w:t>
      </w:r>
    </w:p>
    <w:p w:rsidR="00200110" w:rsidRDefault="00200110" w:rsidP="00200110">
      <w:pPr>
        <w:rPr>
          <w:i/>
        </w:rPr>
      </w:pPr>
    </w:p>
    <w:p w:rsidR="00200110" w:rsidRPr="00200110" w:rsidRDefault="00200110" w:rsidP="00200110">
      <w:pPr>
        <w:pStyle w:val="Heading2"/>
        <w:rPr>
          <w:i/>
        </w:rPr>
      </w:pPr>
      <w:r w:rsidRPr="00200110">
        <w:rPr>
          <w:i/>
        </w:rPr>
        <w:t xml:space="preserve">Equality, capacity and disability in Commonwealth Laws </w:t>
      </w:r>
      <w:r w:rsidRPr="00200110">
        <w:rPr>
          <w:i/>
        </w:rPr>
        <w:tab/>
      </w:r>
      <w:r w:rsidRPr="00200110">
        <w:rPr>
          <w:i/>
        </w:rPr>
        <w:tab/>
      </w:r>
    </w:p>
    <w:p w:rsidR="00200110" w:rsidRDefault="00200110" w:rsidP="00200110">
      <w:pPr>
        <w:pStyle w:val="Heading2"/>
      </w:pPr>
      <w:r>
        <w:t>Issues Paper November 2013</w:t>
      </w:r>
    </w:p>
    <w:p w:rsidR="00D61924" w:rsidRDefault="00D61924" w:rsidP="00D61924">
      <w:pPr>
        <w:spacing w:after="120"/>
        <w:rPr>
          <w:sz w:val="18"/>
        </w:rPr>
      </w:pPr>
    </w:p>
    <w:p w:rsidR="00D61924" w:rsidRDefault="00D61924" w:rsidP="00D61924">
      <w:pPr>
        <w:spacing w:after="120"/>
        <w:rPr>
          <w:sz w:val="18"/>
        </w:rPr>
      </w:pPr>
    </w:p>
    <w:p w:rsidR="00D61924" w:rsidRDefault="00D61924" w:rsidP="00D61924">
      <w:pPr>
        <w:spacing w:after="120"/>
        <w:rPr>
          <w:sz w:val="18"/>
        </w:rPr>
      </w:pPr>
    </w:p>
    <w:p w:rsidR="00D61924" w:rsidRDefault="00D61924" w:rsidP="00D61924">
      <w:pPr>
        <w:spacing w:after="120"/>
        <w:rPr>
          <w:sz w:val="18"/>
        </w:rPr>
      </w:pPr>
    </w:p>
    <w:p w:rsidR="00D61924" w:rsidRPr="00254699" w:rsidRDefault="00D61924" w:rsidP="00D61924">
      <w:pPr>
        <w:spacing w:after="120"/>
        <w:rPr>
          <w:sz w:val="18"/>
        </w:rPr>
      </w:pPr>
    </w:p>
    <w:p w:rsidR="00D61924" w:rsidRPr="000D48BF" w:rsidRDefault="00200110" w:rsidP="009179EA">
      <w:pPr>
        <w:pStyle w:val="Body"/>
        <w:numPr>
          <w:ilvl w:val="0"/>
          <w:numId w:val="0"/>
        </w:numPr>
        <w:ind w:left="720"/>
      </w:pPr>
      <w:r>
        <w:t>Professor Gwynnyth Llewellyn</w:t>
      </w:r>
      <w:r w:rsidR="00165FC5">
        <w:br/>
      </w:r>
    </w:p>
    <w:p w:rsidR="00D61924" w:rsidRPr="000D48BF" w:rsidRDefault="00200110" w:rsidP="009179EA">
      <w:pPr>
        <w:pStyle w:val="Body"/>
        <w:numPr>
          <w:ilvl w:val="0"/>
          <w:numId w:val="0"/>
        </w:numPr>
        <w:ind w:left="720"/>
      </w:pPr>
      <w:r>
        <w:t>Centre for Disability Research and Policy</w:t>
      </w:r>
      <w:r w:rsidR="00D61924" w:rsidRPr="000D48BF">
        <w:br/>
        <w:t>University of Sydney</w:t>
      </w:r>
    </w:p>
    <w:p w:rsidR="00D61924" w:rsidRDefault="00D61924">
      <w:pPr>
        <w:rPr>
          <w:rFonts w:eastAsiaTheme="majorEastAsia"/>
          <w:color w:val="CE1124"/>
          <w:spacing w:val="5"/>
          <w:kern w:val="28"/>
          <w:sz w:val="40"/>
          <w:szCs w:val="40"/>
        </w:rPr>
      </w:pPr>
      <w:r>
        <w:br w:type="page"/>
      </w:r>
    </w:p>
    <w:p w:rsidR="002105B0" w:rsidRDefault="002105B0" w:rsidP="00156B27"/>
    <w:p w:rsidR="00766773" w:rsidRPr="00200110" w:rsidRDefault="00200110" w:rsidP="00200110">
      <w:pPr>
        <w:pStyle w:val="NoSpacing"/>
        <w:ind w:left="720"/>
        <w:rPr>
          <w:b/>
          <w:bCs/>
        </w:rPr>
      </w:pPr>
      <w:r w:rsidRPr="00200110">
        <w:rPr>
          <w:b/>
          <w:bCs/>
        </w:rPr>
        <w:t>Centre for Disability Research and Policy</w:t>
      </w:r>
    </w:p>
    <w:p w:rsidR="00200110" w:rsidRPr="00200110" w:rsidRDefault="00200110" w:rsidP="00200110">
      <w:pPr>
        <w:pStyle w:val="NoSpacing"/>
        <w:ind w:left="720"/>
        <w:rPr>
          <w:b/>
          <w:bCs/>
        </w:rPr>
      </w:pPr>
    </w:p>
    <w:p w:rsidR="00200110" w:rsidRDefault="00200110" w:rsidP="00200110">
      <w:pPr>
        <w:pStyle w:val="NoSpacing"/>
        <w:ind w:left="720"/>
        <w:rPr>
          <w:bCs/>
        </w:rPr>
      </w:pPr>
    </w:p>
    <w:p w:rsidR="00200110" w:rsidRPr="00200110" w:rsidRDefault="00200110" w:rsidP="00200110">
      <w:pPr>
        <w:pStyle w:val="NoSpacing"/>
        <w:ind w:left="720"/>
        <w:rPr>
          <w:bCs/>
          <w:lang w:val="en-AU"/>
        </w:rPr>
      </w:pPr>
      <w:r w:rsidRPr="00200110">
        <w:rPr>
          <w:bCs/>
          <w:lang w:val="en-AU"/>
        </w:rPr>
        <w:t xml:space="preserve">The Centre for Disability Research and Policy will make </w:t>
      </w:r>
      <w:r>
        <w:rPr>
          <w:bCs/>
          <w:lang w:val="en-AU"/>
        </w:rPr>
        <w:t xml:space="preserve">a </w:t>
      </w:r>
      <w:r w:rsidRPr="00200110">
        <w:rPr>
          <w:bCs/>
          <w:lang w:val="en-AU"/>
        </w:rPr>
        <w:t>significant contribution to national and regional efforts to</w:t>
      </w:r>
      <w:r>
        <w:rPr>
          <w:bCs/>
          <w:lang w:val="en-AU"/>
        </w:rPr>
        <w:t xml:space="preserve"> </w:t>
      </w:r>
      <w:r w:rsidRPr="00200110">
        <w:rPr>
          <w:bCs/>
          <w:lang w:val="en-AU"/>
        </w:rPr>
        <w:t>redress the profound disadvantages faced by people</w:t>
      </w:r>
    </w:p>
    <w:p w:rsidR="00200110" w:rsidRDefault="00200110" w:rsidP="00200110">
      <w:pPr>
        <w:pStyle w:val="NoSpacing"/>
        <w:ind w:left="720"/>
        <w:rPr>
          <w:bCs/>
          <w:lang w:val="en-AU"/>
        </w:rPr>
      </w:pPr>
      <w:r w:rsidRPr="00200110">
        <w:rPr>
          <w:bCs/>
          <w:lang w:val="en-AU"/>
        </w:rPr>
        <w:t>with disabilities.</w:t>
      </w:r>
      <w:r>
        <w:rPr>
          <w:bCs/>
          <w:lang w:val="en-AU"/>
        </w:rPr>
        <w:t xml:space="preserve">  </w:t>
      </w:r>
    </w:p>
    <w:p w:rsidR="00200110" w:rsidRPr="00200110" w:rsidRDefault="00200110" w:rsidP="00200110">
      <w:pPr>
        <w:pStyle w:val="NoSpacing"/>
        <w:ind w:left="720"/>
        <w:rPr>
          <w:bCs/>
          <w:lang w:val="en-AU"/>
        </w:rPr>
      </w:pPr>
    </w:p>
    <w:p w:rsidR="00200110" w:rsidRPr="00200110" w:rsidRDefault="00200110" w:rsidP="00200110">
      <w:pPr>
        <w:pStyle w:val="NoSpacing"/>
        <w:ind w:left="720"/>
        <w:rPr>
          <w:bCs/>
          <w:lang w:val="en-AU"/>
        </w:rPr>
      </w:pPr>
      <w:r w:rsidRPr="00200110">
        <w:rPr>
          <w:bCs/>
          <w:lang w:val="en-AU"/>
        </w:rPr>
        <w:t>Our aim is to enable people with disabilities to have an</w:t>
      </w:r>
    </w:p>
    <w:p w:rsidR="00200110" w:rsidRDefault="00200110" w:rsidP="00200110">
      <w:pPr>
        <w:pStyle w:val="NoSpacing"/>
        <w:ind w:left="720"/>
        <w:rPr>
          <w:bCs/>
          <w:lang w:val="en-AU"/>
        </w:rPr>
      </w:pPr>
      <w:r w:rsidRPr="00200110">
        <w:rPr>
          <w:bCs/>
          <w:lang w:val="en-AU"/>
        </w:rPr>
        <w:t xml:space="preserve">equal opportunity to realise their potential and </w:t>
      </w:r>
      <w:r>
        <w:rPr>
          <w:bCs/>
          <w:lang w:val="en-AU"/>
        </w:rPr>
        <w:t>p</w:t>
      </w:r>
      <w:r w:rsidRPr="00200110">
        <w:rPr>
          <w:bCs/>
          <w:lang w:val="en-AU"/>
        </w:rPr>
        <w:t>articipate</w:t>
      </w:r>
      <w:r>
        <w:rPr>
          <w:bCs/>
          <w:lang w:val="en-AU"/>
        </w:rPr>
        <w:t xml:space="preserve"> </w:t>
      </w:r>
      <w:r w:rsidRPr="00200110">
        <w:rPr>
          <w:bCs/>
          <w:lang w:val="en-AU"/>
        </w:rPr>
        <w:t>productively in society.</w:t>
      </w:r>
      <w:r>
        <w:rPr>
          <w:bCs/>
          <w:lang w:val="en-AU"/>
        </w:rPr>
        <w:t xml:space="preserve"> </w:t>
      </w:r>
    </w:p>
    <w:p w:rsidR="00200110" w:rsidRPr="00200110" w:rsidRDefault="00200110" w:rsidP="00200110">
      <w:pPr>
        <w:pStyle w:val="NoSpacing"/>
        <w:ind w:left="720"/>
        <w:rPr>
          <w:bCs/>
          <w:lang w:val="en-AU"/>
        </w:rPr>
      </w:pPr>
    </w:p>
    <w:p w:rsidR="00200110" w:rsidRPr="00200110" w:rsidRDefault="00200110" w:rsidP="00200110">
      <w:pPr>
        <w:pStyle w:val="NoSpacing"/>
        <w:ind w:left="720"/>
        <w:rPr>
          <w:bCs/>
          <w:lang w:val="en-AU"/>
        </w:rPr>
      </w:pPr>
      <w:r w:rsidRPr="00200110">
        <w:rPr>
          <w:bCs/>
          <w:lang w:val="en-AU"/>
        </w:rPr>
        <w:t>Our emphasis is on research and real-world analysis</w:t>
      </w:r>
    </w:p>
    <w:p w:rsidR="00200110" w:rsidRPr="00200110" w:rsidRDefault="00200110" w:rsidP="00200110">
      <w:pPr>
        <w:pStyle w:val="NoSpacing"/>
        <w:ind w:left="720"/>
        <w:rPr>
          <w:bCs/>
          <w:lang w:val="en-AU"/>
        </w:rPr>
      </w:pPr>
      <w:r w:rsidRPr="00200110">
        <w:rPr>
          <w:bCs/>
          <w:lang w:val="en-AU"/>
        </w:rPr>
        <w:t>of the problems faced by people with disabilities, and</w:t>
      </w:r>
    </w:p>
    <w:p w:rsidR="00200110" w:rsidRPr="00200110" w:rsidRDefault="00200110" w:rsidP="00200110">
      <w:pPr>
        <w:pStyle w:val="NoSpacing"/>
        <w:ind w:left="720"/>
        <w:rPr>
          <w:bCs/>
          <w:lang w:val="en-AU"/>
        </w:rPr>
      </w:pPr>
      <w:r w:rsidRPr="00200110">
        <w:rPr>
          <w:bCs/>
          <w:lang w:val="en-AU"/>
        </w:rPr>
        <w:t>on providing practical policy solutions to governments,</w:t>
      </w:r>
    </w:p>
    <w:p w:rsidR="00200110" w:rsidRPr="000566D2" w:rsidRDefault="00200110" w:rsidP="00200110">
      <w:pPr>
        <w:pStyle w:val="NoSpacing"/>
        <w:ind w:left="720"/>
        <w:rPr>
          <w:bCs/>
        </w:rPr>
        <w:sectPr w:rsidR="00200110" w:rsidRPr="000566D2" w:rsidSect="002237DE">
          <w:footerReference w:type="default" r:id="rId10"/>
          <w:pgSz w:w="12240" w:h="15840"/>
          <w:pgMar w:top="1440" w:right="4590" w:bottom="1440" w:left="1440" w:header="709" w:footer="709" w:gutter="0"/>
          <w:pgNumType w:start="1"/>
          <w:cols w:space="708"/>
          <w:titlePg/>
          <w:docGrid w:linePitch="360"/>
        </w:sectPr>
      </w:pPr>
      <w:r w:rsidRPr="00200110">
        <w:rPr>
          <w:bCs/>
          <w:lang w:val="en-AU"/>
        </w:rPr>
        <w:t>service providers and policymakers.</w:t>
      </w:r>
    </w:p>
    <w:p w:rsidR="00200110" w:rsidRPr="00200110" w:rsidRDefault="00200110" w:rsidP="00156B27">
      <w:pPr>
        <w:rPr>
          <w:b/>
        </w:rPr>
      </w:pPr>
    </w:p>
    <w:p w:rsidR="00200110" w:rsidRDefault="00200110" w:rsidP="00200110">
      <w:pPr>
        <w:pStyle w:val="Head2"/>
      </w:pPr>
      <w:r>
        <w:t>Introduction</w:t>
      </w:r>
    </w:p>
    <w:p w:rsidR="00200110" w:rsidRDefault="00200110" w:rsidP="00200110">
      <w:pPr>
        <w:pStyle w:val="Head2"/>
      </w:pPr>
    </w:p>
    <w:p w:rsidR="00200110" w:rsidRPr="00200110" w:rsidRDefault="00200110" w:rsidP="009179EA">
      <w:pPr>
        <w:pStyle w:val="Body"/>
        <w:numPr>
          <w:ilvl w:val="0"/>
          <w:numId w:val="29"/>
        </w:numPr>
      </w:pPr>
      <w:r>
        <w:t>The Centre for Disability Research and Policy (the Centre) welcomes the opportunity to meet with Professor</w:t>
      </w:r>
      <w:r w:rsidRPr="009179EA">
        <w:rPr>
          <w:rFonts w:ascii="Calibri" w:eastAsiaTheme="minorHAnsi" w:hAnsi="Calibri"/>
          <w:color w:val="1F497D"/>
          <w:szCs w:val="22"/>
        </w:rPr>
        <w:t xml:space="preserve"> </w:t>
      </w:r>
      <w:r w:rsidRPr="00200110">
        <w:t>Rosalind Croucher, President</w:t>
      </w:r>
      <w:r>
        <w:t xml:space="preserve">, and members of the Australian Law Reform Commission </w:t>
      </w:r>
      <w:r w:rsidR="00781E3E">
        <w:t>staff. This document primarily speaks to the invitation to discuss issues pertinent to parents with disabilities and their families. Some preliminary comments frame the material about people with disabilities in their partnering and parenting roles</w:t>
      </w:r>
    </w:p>
    <w:p w:rsidR="00200110" w:rsidRDefault="00200110" w:rsidP="009179EA">
      <w:pPr>
        <w:pStyle w:val="Body"/>
      </w:pPr>
      <w:r>
        <w:t xml:space="preserve">The Centre affirms the position expressed in the joint submission by People with Disability Australia (PWDA), The Australian Centre for Disability Law (ACDL) and The Australian Human Rights Centre (AHRCentre), Submission No 66 </w:t>
      </w:r>
      <w:hyperlink r:id="rId11" w:history="1">
        <w:r w:rsidRPr="00140770">
          <w:rPr>
            <w:rStyle w:val="Hyperlink"/>
          </w:rPr>
          <w:t>http://www.alrc.gov.au/inquiries/disability/submissions</w:t>
        </w:r>
      </w:hyperlink>
    </w:p>
    <w:p w:rsidR="00200110" w:rsidRDefault="00200110" w:rsidP="009179EA">
      <w:pPr>
        <w:pStyle w:val="Body"/>
      </w:pPr>
      <w:r>
        <w:t>For specificity, the Centre</w:t>
      </w:r>
      <w:r w:rsidR="00781E3E">
        <w:t xml:space="preserve"> strongly endorses the arguments in the above submission that legal capacity is an inherent rig</w:t>
      </w:r>
      <w:r w:rsidR="00D215D4">
        <w:t>h</w:t>
      </w:r>
      <w:r w:rsidR="00781E3E">
        <w:t xml:space="preserve">t accorded to all people including persons with disability consisting of two strands as also argued in </w:t>
      </w:r>
      <w:r w:rsidR="00781E3E">
        <w:rPr>
          <w:i/>
        </w:rPr>
        <w:t xml:space="preserve">Equality, capacity and disability in Commonwealth laws. Issues Paper (Issues Paper). </w:t>
      </w:r>
      <w:r w:rsidR="00781E3E">
        <w:t xml:space="preserve">The first strand is legal standing to have rights, the second strand is the legal agency to act on these rights. </w:t>
      </w:r>
    </w:p>
    <w:p w:rsidR="00200110" w:rsidRDefault="00781E3E" w:rsidP="009179EA">
      <w:pPr>
        <w:pStyle w:val="Body"/>
      </w:pPr>
      <w:r>
        <w:t xml:space="preserve">For specificity, the Centre finds that the </w:t>
      </w:r>
      <w:r>
        <w:rPr>
          <w:i/>
        </w:rPr>
        <w:t>Issues Paper</w:t>
      </w:r>
      <w:r>
        <w:t xml:space="preserve"> devotes much discussion to determining what is/ is not the capacity to act on or give effect to legal rights. This is understandable from a historical perspective. The notion of having mental capacity is firmly embedded in legal thinking from a nineteenth century view of certain ‘groups’ of people being limited in mental capacity typically children, people with mental illness and people </w:t>
      </w:r>
      <w:r w:rsidR="00A7051D">
        <w:t>(</w:t>
      </w:r>
      <w:r w:rsidR="00D215D4">
        <w:t>at that time</w:t>
      </w:r>
      <w:r w:rsidR="00A7051D">
        <w:t>) called</w:t>
      </w:r>
      <w:r w:rsidR="00D215D4">
        <w:t xml:space="preserve"> idiots</w:t>
      </w:r>
      <w:r w:rsidR="00A7051D">
        <w:t>, subnormal</w:t>
      </w:r>
      <w:r w:rsidR="00D215D4">
        <w:t xml:space="preserve"> or mentally retarded. This view led to codification </w:t>
      </w:r>
      <w:r w:rsidR="00A7051D">
        <w:t xml:space="preserve">of mental capacity to act </w:t>
      </w:r>
      <w:r w:rsidR="00D215D4">
        <w:t xml:space="preserve">in legislation and </w:t>
      </w:r>
      <w:r w:rsidR="00D215D4">
        <w:lastRenderedPageBreak/>
        <w:t xml:space="preserve">legislative frameworks </w:t>
      </w:r>
      <w:r w:rsidR="00A7051D">
        <w:t xml:space="preserve">so </w:t>
      </w:r>
      <w:r w:rsidR="00D215D4">
        <w:t xml:space="preserve">that decisions could be made and arguments put in relation to an individual’s mental capacity. </w:t>
      </w:r>
    </w:p>
    <w:p w:rsidR="00A545B6" w:rsidRDefault="00D215D4" w:rsidP="009179EA">
      <w:pPr>
        <w:pStyle w:val="Body"/>
      </w:pPr>
      <w:r>
        <w:t xml:space="preserve">This view is no longer current in understanding of disability </w:t>
      </w:r>
      <w:r w:rsidR="00A545B6">
        <w:t xml:space="preserve">for example </w:t>
      </w:r>
      <w:r>
        <w:t>in international legislation such as the UN Convention on Rights of Persons with Disabilities</w:t>
      </w:r>
      <w:r w:rsidR="00A545B6">
        <w:t xml:space="preserve"> (the Convention) or regional frameworks that give effect to the Convention such as the Incheon Strategy </w:t>
      </w:r>
      <w:r w:rsidR="00A545B6" w:rsidRPr="00667DE1">
        <w:rPr>
          <w:i/>
        </w:rPr>
        <w:t>Make the Right Real for Persons with Disabilities</w:t>
      </w:r>
      <w:r w:rsidR="00345281">
        <w:t xml:space="preserve">, </w:t>
      </w:r>
      <w:hyperlink r:id="rId12" w:history="1">
        <w:r w:rsidR="00667DE1" w:rsidRPr="00140770">
          <w:rPr>
            <w:rStyle w:val="Hyperlink"/>
          </w:rPr>
          <w:t>http://www.unescap.org/publications/detail.asp?id=1523</w:t>
        </w:r>
      </w:hyperlink>
      <w:r w:rsidR="00667DE1">
        <w:t xml:space="preserve">. </w:t>
      </w:r>
      <w:r>
        <w:t xml:space="preserve"> </w:t>
      </w:r>
      <w:r w:rsidR="00A545B6">
        <w:t xml:space="preserve">Australia is a signatory to both. </w:t>
      </w:r>
    </w:p>
    <w:p w:rsidR="00A545B6" w:rsidRPr="00A545B6" w:rsidRDefault="00D215D4" w:rsidP="009179EA">
      <w:pPr>
        <w:pStyle w:val="Body"/>
      </w:pPr>
      <w:r>
        <w:t xml:space="preserve">Disability is </w:t>
      </w:r>
      <w:r w:rsidR="00A545B6">
        <w:t xml:space="preserve">now </w:t>
      </w:r>
      <w:r>
        <w:t xml:space="preserve">understood as </w:t>
      </w:r>
      <w:r w:rsidR="00A545B6">
        <w:t xml:space="preserve"> “a </w:t>
      </w:r>
      <w:r w:rsidR="00A545B6" w:rsidRPr="00A545B6">
        <w:t>dynamic interaction between health conditions and contextual factors, both personal and envi</w:t>
      </w:r>
      <w:r w:rsidR="00A545B6" w:rsidRPr="00A545B6">
        <w:softHyphen/>
        <w:t xml:space="preserve">ronmental </w:t>
      </w:r>
      <w:r w:rsidR="00A545B6">
        <w:t>….</w:t>
      </w:r>
      <w:r w:rsidR="00A545B6" w:rsidRPr="00A545B6">
        <w:t>. Disability is the umbrella term for impairments, activity limitations and par</w:t>
      </w:r>
      <w:r w:rsidR="00A545B6" w:rsidRPr="00A545B6">
        <w:softHyphen/>
        <w:t>ticipation restrictions, referring to the negative aspects of the interaction between an indi</w:t>
      </w:r>
      <w:r w:rsidR="00A545B6" w:rsidRPr="00A545B6">
        <w:softHyphen/>
        <w:t>vidual (with a health condition) and that indi</w:t>
      </w:r>
      <w:r w:rsidR="00A545B6" w:rsidRPr="00A545B6">
        <w:softHyphen/>
        <w:t>vidual’s contextual factors (environmental and personal factors)</w:t>
      </w:r>
      <w:r w:rsidR="00A545B6">
        <w:t xml:space="preserve">” </w:t>
      </w:r>
      <w:r w:rsidR="00A545B6">
        <w:rPr>
          <w:i/>
        </w:rPr>
        <w:t>World Report on Disability</w:t>
      </w:r>
      <w:r w:rsidR="00A545B6">
        <w:t xml:space="preserve"> (WHO and World Bank, 2011, p.4). </w:t>
      </w:r>
      <w:r w:rsidR="00A545B6" w:rsidRPr="00A545B6">
        <w:t xml:space="preserve"> </w:t>
      </w:r>
    </w:p>
    <w:p w:rsidR="00B10F62" w:rsidRPr="00B10F62" w:rsidRDefault="00A545B6" w:rsidP="009179EA">
      <w:pPr>
        <w:pStyle w:val="Body"/>
      </w:pPr>
      <w:r w:rsidRPr="00B10F62">
        <w:rPr>
          <w:lang w:val="en-GB"/>
        </w:rPr>
        <w:t xml:space="preserve">The </w:t>
      </w:r>
      <w:r w:rsidR="00B10F62" w:rsidRPr="00B10F62">
        <w:rPr>
          <w:lang w:val="en-GB"/>
        </w:rPr>
        <w:t xml:space="preserve">Purpose of the Convention, para 2 affirms this: </w:t>
      </w:r>
      <w:r w:rsidR="00B10F62" w:rsidRPr="00B10F62">
        <w:t>“Persons with disabilities include those who have long-term physical, mental, intellectual or sensory impairments which in interaction with various barriers may hinder their full and effective participation in society on an equal basis with others”</w:t>
      </w:r>
      <w:r w:rsidR="00B10F62">
        <w:t xml:space="preserve"> (p.4)</w:t>
      </w:r>
      <w:r w:rsidR="00B10F62" w:rsidRPr="00B10F62">
        <w:t>.</w:t>
      </w:r>
    </w:p>
    <w:p w:rsidR="00A7051D" w:rsidRDefault="00B10F62" w:rsidP="009179EA">
      <w:pPr>
        <w:pStyle w:val="Body"/>
      </w:pPr>
      <w:r>
        <w:t>Two points require differentiating. First, d</w:t>
      </w:r>
      <w:r w:rsidR="00A545B6" w:rsidRPr="00B10F62">
        <w:t>efining disability as an interaction means that “disabil</w:t>
      </w:r>
      <w:r w:rsidR="00A545B6" w:rsidRPr="00B10F62">
        <w:softHyphen/>
        <w:t xml:space="preserve">ity” is </w:t>
      </w:r>
      <w:r w:rsidR="00A545B6" w:rsidRPr="00B10F62">
        <w:rPr>
          <w:i/>
        </w:rPr>
        <w:t>not an attribute of the person</w:t>
      </w:r>
      <w:r w:rsidR="00A545B6" w:rsidRPr="00B10F62">
        <w:t>.</w:t>
      </w:r>
      <w:r>
        <w:t xml:space="preserve"> This is critical to understanding the incorrect </w:t>
      </w:r>
      <w:r w:rsidR="00A7051D">
        <w:t xml:space="preserve">confusion about </w:t>
      </w:r>
      <w:r>
        <w:t xml:space="preserve">mental capacity (or lack thereof) </w:t>
      </w:r>
      <w:r w:rsidR="00A7051D">
        <w:t xml:space="preserve">as an inherent part of being a </w:t>
      </w:r>
      <w:r>
        <w:t xml:space="preserve">person with long-term physical, mental, intellectual or sensory impairments. </w:t>
      </w:r>
    </w:p>
    <w:p w:rsidR="001530B4" w:rsidRPr="00B10F62" w:rsidRDefault="001530B4" w:rsidP="009179EA">
      <w:pPr>
        <w:pStyle w:val="Body"/>
      </w:pPr>
      <w:r>
        <w:t xml:space="preserve">The </w:t>
      </w:r>
      <w:r>
        <w:rPr>
          <w:i/>
        </w:rPr>
        <w:t>Issues Paper</w:t>
      </w:r>
      <w:r>
        <w:t xml:space="preserve"> discusses capacity standards and assessment of capacity which suggests an assumption that legal capacity is a concept that (i) can be limited by reference to cognitive impairment and (ii) needs to be determined.  The type of impairment that a person may have has no meaning on their legal standing (as all </w:t>
      </w:r>
      <w:r w:rsidR="00A7051D">
        <w:t xml:space="preserve">persons </w:t>
      </w:r>
      <w:r>
        <w:t xml:space="preserve">have legal rights) or on their right to exercise their legal agency, that is act on their rights. Impairment </w:t>
      </w:r>
      <w:r w:rsidRPr="006879DA">
        <w:rPr>
          <w:i/>
        </w:rPr>
        <w:t>may</w:t>
      </w:r>
      <w:r>
        <w:t xml:space="preserve"> indicate that the person require support of some kind to exercise their legal agency.</w:t>
      </w:r>
    </w:p>
    <w:p w:rsidR="00200110" w:rsidRDefault="001530B4" w:rsidP="009179EA">
      <w:pPr>
        <w:pStyle w:val="Body"/>
      </w:pPr>
      <w:r>
        <w:t>However and s</w:t>
      </w:r>
      <w:r w:rsidR="00B10F62">
        <w:t xml:space="preserve">econd, note that the requirement in defining disability </w:t>
      </w:r>
      <w:r>
        <w:t xml:space="preserve">in the Convention </w:t>
      </w:r>
      <w:r w:rsidR="00B10F62">
        <w:t xml:space="preserve">as ‘which in interaction with various barriers may hinder….” makes clear that </w:t>
      </w:r>
      <w:r w:rsidR="00B10F62" w:rsidRPr="00B10F62">
        <w:rPr>
          <w:i/>
        </w:rPr>
        <w:t>not all persons</w:t>
      </w:r>
      <w:r w:rsidR="00B10F62">
        <w:t xml:space="preserve"> with physical, mental, intellectual or sensory impairments will experience disability. </w:t>
      </w:r>
      <w:r w:rsidR="00611D36">
        <w:t>This is logically evident in the diverse outcomes for persons with impairments in Australian society</w:t>
      </w:r>
      <w:r>
        <w:t xml:space="preserve">. Factors such as </w:t>
      </w:r>
      <w:r w:rsidR="00611D36">
        <w:t>gender, age, rurality, cultural background</w:t>
      </w:r>
      <w:r>
        <w:t xml:space="preserve">, and socio-economic circumstances are increasingly </w:t>
      </w:r>
      <w:r>
        <w:lastRenderedPageBreak/>
        <w:t>understood as social determinants of the outcomes experienced by persons with disabilities (see Emerson et al</w:t>
      </w:r>
      <w:r w:rsidR="00611D36">
        <w:t>.</w:t>
      </w:r>
      <w:r>
        <w:t>, 2011</w:t>
      </w:r>
      <w:r w:rsidR="00345281">
        <w:rPr>
          <w:rStyle w:val="FootnoteReference"/>
          <w:rFonts w:asciiTheme="minorHAnsi" w:hAnsiTheme="minorHAnsi"/>
        </w:rPr>
        <w:footnoteReference w:id="1"/>
      </w:r>
      <w:r w:rsidR="00611D36">
        <w:t xml:space="preserve"> </w:t>
      </w:r>
      <w:r w:rsidR="00345281">
        <w:t>).</w:t>
      </w:r>
    </w:p>
    <w:p w:rsidR="00611D36" w:rsidRDefault="00611D36" w:rsidP="009179EA">
      <w:pPr>
        <w:pStyle w:val="Body"/>
      </w:pPr>
      <w:r w:rsidRPr="00611D36">
        <w:t xml:space="preserve">That said, the societal barriers for all persons with impairments in Australia have created overall a situation of great disadvantage as noted in the </w:t>
      </w:r>
      <w:r w:rsidRPr="00611D36">
        <w:rPr>
          <w:i/>
        </w:rPr>
        <w:t>Issues Paper</w:t>
      </w:r>
      <w:r w:rsidRPr="00611D36">
        <w:t xml:space="preserve"> and elsewhere at </w:t>
      </w:r>
      <w:hyperlink r:id="rId13" w:history="1">
        <w:r w:rsidRPr="00611D36">
          <w:rPr>
            <w:rStyle w:val="Hyperlink"/>
            <w:rFonts w:asciiTheme="minorHAnsi" w:hAnsiTheme="minorHAnsi" w:cstheme="minorHAnsi"/>
            <w:szCs w:val="22"/>
          </w:rPr>
          <w:t>http://sydney.edu.au/health-sciences/cdrp/</w:t>
        </w:r>
      </w:hyperlink>
      <w:r w:rsidRPr="00611D36">
        <w:t>. Our work monitoring the social inclusion of young Australians demonstrates that between 2001 and 2011 the gap between the inclusion of disabled and non-disabled young Australians has</w:t>
      </w:r>
      <w:r w:rsidRPr="00611D36">
        <w:rPr>
          <w:b/>
          <w:bCs/>
        </w:rPr>
        <w:t xml:space="preserve"> widened markedly</w:t>
      </w:r>
      <w:r w:rsidR="00345281">
        <w:rPr>
          <w:b/>
          <w:bCs/>
        </w:rPr>
        <w:t xml:space="preserve"> </w:t>
      </w:r>
      <w:r w:rsidRPr="00611D36">
        <w:t xml:space="preserve">in 13 critical areas: Employment; Long-term unemployment; Living in a jobless household; </w:t>
      </w:r>
      <w:r w:rsidRPr="00611D36">
        <w:rPr>
          <w:rFonts w:cs="Calibri"/>
          <w:bCs/>
        </w:rPr>
        <w:t xml:space="preserve">Economic resources; </w:t>
      </w:r>
      <w:r w:rsidRPr="00611D36">
        <w:t>Being fully engaged in work or education; Volunteering; Mental illness; Subjective well-being; Having a voice in the community; Support from family/friends in time of crisis; Feeling safe; Multiple disadvantage; and Entrenched multiple disadvantage</w:t>
      </w:r>
      <w:r>
        <w:t>.</w:t>
      </w:r>
    </w:p>
    <w:p w:rsidR="001530B4" w:rsidRPr="001530B4" w:rsidRDefault="001530B4" w:rsidP="00345281">
      <w:pPr>
        <w:pStyle w:val="Head2"/>
      </w:pPr>
    </w:p>
    <w:p w:rsidR="001530B4" w:rsidRDefault="00345281" w:rsidP="00345281">
      <w:pPr>
        <w:pStyle w:val="Head2"/>
      </w:pPr>
      <w:r>
        <w:t>Parents with disabilities</w:t>
      </w:r>
    </w:p>
    <w:p w:rsidR="00345281" w:rsidRDefault="00345281" w:rsidP="00345281">
      <w:pPr>
        <w:pStyle w:val="Head2"/>
      </w:pPr>
    </w:p>
    <w:p w:rsidR="00667DE1" w:rsidRDefault="00345281" w:rsidP="009179EA">
      <w:pPr>
        <w:pStyle w:val="Body"/>
      </w:pPr>
      <w:r>
        <w:t>As previously indicated in correspondence, parents with disabilities and particularly those with intellectual impairment experience discrimination and disadvantage in many aspects of their lives in Australia and elsewhere (see IASSIDD Position Paper</w:t>
      </w:r>
      <w:r>
        <w:rPr>
          <w:rStyle w:val="FootnoteReference"/>
        </w:rPr>
        <w:footnoteReference w:id="2"/>
      </w:r>
      <w:r>
        <w:t>).</w:t>
      </w:r>
    </w:p>
    <w:p w:rsidR="00667DE1" w:rsidRDefault="00345281" w:rsidP="009179EA">
      <w:pPr>
        <w:pStyle w:val="Body"/>
      </w:pPr>
      <w:r>
        <w:t xml:space="preserve">Full analysis of their position under </w:t>
      </w:r>
      <w:r w:rsidR="00507CB0">
        <w:t xml:space="preserve">Australian </w:t>
      </w:r>
      <w:r>
        <w:t>Commonwealth Law has not been completed to the best of my knowledge. There have been detailed investigations into their position under state and territory child protection legislation</w:t>
      </w:r>
      <w:r w:rsidR="00507CB0">
        <w:t xml:space="preserve"> and the prevalence of child removal (see for example</w:t>
      </w:r>
      <w:r>
        <w:t xml:space="preserve"> </w:t>
      </w:r>
      <w:r w:rsidR="00507CB0">
        <w:t xml:space="preserve">McConnell et al., 2000 </w:t>
      </w:r>
      <w:r w:rsidR="00507CB0">
        <w:rPr>
          <w:rStyle w:val="FootnoteReference"/>
        </w:rPr>
        <w:footnoteReference w:id="3"/>
      </w:r>
      <w:r w:rsidR="00507CB0">
        <w:t xml:space="preserve"> and multiple publications emanating from this report). </w:t>
      </w:r>
    </w:p>
    <w:p w:rsidR="00507CB0" w:rsidRDefault="00507CB0" w:rsidP="009179EA">
      <w:pPr>
        <w:pStyle w:val="Body"/>
      </w:pPr>
      <w:r>
        <w:t>Following a presentation to the Australian Human Rights Council last March by Dr Margaret Spencer and myself, the Council issued a communique which in part noted:</w:t>
      </w:r>
    </w:p>
    <w:p w:rsidR="00507CB0" w:rsidRDefault="00507CB0" w:rsidP="00A7051D">
      <w:pPr>
        <w:ind w:left="720" w:firstLine="720"/>
      </w:pPr>
      <w:r>
        <w:lastRenderedPageBreak/>
        <w:t>“Finally, having regard to evidence:</w:t>
      </w:r>
    </w:p>
    <w:p w:rsidR="00507CB0" w:rsidRDefault="00507CB0" w:rsidP="00A7051D">
      <w:pPr>
        <w:numPr>
          <w:ilvl w:val="0"/>
          <w:numId w:val="21"/>
        </w:numPr>
        <w:overflowPunct w:val="0"/>
        <w:autoSpaceDE w:val="0"/>
        <w:autoSpaceDN w:val="0"/>
        <w:adjustRightInd w:val="0"/>
        <w:spacing w:after="0"/>
        <w:ind w:left="1080"/>
        <w:textAlignment w:val="baseline"/>
      </w:pPr>
      <w:r>
        <w:t>that parents with disability are significantly overrepresented in child protection systems in Australia despite having the same capacity to be effective parents;</w:t>
      </w:r>
    </w:p>
    <w:p w:rsidR="00507CB0" w:rsidRDefault="00507CB0" w:rsidP="00A7051D">
      <w:pPr>
        <w:numPr>
          <w:ilvl w:val="0"/>
          <w:numId w:val="21"/>
        </w:numPr>
        <w:overflowPunct w:val="0"/>
        <w:autoSpaceDE w:val="0"/>
        <w:autoSpaceDN w:val="0"/>
        <w:adjustRightInd w:val="0"/>
        <w:spacing w:after="0"/>
        <w:ind w:left="1080"/>
        <w:textAlignment w:val="baseline"/>
      </w:pPr>
      <w:r>
        <w:t>that there is a lack of systematic data collection and analysis;</w:t>
      </w:r>
    </w:p>
    <w:p w:rsidR="00507CB0" w:rsidRDefault="00507CB0" w:rsidP="00A7051D">
      <w:pPr>
        <w:numPr>
          <w:ilvl w:val="0"/>
          <w:numId w:val="21"/>
        </w:numPr>
        <w:overflowPunct w:val="0"/>
        <w:autoSpaceDE w:val="0"/>
        <w:autoSpaceDN w:val="0"/>
        <w:adjustRightInd w:val="0"/>
        <w:spacing w:after="0"/>
        <w:ind w:left="1080"/>
        <w:textAlignment w:val="baseline"/>
      </w:pPr>
      <w:r>
        <w:t>that there is a lack of appropriate supports to potential and actual parents with disability;</w:t>
      </w:r>
    </w:p>
    <w:p w:rsidR="00667DE1" w:rsidRDefault="00507CB0" w:rsidP="00A7051D">
      <w:pPr>
        <w:ind w:left="720" w:firstLine="360"/>
      </w:pPr>
      <w:r>
        <w:t>ACHRA calls for better data collection and better research into negative presumptions being made about people with disabilities being able to effectively parent. ACHRA calls for better support for these parents to fulfil their parenting roles and has identified that this as a priority given the discriminatory impact of negative presumptions”.</w:t>
      </w:r>
    </w:p>
    <w:p w:rsidR="00486814" w:rsidRDefault="00507CB0" w:rsidP="009179EA">
      <w:pPr>
        <w:pStyle w:val="Body"/>
      </w:pPr>
      <w:r>
        <w:t xml:space="preserve">Of note the two primary negative presumptions that surround parents with disabilities and particularly those with intellectual disability are that (i) intellectual disability equals and is the same as lacking mental capacity and (ii) mental capacity equals and is the same as being determined fit to be a parent. </w:t>
      </w:r>
      <w:r w:rsidR="00A7051D">
        <w:t>Both of these presumptions have been shown to be incorrect.</w:t>
      </w:r>
      <w:r w:rsidR="00486814">
        <w:t xml:space="preserve"> </w:t>
      </w:r>
      <w:r w:rsidR="006879DA">
        <w:t xml:space="preserve">Both of these presumptions have led to the evidence noted by the Australian Human Rights Council in their communique quoted in point 14 above. </w:t>
      </w:r>
    </w:p>
    <w:p w:rsidR="00486814" w:rsidRDefault="00486814" w:rsidP="009179EA">
      <w:pPr>
        <w:pStyle w:val="Body"/>
      </w:pPr>
      <w:r>
        <w:t xml:space="preserve">The WHO Classification, the </w:t>
      </w:r>
      <w:r w:rsidRPr="00486814">
        <w:rPr>
          <w:i/>
        </w:rPr>
        <w:t>International Classification of  Functioning, Disability and Health (ICF)</w:t>
      </w:r>
      <w:r w:rsidR="006879DA">
        <w:rPr>
          <w:rStyle w:val="FootnoteReference"/>
          <w:i/>
        </w:rPr>
        <w:footnoteReference w:id="4"/>
      </w:r>
      <w:r>
        <w:t xml:space="preserve"> determines that (i) disability is a </w:t>
      </w:r>
      <w:r w:rsidRPr="00486814">
        <w:rPr>
          <w:rFonts w:cs="Arial"/>
          <w:bCs/>
          <w:iCs/>
        </w:rPr>
        <w:t xml:space="preserve">result of an interaction between </w:t>
      </w:r>
      <w:r w:rsidRPr="00486814">
        <w:rPr>
          <w:rFonts w:cs="Arial"/>
          <w:bCs/>
          <w:iCs/>
          <w:u w:val="single"/>
        </w:rPr>
        <w:t>a person</w:t>
      </w:r>
      <w:r w:rsidRPr="00486814">
        <w:rPr>
          <w:rFonts w:cs="Arial"/>
          <w:bCs/>
          <w:iCs/>
        </w:rPr>
        <w:t xml:space="preserve"> (with a health condition) and that person's </w:t>
      </w:r>
      <w:r w:rsidRPr="00486814">
        <w:rPr>
          <w:rFonts w:cs="Arial"/>
          <w:bCs/>
          <w:iCs/>
          <w:u w:val="single"/>
        </w:rPr>
        <w:t>contextual factors</w:t>
      </w:r>
      <w:r w:rsidRPr="00486814">
        <w:rPr>
          <w:rFonts w:cs="Arial"/>
          <w:bCs/>
          <w:iCs/>
        </w:rPr>
        <w:t xml:space="preserve"> (environmental factors and personal factors)</w:t>
      </w:r>
      <w:r w:rsidRPr="00486814">
        <w:rPr>
          <w:bCs/>
          <w:iCs/>
        </w:rPr>
        <w:t xml:space="preserve"> and that (ii) disability </w:t>
      </w:r>
      <w:r w:rsidRPr="00486814">
        <w:rPr>
          <w:rFonts w:cs="Arial"/>
          <w:bCs/>
          <w:iCs/>
        </w:rPr>
        <w:t xml:space="preserve">covers a spectrum of various levels of functioning at body level, person level and societal level.  Disability denotes all of the following:  (a) impairments in body functions and structures; (b) limitations in activity; and (c) restriction in participation. There is in addition </w:t>
      </w:r>
      <w:r>
        <w:t xml:space="preserve">a serious body of evidence that demonstrates that intelligence quotient is not a determinant of functional behaviour. </w:t>
      </w:r>
    </w:p>
    <w:p w:rsidR="00486814" w:rsidRDefault="00A7051D" w:rsidP="009179EA">
      <w:pPr>
        <w:pStyle w:val="Body"/>
      </w:pPr>
      <w:r>
        <w:t xml:space="preserve"> Intell</w:t>
      </w:r>
      <w:r w:rsidR="00486814">
        <w:t xml:space="preserve">ectual disability is classified </w:t>
      </w:r>
      <w:r>
        <w:t xml:space="preserve">in Australia </w:t>
      </w:r>
      <w:r w:rsidR="00486814">
        <w:t xml:space="preserve">by the Australian Bureau of Statistics </w:t>
      </w:r>
      <w:r>
        <w:t xml:space="preserve">as “having difficulty learning </w:t>
      </w:r>
      <w:r w:rsidR="00486814">
        <w:t>or</w:t>
      </w:r>
      <w:r>
        <w:t xml:space="preserve"> understanding things”</w:t>
      </w:r>
      <w:r>
        <w:rPr>
          <w:rStyle w:val="FootnoteReference"/>
        </w:rPr>
        <w:footnoteReference w:id="5"/>
      </w:r>
      <w:r w:rsidR="00486814">
        <w:t xml:space="preserve">. Note also that the ABS </w:t>
      </w:r>
      <w:r w:rsidR="00486814">
        <w:lastRenderedPageBreak/>
        <w:t>provide</w:t>
      </w:r>
      <w:r w:rsidR="00D40D3A">
        <w:t>s</w:t>
      </w:r>
      <w:r w:rsidR="00486814">
        <w:t xml:space="preserve"> an information paper on how disability is </w:t>
      </w:r>
      <w:r w:rsidR="008B12ED">
        <w:t xml:space="preserve">understood and data collected </w:t>
      </w:r>
      <w:r w:rsidR="00D40D3A">
        <w:t xml:space="preserve">on disability </w:t>
      </w:r>
      <w:r w:rsidR="008B12ED">
        <w:t>in Australia.</w:t>
      </w:r>
      <w:r w:rsidR="008B12ED">
        <w:rPr>
          <w:rStyle w:val="FootnoteReference"/>
        </w:rPr>
        <w:footnoteReference w:id="6"/>
      </w:r>
    </w:p>
    <w:p w:rsidR="00507CB0" w:rsidRDefault="00667DE1" w:rsidP="009179EA">
      <w:pPr>
        <w:pStyle w:val="Body"/>
      </w:pPr>
      <w:r>
        <w:t xml:space="preserve">A recent report by the Public Advocate Victoria </w:t>
      </w:r>
      <w:r w:rsidR="00D90596" w:rsidRPr="00486814">
        <w:rPr>
          <w:i/>
        </w:rPr>
        <w:t>Whatever happened to the village? Removal of children from parents with a disability</w:t>
      </w:r>
      <w:r w:rsidR="00D90596">
        <w:t>. Report 1 (December, 2013)</w:t>
      </w:r>
      <w:r w:rsidR="00D90596">
        <w:rPr>
          <w:rStyle w:val="FootnoteReference"/>
        </w:rPr>
        <w:footnoteReference w:id="7"/>
      </w:r>
      <w:r w:rsidR="00D90596">
        <w:t xml:space="preserve"> analyses the situation of these parents in relation to family law in Australia. An analysis of the situation of parents with disabilities in relation to care and protection legislation is currently underway.</w:t>
      </w:r>
    </w:p>
    <w:p w:rsidR="00D90596" w:rsidRPr="00DB0A9F" w:rsidRDefault="00D90596" w:rsidP="009179EA">
      <w:pPr>
        <w:pStyle w:val="Body"/>
        <w:rPr>
          <w:i/>
        </w:rPr>
      </w:pPr>
      <w:r>
        <w:t xml:space="preserve">A recent report by the National Council on Disability </w:t>
      </w:r>
      <w:r>
        <w:rPr>
          <w:i/>
        </w:rPr>
        <w:t xml:space="preserve">Rocking the Cradle: Ensuring the Rights of Parents with Disabilities and Their Children </w:t>
      </w:r>
      <w:r w:rsidRPr="00D90596">
        <w:t>(2012)</w:t>
      </w:r>
      <w:r>
        <w:rPr>
          <w:rStyle w:val="FootnoteReference"/>
        </w:rPr>
        <w:footnoteReference w:id="8"/>
      </w:r>
      <w:r>
        <w:t xml:space="preserve"> analysed the legislative situation at Federal and State level in the US and across </w:t>
      </w:r>
      <w:r w:rsidR="00D40D3A">
        <w:t xml:space="preserve">child welfare, </w:t>
      </w:r>
      <w:r>
        <w:t>family</w:t>
      </w:r>
      <w:r w:rsidR="00D40D3A">
        <w:t>, adoption, assisted reproductive technologies</w:t>
      </w:r>
      <w:r>
        <w:t xml:space="preserve"> and other areas of law. A similar comprehensive analysis of legislation and the legislative framework and consequent policies is long over</w:t>
      </w:r>
      <w:r w:rsidR="00C157D5">
        <w:t>-</w:t>
      </w:r>
      <w:r>
        <w:t>due in Australia.</w:t>
      </w:r>
      <w:r w:rsidR="00DB0A9F">
        <w:t xml:space="preserve"> One outcome of this report is recent introduction of a bill to the Washington State Legislature </w:t>
      </w:r>
      <w:r w:rsidR="00DB0A9F">
        <w:rPr>
          <w:i/>
        </w:rPr>
        <w:t xml:space="preserve">Concerning </w:t>
      </w:r>
      <w:r w:rsidR="00DB0A9F" w:rsidRPr="00DB0A9F">
        <w:rPr>
          <w:rStyle w:val="h3"/>
          <w:rFonts w:eastAsiaTheme="majorEastAsia"/>
          <w:i/>
        </w:rPr>
        <w:t>parents with intellectual or developmental disabilities involved in dependency proceedings</w:t>
      </w:r>
      <w:r w:rsidR="00DB0A9F">
        <w:rPr>
          <w:rStyle w:val="h3"/>
          <w:rFonts w:eastAsiaTheme="majorEastAsia"/>
          <w:i/>
        </w:rPr>
        <w:t xml:space="preserve"> </w:t>
      </w:r>
      <w:r w:rsidR="00DB0A9F">
        <w:rPr>
          <w:rStyle w:val="h3"/>
          <w:rFonts w:eastAsiaTheme="majorEastAsia"/>
        </w:rPr>
        <w:t xml:space="preserve"> (see at </w:t>
      </w:r>
      <w:hyperlink r:id="rId14" w:history="1">
        <w:r w:rsidR="00DB0A9F" w:rsidRPr="00140770">
          <w:rPr>
            <w:rStyle w:val="Hyperlink"/>
            <w:rFonts w:eastAsiaTheme="majorEastAsia"/>
          </w:rPr>
          <w:t>http://apps.leg.wa.gov/billinfo/summary.aspx?bill=2616&amp;year=2014</w:t>
        </w:r>
      </w:hyperlink>
      <w:r w:rsidR="00DB0A9F">
        <w:rPr>
          <w:rStyle w:val="h3"/>
          <w:rFonts w:eastAsiaTheme="majorEastAsia"/>
        </w:rPr>
        <w:t xml:space="preserve">). </w:t>
      </w:r>
    </w:p>
    <w:p w:rsidR="00D40D3A" w:rsidRDefault="00C157D5" w:rsidP="009179EA">
      <w:pPr>
        <w:pStyle w:val="Body"/>
      </w:pPr>
      <w:r>
        <w:t>Both reports argue strongly that the widespread (an</w:t>
      </w:r>
      <w:r w:rsidR="00DB0A9F">
        <w:t>d</w:t>
      </w:r>
      <w:r>
        <w:t xml:space="preserve"> erroneous) negative presumption that disability equals and is the same as incompetence (or lacking capacity and particularly mental capacity) underpins the discrimination and disadvantage that persons with disabilities experience in all aspects of their lives as parents. </w:t>
      </w:r>
    </w:p>
    <w:p w:rsidR="00D90596" w:rsidRDefault="00C157D5" w:rsidP="009179EA">
      <w:pPr>
        <w:pStyle w:val="Body"/>
      </w:pPr>
      <w:r>
        <w:t xml:space="preserve">To rebut that negative assumption over 15 years ago work was done </w:t>
      </w:r>
      <w:r w:rsidR="00DB0A9F">
        <w:t xml:space="preserve">within a </w:t>
      </w:r>
      <w:r>
        <w:t xml:space="preserve">review of care and protection legislation in </w:t>
      </w:r>
      <w:r w:rsidR="00DB0A9F">
        <w:t xml:space="preserve">NSW </w:t>
      </w:r>
      <w:r>
        <w:t>to include a section related to disability. Experience following the insertion of this clause suggests strongly that very c</w:t>
      </w:r>
      <w:r w:rsidR="00D90596">
        <w:t xml:space="preserve">areful consideration needs to be given to </w:t>
      </w:r>
      <w:r>
        <w:t xml:space="preserve">ensuring that recommendations for legislative change in relation to equal recognition before the law for persons with disabilities can only be founded in the Articles of the Convention, and specifically, </w:t>
      </w:r>
      <w:r>
        <w:lastRenderedPageBreak/>
        <w:t xml:space="preserve">as noted in point </w:t>
      </w:r>
      <w:r w:rsidR="00DB0A9F">
        <w:t>3</w:t>
      </w:r>
      <w:r>
        <w:t xml:space="preserve"> above.  </w:t>
      </w:r>
      <w:r w:rsidR="00B73833">
        <w:t>The relevant section 71 (2) altered since to remove the word “alone” read</w:t>
      </w:r>
      <w:r w:rsidR="00D40D3A">
        <w:t>s</w:t>
      </w:r>
      <w:r w:rsidR="00B73833">
        <w:t xml:space="preserve"> thus:</w:t>
      </w:r>
    </w:p>
    <w:p w:rsidR="00B73833" w:rsidRPr="00B73833" w:rsidRDefault="00B73833" w:rsidP="00B73833">
      <w:pPr>
        <w:spacing w:after="0" w:line="240" w:lineRule="auto"/>
        <w:ind w:left="720"/>
        <w:rPr>
          <w:rFonts w:asciiTheme="minorHAnsi" w:eastAsia="Times New Roman" w:hAnsiTheme="minorHAnsi" w:cstheme="minorHAnsi"/>
          <w:szCs w:val="22"/>
          <w:lang w:val="en-AU" w:eastAsia="en-AU" w:bidi="ar-SA"/>
        </w:rPr>
      </w:pPr>
      <w:r w:rsidRPr="00B73833">
        <w:rPr>
          <w:rFonts w:asciiTheme="minorHAnsi" w:eastAsia="Times New Roman" w:hAnsiTheme="minorHAnsi" w:cstheme="minorHAnsi"/>
          <w:szCs w:val="22"/>
          <w:lang w:val="en-AU" w:eastAsia="en-AU" w:bidi="ar-SA"/>
        </w:rPr>
        <w:t xml:space="preserve">2) The Children’s Court cannot conclude that the basic needs of a child or young person are likely not to be met only because of: </w:t>
      </w:r>
    </w:p>
    <w:p w:rsidR="00B73833" w:rsidRPr="00B73833" w:rsidRDefault="00B73833" w:rsidP="00B73833">
      <w:pPr>
        <w:spacing w:after="0" w:line="240" w:lineRule="auto"/>
        <w:ind w:left="720"/>
        <w:rPr>
          <w:rFonts w:asciiTheme="minorHAnsi" w:eastAsia="Times New Roman" w:hAnsiTheme="minorHAnsi" w:cstheme="minorHAnsi"/>
          <w:szCs w:val="22"/>
          <w:lang w:val="en-AU" w:eastAsia="en-AU" w:bidi="ar-SA"/>
        </w:rPr>
      </w:pPr>
      <w:r w:rsidRPr="00B73833">
        <w:rPr>
          <w:rFonts w:asciiTheme="minorHAnsi" w:eastAsia="Times New Roman" w:hAnsiTheme="minorHAnsi" w:cstheme="minorHAnsi"/>
          <w:szCs w:val="22"/>
          <w:lang w:val="en-AU" w:eastAsia="en-AU" w:bidi="ar-SA"/>
        </w:rPr>
        <w:t xml:space="preserve">(a) a parent’s or primary care-giver’s </w:t>
      </w:r>
      <w:r w:rsidRPr="006879DA">
        <w:rPr>
          <w:rFonts w:asciiTheme="minorHAnsi" w:eastAsia="Times New Roman" w:hAnsiTheme="minorHAnsi" w:cstheme="minorHAnsi"/>
          <w:b/>
          <w:bCs/>
          <w:szCs w:val="22"/>
          <w:lang w:val="en-AU" w:eastAsia="en-AU" w:bidi="ar-SA"/>
        </w:rPr>
        <w:t> disability</w:t>
      </w:r>
      <w:r w:rsidRPr="00B73833">
        <w:rPr>
          <w:rFonts w:asciiTheme="minorHAnsi" w:eastAsia="Times New Roman" w:hAnsiTheme="minorHAnsi" w:cstheme="minorHAnsi"/>
          <w:szCs w:val="22"/>
          <w:lang w:val="en-AU" w:eastAsia="en-AU" w:bidi="ar-SA"/>
        </w:rPr>
        <w:t xml:space="preserve">, or </w:t>
      </w:r>
    </w:p>
    <w:p w:rsidR="00B73833" w:rsidRPr="006879DA" w:rsidRDefault="00B73833" w:rsidP="00B73833">
      <w:pPr>
        <w:spacing w:after="100" w:line="240" w:lineRule="auto"/>
        <w:ind w:left="720"/>
        <w:rPr>
          <w:rFonts w:asciiTheme="minorHAnsi" w:eastAsia="Times New Roman" w:hAnsiTheme="minorHAnsi" w:cstheme="minorHAnsi"/>
          <w:szCs w:val="22"/>
          <w:lang w:val="en-AU" w:eastAsia="en-AU" w:bidi="ar-SA"/>
        </w:rPr>
      </w:pPr>
      <w:r w:rsidRPr="00B73833">
        <w:rPr>
          <w:rFonts w:asciiTheme="minorHAnsi" w:eastAsia="Times New Roman" w:hAnsiTheme="minorHAnsi" w:cstheme="minorHAnsi"/>
          <w:szCs w:val="22"/>
          <w:lang w:val="en-AU" w:eastAsia="en-AU" w:bidi="ar-SA"/>
        </w:rPr>
        <w:t xml:space="preserve">(b) poverty. </w:t>
      </w:r>
    </w:p>
    <w:p w:rsidR="00B73833" w:rsidRDefault="00B73833" w:rsidP="00B73833">
      <w:pPr>
        <w:spacing w:after="100" w:line="240" w:lineRule="auto"/>
        <w:ind w:left="720"/>
        <w:rPr>
          <w:rFonts w:ascii="Times New Roman" w:eastAsia="Times New Roman" w:hAnsi="Times New Roman" w:cs="Times New Roman"/>
          <w:sz w:val="24"/>
          <w:szCs w:val="24"/>
          <w:lang w:val="en-AU" w:eastAsia="en-AU" w:bidi="ar-SA"/>
        </w:rPr>
      </w:pPr>
    </w:p>
    <w:p w:rsidR="00B73833" w:rsidRDefault="00B73833" w:rsidP="009179EA">
      <w:pPr>
        <w:pStyle w:val="Body"/>
      </w:pPr>
      <w:r>
        <w:t>In the intervening period, experience suggests that rather than 71, s2 (a) acting as a deterrent to discrimination ag</w:t>
      </w:r>
      <w:r w:rsidR="00D40D3A">
        <w:t xml:space="preserve">ainst parents with disabilities, </w:t>
      </w:r>
      <w:r>
        <w:t>it may have acted as motivat</w:t>
      </w:r>
      <w:r w:rsidR="00DB0A9F">
        <w:t>ion</w:t>
      </w:r>
      <w:r>
        <w:t xml:space="preserve"> </w:t>
      </w:r>
      <w:r w:rsidR="00D40D3A">
        <w:t xml:space="preserve">for </w:t>
      </w:r>
      <w:r w:rsidR="00DB0A9F">
        <w:t xml:space="preserve">the </w:t>
      </w:r>
      <w:r w:rsidR="00D40D3A">
        <w:t xml:space="preserve">child protection authority </w:t>
      </w:r>
      <w:r>
        <w:t xml:space="preserve">not </w:t>
      </w:r>
      <w:r w:rsidR="00D40D3A">
        <w:t xml:space="preserve">to </w:t>
      </w:r>
      <w:r>
        <w:t xml:space="preserve">include information </w:t>
      </w:r>
      <w:r w:rsidR="00DB0A9F">
        <w:t xml:space="preserve">about a parent’s disability </w:t>
      </w:r>
      <w:r>
        <w:t>in care proceedings. Clearly this is an unintended consequence not envisaged by ourselves and others as drivers of insertion of this section</w:t>
      </w:r>
      <w:r w:rsidR="00D40D3A">
        <w:t>.</w:t>
      </w:r>
    </w:p>
    <w:p w:rsidR="00B73833" w:rsidRDefault="00B73833" w:rsidP="00B73833">
      <w:pPr>
        <w:pStyle w:val="ListParagraph"/>
      </w:pPr>
    </w:p>
    <w:p w:rsidR="00B73833" w:rsidRDefault="00B73833" w:rsidP="00B73833">
      <w:pPr>
        <w:pStyle w:val="Head2"/>
      </w:pPr>
      <w:r>
        <w:t>Women with disabilities and electoral mechanisms</w:t>
      </w:r>
    </w:p>
    <w:p w:rsidR="00B73833" w:rsidRDefault="00B73833" w:rsidP="00B73833">
      <w:pPr>
        <w:pStyle w:val="Head2"/>
      </w:pPr>
    </w:p>
    <w:p w:rsidR="00B73833" w:rsidRDefault="00B73833" w:rsidP="009179EA">
      <w:pPr>
        <w:pStyle w:val="Body"/>
      </w:pPr>
      <w:r>
        <w:t xml:space="preserve"> Research on women with disabilities in the Nation</w:t>
      </w:r>
      <w:r w:rsidR="00D40D3A">
        <w:t>al</w:t>
      </w:r>
      <w:r>
        <w:t xml:space="preserve"> Breast Screening program funded by the National Breast Cancer Foundation 2005-2007</w:t>
      </w:r>
      <w:r w:rsidR="00060E7E">
        <w:rPr>
          <w:rStyle w:val="FootnoteReference"/>
        </w:rPr>
        <w:footnoteReference w:id="9"/>
      </w:r>
      <w:r w:rsidR="00D40D3A">
        <w:t>,</w:t>
      </w:r>
      <w:r>
        <w:t xml:space="preserve"> clearly demonstrate</w:t>
      </w:r>
      <w:r w:rsidR="00D40D3A">
        <w:t>d</w:t>
      </w:r>
      <w:r>
        <w:t xml:space="preserve"> that </w:t>
      </w:r>
      <w:r w:rsidR="00060E7E">
        <w:t>women with disabilities were denied the opportunity for breast screening for several reasons, one of which was they were not included on the electoral role. This is because the National Breast Screening Service uses the electoral role for recruitment of women in the designated age range. The decision to not enrol women with disabilities on the electoral role was typically taken by family members often in consultation with medical advis</w:t>
      </w:r>
      <w:r w:rsidR="00D531DE">
        <w:t>o</w:t>
      </w:r>
      <w:r w:rsidR="00060E7E">
        <w:t xml:space="preserve">rs or the woman with disability was actively discouraged from enrolling herself. </w:t>
      </w:r>
      <w:r w:rsidR="00D531DE">
        <w:t>Further, when women with disabilities enquired of their medical advisors about enrolling in the program many were told that they would be either ineligible or that the facilities would be inaccessible and therefore they should desist. Similar findings of discriminatory practices on the part of medical advisors and family members towards women with disabilities with denial of their right to publicly funded health care services in many countries (see for example</w:t>
      </w:r>
      <w:r w:rsidR="00D40D3A">
        <w:t xml:space="preserve"> </w:t>
      </w:r>
      <w:r w:rsidR="00D40D3A">
        <w:rPr>
          <w:rStyle w:val="FootnoteReference"/>
        </w:rPr>
        <w:footnoteReference w:id="10"/>
      </w:r>
      <w:r w:rsidR="00D531DE">
        <w:t xml:space="preserve"> </w:t>
      </w:r>
    </w:p>
    <w:p w:rsidR="00200110" w:rsidRDefault="00060E7E" w:rsidP="009179EA">
      <w:pPr>
        <w:pStyle w:val="Body"/>
      </w:pPr>
      <w:r>
        <w:lastRenderedPageBreak/>
        <w:t xml:space="preserve">This finding confirms that legislation and legislative frameworks which allow, as it were, an “out”  and in the case of the </w:t>
      </w:r>
      <w:r w:rsidRPr="00060E7E">
        <w:rPr>
          <w:i/>
        </w:rPr>
        <w:t xml:space="preserve">Commonwealth Electoral Act 1918 (Cth) </w:t>
      </w:r>
      <w:r>
        <w:t>this is by reason of ‘unsound mind’</w:t>
      </w:r>
      <w:r w:rsidR="00D531DE">
        <w:t>,</w:t>
      </w:r>
      <w:r>
        <w:t xml:space="preserve"> fail to uphold the right to equal recognition of persons with disability before the law. While</w:t>
      </w:r>
      <w:r w:rsidR="00DB0A9F">
        <w:t xml:space="preserve"> </w:t>
      </w:r>
      <w:r>
        <w:t xml:space="preserve">ever the presumption </w:t>
      </w:r>
      <w:r w:rsidR="00D531DE">
        <w:t xml:space="preserve">remains </w:t>
      </w:r>
      <w:r>
        <w:t xml:space="preserve">that there are persons in the community unable to exercise their legal rights, mechanisms will be found or designed to ‘assess’ or  ‘measure’ whatever ‘capacity’ is </w:t>
      </w:r>
      <w:r w:rsidR="00DB0A9F">
        <w:t xml:space="preserve">understood or </w:t>
      </w:r>
      <w:r>
        <w:t xml:space="preserve">determined to be, and mechanisms devised to determine a ‘cut-off’ point for capacity/ incapacity. </w:t>
      </w:r>
    </w:p>
    <w:p w:rsidR="00D531DE" w:rsidRDefault="00D531DE" w:rsidP="009179EA">
      <w:pPr>
        <w:pStyle w:val="Body"/>
        <w:numPr>
          <w:ilvl w:val="0"/>
          <w:numId w:val="0"/>
        </w:numPr>
        <w:ind w:left="720"/>
      </w:pPr>
    </w:p>
    <w:p w:rsidR="00D531DE" w:rsidRDefault="00D531DE" w:rsidP="00D531DE">
      <w:pPr>
        <w:pStyle w:val="Head2"/>
      </w:pPr>
      <w:r>
        <w:t>Summary</w:t>
      </w:r>
    </w:p>
    <w:p w:rsidR="00D531DE" w:rsidRDefault="00D531DE" w:rsidP="00D531DE">
      <w:pPr>
        <w:pStyle w:val="Head2"/>
      </w:pPr>
    </w:p>
    <w:p w:rsidR="00D531DE" w:rsidRPr="007B18D9" w:rsidRDefault="007B18D9" w:rsidP="009179EA">
      <w:pPr>
        <w:pStyle w:val="Body"/>
      </w:pPr>
      <w:r>
        <w:t>T</w:t>
      </w:r>
      <w:r w:rsidR="00D531DE">
        <w:t xml:space="preserve">he Purpose of the Convention </w:t>
      </w:r>
      <w:r w:rsidR="00D531DE" w:rsidRPr="007B18D9">
        <w:t xml:space="preserve">requires </w:t>
      </w:r>
      <w:r w:rsidRPr="007B18D9">
        <w:t>signator</w:t>
      </w:r>
      <w:r w:rsidR="00DB0A9F">
        <w:t>ies</w:t>
      </w:r>
      <w:r w:rsidRPr="007B18D9">
        <w:t xml:space="preserve"> “</w:t>
      </w:r>
      <w:r w:rsidR="00D531DE" w:rsidRPr="007B18D9">
        <w:t>to promote, protect and ensure the full and equal enjoyment of all human rights and fundamental freedoms by all persons with disabilities, and to promote respect for their inherent dignity</w:t>
      </w:r>
      <w:r w:rsidRPr="007B18D9">
        <w:t>”</w:t>
      </w:r>
      <w:r w:rsidR="00D531DE" w:rsidRPr="007B18D9">
        <w:t>.</w:t>
      </w:r>
      <w:r>
        <w:t xml:space="preserve"> Article 12 (3) of the Convention requires that people with disability receive the supports they may require to exercise their legal capacity.</w:t>
      </w:r>
    </w:p>
    <w:p w:rsidR="007B18D9" w:rsidRDefault="007B18D9" w:rsidP="009179EA">
      <w:pPr>
        <w:pStyle w:val="Body"/>
      </w:pPr>
      <w:r>
        <w:t>Taken together this requires an understanding that persons with disabilities are equal before the law and acknowledg</w:t>
      </w:r>
      <w:r w:rsidR="00DB0A9F">
        <w:t>es</w:t>
      </w:r>
      <w:r>
        <w:t xml:space="preserve"> that some </w:t>
      </w:r>
      <w:r w:rsidR="00DB0A9F">
        <w:t xml:space="preserve">persons with disabilities </w:t>
      </w:r>
      <w:r>
        <w:t xml:space="preserve">may need support to exercise their legal rights. </w:t>
      </w:r>
      <w:r w:rsidR="00DB0A9F">
        <w:t>In contrast the history of presuming that disability equals a lac</w:t>
      </w:r>
      <w:r>
        <w:t xml:space="preserve">k of capacity has driven the denial or dimunition of equal recognition before the law for persons with disabilities. </w:t>
      </w:r>
    </w:p>
    <w:p w:rsidR="00071B7D" w:rsidRDefault="00E457E8" w:rsidP="009179EA">
      <w:pPr>
        <w:pStyle w:val="Body"/>
      </w:pPr>
      <w:r>
        <w:t xml:space="preserve">Determining a model for nationally consistent support mechanisms and a monitoring system of these mechanisms which reflect the rights, will and preferences of the person with disability </w:t>
      </w:r>
      <w:r w:rsidR="00DB0A9F">
        <w:t xml:space="preserve">in line with </w:t>
      </w:r>
      <w:r w:rsidR="00071B7D">
        <w:t>Article 12(4)</w:t>
      </w:r>
      <w:r>
        <w:t xml:space="preserve"> would appear to be of the highest priority. </w:t>
      </w:r>
    </w:p>
    <w:p w:rsidR="00200110" w:rsidRDefault="00E457E8" w:rsidP="009179EA">
      <w:pPr>
        <w:pStyle w:val="Body"/>
      </w:pPr>
      <w:r>
        <w:t>Australia was an early signatory to and ratifer of the Convention; other countries such as Japan took a different view primarily based on the requirement to review national legislation to ensure compliance with  the Convention prior to signing. This resulted in several years public discussion and debate prior to Japan ratifying the Convention on 20</w:t>
      </w:r>
      <w:r w:rsidRPr="008535CD">
        <w:rPr>
          <w:vertAlign w:val="superscript"/>
        </w:rPr>
        <w:t>th</w:t>
      </w:r>
      <w:r>
        <w:t xml:space="preserve"> January 2014. There is much work to be done to ensure Australian legislation is in line with Article 12 (and other Articles) of the Convention, in particular the right to equal recognition before the law and to the supports required (if any) to exercise legal agency. </w:t>
      </w:r>
    </w:p>
    <w:p w:rsidR="009179EA" w:rsidRDefault="009179EA" w:rsidP="009179EA">
      <w:pPr>
        <w:pStyle w:val="Body"/>
        <w:numPr>
          <w:ilvl w:val="0"/>
          <w:numId w:val="0"/>
        </w:numPr>
        <w:ind w:left="720"/>
      </w:pPr>
    </w:p>
    <w:p w:rsidR="009179EA" w:rsidRDefault="009179EA" w:rsidP="00F14346">
      <w:pPr>
        <w:pStyle w:val="Body"/>
        <w:numPr>
          <w:ilvl w:val="0"/>
          <w:numId w:val="0"/>
        </w:numPr>
        <w:ind w:left="720" w:hanging="360"/>
      </w:pPr>
      <w:r>
        <w:t>Thank you for the opportunity to prepare this paper and meet with Professor Rosemary Croucher and members of the Australian Legal Reform Commission</w:t>
      </w:r>
      <w:r w:rsidR="00F14346">
        <w:t>.</w:t>
      </w:r>
      <w:bookmarkStart w:id="0" w:name="_GoBack"/>
      <w:bookmarkEnd w:id="0"/>
    </w:p>
    <w:p w:rsidR="009179EA" w:rsidRPr="000566D2" w:rsidRDefault="009179EA" w:rsidP="00F14346">
      <w:pPr>
        <w:pStyle w:val="Body"/>
        <w:numPr>
          <w:ilvl w:val="0"/>
          <w:numId w:val="0"/>
        </w:numPr>
        <w:ind w:left="720" w:hanging="360"/>
      </w:pPr>
      <w:r>
        <w:t>Gwynnyth Llewellyn, 17</w:t>
      </w:r>
      <w:r w:rsidRPr="009179EA">
        <w:rPr>
          <w:vertAlign w:val="superscript"/>
        </w:rPr>
        <w:t>th</w:t>
      </w:r>
      <w:r>
        <w:t xml:space="preserve"> February 2014</w:t>
      </w:r>
    </w:p>
    <w:sectPr w:rsidR="009179EA" w:rsidRPr="000566D2" w:rsidSect="00C44824">
      <w:type w:val="continuous"/>
      <w:pgSz w:w="12240" w:h="15840"/>
      <w:pgMar w:top="1701"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9F" w:rsidRDefault="005A1B9F" w:rsidP="00156B27">
      <w:r>
        <w:separator/>
      </w:r>
    </w:p>
  </w:endnote>
  <w:endnote w:type="continuationSeparator" w:id="0">
    <w:p w:rsidR="005A1B9F" w:rsidRDefault="005A1B9F" w:rsidP="00156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55 Roman">
    <w:altName w:val="Arial Unicode MS"/>
    <w:panose1 w:val="00000000000000000000"/>
    <w:charset w:val="00"/>
    <w:family w:val="swiss"/>
    <w:notTrueType/>
    <w:pitch w:val="default"/>
    <w:sig w:usb0="00000003" w:usb1="00000000" w:usb2="00000000" w:usb3="00000000" w:csb0="00000001" w:csb1="00000000"/>
  </w:font>
  <w:font w:name="Sabon">
    <w:altName w:val="MS Minch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09009977"/>
      <w:docPartObj>
        <w:docPartGallery w:val="Page Numbers (Bottom of Page)"/>
        <w:docPartUnique/>
      </w:docPartObj>
    </w:sdtPr>
    <w:sdtEndPr>
      <w:rPr>
        <w:spacing w:val="60"/>
      </w:rPr>
    </w:sdtEndPr>
    <w:sdtContent>
      <w:p w:rsidR="002237DE" w:rsidRDefault="00D801D5" w:rsidP="002237DE">
        <w:pPr>
          <w:pStyle w:val="Head2"/>
          <w:rPr>
            <w:b/>
          </w:rPr>
        </w:pPr>
        <w:r w:rsidRPr="002237DE">
          <w:rPr>
            <w:sz w:val="20"/>
            <w:szCs w:val="20"/>
          </w:rPr>
          <w:fldChar w:fldCharType="begin"/>
        </w:r>
        <w:r w:rsidR="002237DE" w:rsidRPr="002237DE">
          <w:rPr>
            <w:sz w:val="20"/>
            <w:szCs w:val="20"/>
          </w:rPr>
          <w:instrText xml:space="preserve"> PAGE   \* MERGEFORMAT </w:instrText>
        </w:r>
        <w:r w:rsidRPr="002237DE">
          <w:rPr>
            <w:sz w:val="20"/>
            <w:szCs w:val="20"/>
          </w:rPr>
          <w:fldChar w:fldCharType="separate"/>
        </w:r>
        <w:r w:rsidR="000A6B96" w:rsidRPr="000A6B96">
          <w:rPr>
            <w:b/>
            <w:noProof/>
            <w:sz w:val="20"/>
            <w:szCs w:val="20"/>
          </w:rPr>
          <w:t>8</w:t>
        </w:r>
        <w:r w:rsidRPr="002237DE">
          <w:rPr>
            <w:sz w:val="20"/>
            <w:szCs w:val="20"/>
          </w:rPr>
          <w:fldChar w:fldCharType="end"/>
        </w:r>
        <w:r w:rsidR="002237DE" w:rsidRPr="002237DE">
          <w:rPr>
            <w:b/>
            <w:sz w:val="20"/>
            <w:szCs w:val="20"/>
          </w:rPr>
          <w:t xml:space="preserve"> | </w:t>
        </w:r>
        <w:r w:rsidR="00200110">
          <w:rPr>
            <w:b/>
            <w:sz w:val="20"/>
            <w:szCs w:val="20"/>
          </w:rPr>
          <w:t>Submission to Australian Law Reform Commission, February 2014</w:t>
        </w:r>
      </w:p>
    </w:sdtContent>
  </w:sdt>
  <w:p w:rsidR="002237DE" w:rsidRDefault="00223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9F" w:rsidRDefault="005A1B9F" w:rsidP="00156B27">
      <w:r>
        <w:separator/>
      </w:r>
    </w:p>
  </w:footnote>
  <w:footnote w:type="continuationSeparator" w:id="0">
    <w:p w:rsidR="005A1B9F" w:rsidRDefault="005A1B9F" w:rsidP="00156B27">
      <w:r>
        <w:continuationSeparator/>
      </w:r>
    </w:p>
  </w:footnote>
  <w:footnote w:id="1">
    <w:p w:rsidR="00345281" w:rsidRPr="00A7051D" w:rsidRDefault="00345281" w:rsidP="00A7051D">
      <w:pPr>
        <w:jc w:val="both"/>
        <w:rPr>
          <w:sz w:val="20"/>
          <w:szCs w:val="20"/>
          <w:lang w:val="en-AU"/>
        </w:rPr>
      </w:pPr>
      <w:r w:rsidRPr="00A7051D">
        <w:rPr>
          <w:rStyle w:val="FootnoteReference"/>
          <w:rFonts w:asciiTheme="minorHAnsi" w:hAnsiTheme="minorHAnsi" w:cstheme="minorHAnsi"/>
          <w:sz w:val="20"/>
          <w:szCs w:val="20"/>
        </w:rPr>
        <w:footnoteRef/>
      </w:r>
      <w:r w:rsidRPr="00A7051D">
        <w:rPr>
          <w:rFonts w:asciiTheme="minorHAnsi" w:hAnsiTheme="minorHAnsi" w:cstheme="minorHAnsi"/>
          <w:sz w:val="20"/>
          <w:szCs w:val="20"/>
        </w:rPr>
        <w:t xml:space="preserve"> </w:t>
      </w:r>
      <w:r w:rsidRPr="00A7051D">
        <w:rPr>
          <w:rFonts w:asciiTheme="minorHAnsi" w:eastAsia="Times New Roman" w:hAnsiTheme="minorHAnsi" w:cstheme="minorHAnsi"/>
          <w:snapToGrid w:val="0"/>
          <w:sz w:val="20"/>
          <w:szCs w:val="20"/>
          <w:lang w:val="en-US" w:bidi="ar-SA"/>
        </w:rPr>
        <w:t xml:space="preserve">Emerson, E., Madden, R., Graham, H., </w:t>
      </w:r>
      <w:r w:rsidRPr="00A7051D">
        <w:rPr>
          <w:rFonts w:asciiTheme="minorHAnsi" w:eastAsia="Times New Roman" w:hAnsiTheme="minorHAnsi" w:cstheme="minorHAnsi"/>
          <w:b/>
          <w:snapToGrid w:val="0"/>
          <w:sz w:val="20"/>
          <w:szCs w:val="20"/>
          <w:lang w:val="en-US" w:bidi="ar-SA"/>
        </w:rPr>
        <w:t>Llewellyn, G.</w:t>
      </w:r>
      <w:r w:rsidRPr="00A7051D">
        <w:rPr>
          <w:rFonts w:asciiTheme="minorHAnsi" w:eastAsia="Times New Roman" w:hAnsiTheme="minorHAnsi" w:cstheme="minorHAnsi"/>
          <w:snapToGrid w:val="0"/>
          <w:sz w:val="20"/>
          <w:szCs w:val="20"/>
          <w:lang w:val="en-US" w:bidi="ar-SA"/>
        </w:rPr>
        <w:t xml:space="preserve">, Hatton, C., &amp; Robertson, J. (2011). The health of disabled people and the social determinants of health. </w:t>
      </w:r>
      <w:r w:rsidRPr="00A7051D">
        <w:rPr>
          <w:rFonts w:asciiTheme="minorHAnsi" w:eastAsia="Times New Roman" w:hAnsiTheme="minorHAnsi" w:cstheme="minorHAnsi"/>
          <w:i/>
          <w:snapToGrid w:val="0"/>
          <w:sz w:val="20"/>
          <w:szCs w:val="20"/>
          <w:lang w:val="en-US" w:bidi="ar-SA"/>
        </w:rPr>
        <w:t>Public Health, 12</w:t>
      </w:r>
      <w:r w:rsidRPr="00A7051D">
        <w:rPr>
          <w:rFonts w:asciiTheme="minorHAnsi" w:eastAsia="Times New Roman" w:hAnsiTheme="minorHAnsi" w:cstheme="minorHAnsi"/>
          <w:snapToGrid w:val="0"/>
          <w:sz w:val="20"/>
          <w:szCs w:val="20"/>
          <w:lang w:val="en-US" w:bidi="ar-SA"/>
        </w:rPr>
        <w:t>(3)</w:t>
      </w:r>
      <w:r w:rsidRPr="00A7051D">
        <w:rPr>
          <w:rFonts w:asciiTheme="minorHAnsi" w:eastAsia="Times New Roman" w:hAnsiTheme="minorHAnsi" w:cstheme="minorHAnsi"/>
          <w:i/>
          <w:snapToGrid w:val="0"/>
          <w:sz w:val="20"/>
          <w:szCs w:val="20"/>
          <w:lang w:val="en-US" w:bidi="ar-SA"/>
        </w:rPr>
        <w:t xml:space="preserve">, </w:t>
      </w:r>
      <w:r w:rsidRPr="00A7051D">
        <w:rPr>
          <w:rFonts w:asciiTheme="minorHAnsi" w:eastAsia="Times New Roman" w:hAnsiTheme="minorHAnsi" w:cstheme="minorHAnsi"/>
          <w:snapToGrid w:val="0"/>
          <w:sz w:val="20"/>
          <w:szCs w:val="20"/>
          <w:lang w:val="en-US" w:bidi="ar-SA"/>
        </w:rPr>
        <w:t>145-147.</w:t>
      </w:r>
    </w:p>
  </w:footnote>
  <w:footnote w:id="2">
    <w:p w:rsidR="00345281" w:rsidRPr="00A7051D" w:rsidRDefault="00345281">
      <w:pPr>
        <w:pStyle w:val="FootnoteText"/>
        <w:rPr>
          <w:szCs w:val="20"/>
          <w:lang w:val="en-AU"/>
        </w:rPr>
      </w:pPr>
      <w:r w:rsidRPr="00A7051D">
        <w:rPr>
          <w:rStyle w:val="FootnoteReference"/>
          <w:szCs w:val="20"/>
        </w:rPr>
        <w:footnoteRef/>
      </w:r>
      <w:r w:rsidRPr="00A7051D">
        <w:rPr>
          <w:szCs w:val="20"/>
        </w:rPr>
        <w:t xml:space="preserve"> Parents labelled with intellectual disability: Position of the IASSID SIRG on Parents and Parenting with Intellectual Disabilities</w:t>
      </w:r>
      <w:r w:rsidRPr="00A7051D">
        <w:rPr>
          <w:i/>
          <w:szCs w:val="20"/>
        </w:rPr>
        <w:t xml:space="preserve"> </w:t>
      </w:r>
      <w:r w:rsidRPr="00A7051D">
        <w:rPr>
          <w:szCs w:val="20"/>
        </w:rPr>
        <w:t xml:space="preserve">(2008) </w:t>
      </w:r>
      <w:r w:rsidRPr="00A7051D">
        <w:rPr>
          <w:i/>
          <w:szCs w:val="20"/>
        </w:rPr>
        <w:t>Journal of Applied Research in Intellectual Disabilities, 21</w:t>
      </w:r>
      <w:r w:rsidRPr="00A7051D">
        <w:rPr>
          <w:szCs w:val="20"/>
        </w:rPr>
        <w:t>, 296-307. DOI 10.111/j.1468-3148.2008.00435.x</w:t>
      </w:r>
    </w:p>
  </w:footnote>
  <w:footnote w:id="3">
    <w:p w:rsidR="00507CB0" w:rsidRPr="00A7051D" w:rsidRDefault="00507CB0" w:rsidP="00507CB0">
      <w:pPr>
        <w:rPr>
          <w:rFonts w:asciiTheme="majorHAnsi" w:hAnsiTheme="majorHAnsi" w:cstheme="majorHAnsi"/>
          <w:sz w:val="20"/>
          <w:szCs w:val="20"/>
        </w:rPr>
      </w:pPr>
      <w:r w:rsidRPr="00A7051D">
        <w:rPr>
          <w:rStyle w:val="FootnoteReference"/>
          <w:sz w:val="20"/>
          <w:szCs w:val="20"/>
        </w:rPr>
        <w:footnoteRef/>
      </w:r>
      <w:r w:rsidRPr="00A7051D">
        <w:rPr>
          <w:sz w:val="20"/>
          <w:szCs w:val="20"/>
        </w:rPr>
        <w:t xml:space="preserve"> </w:t>
      </w:r>
      <w:r w:rsidRPr="00A7051D">
        <w:rPr>
          <w:rFonts w:asciiTheme="majorHAnsi" w:hAnsiTheme="majorHAnsi" w:cstheme="majorHAnsi"/>
          <w:sz w:val="20"/>
          <w:szCs w:val="20"/>
        </w:rPr>
        <w:t xml:space="preserve">McConnell, D., Llewellyn, G., &amp; Ferronato, L. (2000). </w:t>
      </w:r>
      <w:r w:rsidRPr="00A7051D">
        <w:rPr>
          <w:rFonts w:asciiTheme="majorHAnsi" w:hAnsiTheme="majorHAnsi" w:cstheme="majorHAnsi"/>
          <w:i/>
          <w:sz w:val="20"/>
          <w:szCs w:val="20"/>
        </w:rPr>
        <w:t xml:space="preserve">Parents with a disability and the NSW Children's Court. </w:t>
      </w:r>
      <w:r w:rsidRPr="00A7051D">
        <w:rPr>
          <w:rFonts w:asciiTheme="majorHAnsi" w:hAnsiTheme="majorHAnsi" w:cstheme="majorHAnsi"/>
          <w:sz w:val="20"/>
          <w:szCs w:val="20"/>
        </w:rPr>
        <w:t>The Law Foundation of NSW and the University of Sydney. ISBN 1 86487 323 X</w:t>
      </w:r>
    </w:p>
    <w:p w:rsidR="00507CB0" w:rsidRPr="00A7051D" w:rsidRDefault="00507CB0" w:rsidP="00507CB0">
      <w:pPr>
        <w:rPr>
          <w:rFonts w:ascii="Calibri" w:hAnsi="Calibri"/>
          <w:sz w:val="20"/>
          <w:szCs w:val="20"/>
        </w:rPr>
      </w:pPr>
    </w:p>
    <w:p w:rsidR="00507CB0" w:rsidRPr="00507CB0" w:rsidRDefault="00507CB0">
      <w:pPr>
        <w:pStyle w:val="FootnoteText"/>
        <w:rPr>
          <w:lang w:val="en-AU"/>
        </w:rPr>
      </w:pPr>
    </w:p>
  </w:footnote>
  <w:footnote w:id="4">
    <w:p w:rsidR="006879DA" w:rsidRPr="006879DA" w:rsidRDefault="006879DA">
      <w:pPr>
        <w:pStyle w:val="FootnoteText"/>
        <w:rPr>
          <w:lang w:val="en-AU"/>
        </w:rPr>
      </w:pPr>
      <w:r>
        <w:rPr>
          <w:rStyle w:val="FootnoteReference"/>
        </w:rPr>
        <w:footnoteRef/>
      </w:r>
      <w:r>
        <w:t xml:space="preserve"> </w:t>
      </w:r>
      <w:hyperlink r:id="rId1" w:history="1">
        <w:r w:rsidRPr="00140770">
          <w:rPr>
            <w:rStyle w:val="Hyperlink"/>
            <w:rFonts w:cs="Arial"/>
          </w:rPr>
          <w:t>http://www.who.int/classifications/icf/en/</w:t>
        </w:r>
      </w:hyperlink>
    </w:p>
  </w:footnote>
  <w:footnote w:id="5">
    <w:p w:rsidR="00A7051D" w:rsidRPr="008B12ED" w:rsidRDefault="00A7051D" w:rsidP="00486814">
      <w:pPr>
        <w:pStyle w:val="Bibliography"/>
        <w:rPr>
          <w:rFonts w:asciiTheme="minorHAnsi" w:hAnsiTheme="minorHAnsi" w:cstheme="minorHAnsi"/>
          <w:sz w:val="20"/>
          <w:szCs w:val="20"/>
          <w:lang w:val="en-AU"/>
        </w:rPr>
      </w:pPr>
      <w:r w:rsidRPr="008B12ED">
        <w:rPr>
          <w:rStyle w:val="FootnoteReference"/>
          <w:rFonts w:asciiTheme="minorHAnsi" w:hAnsiTheme="minorHAnsi" w:cstheme="minorHAnsi"/>
          <w:sz w:val="20"/>
          <w:szCs w:val="20"/>
        </w:rPr>
        <w:footnoteRef/>
      </w:r>
      <w:r w:rsidRPr="008B12ED">
        <w:rPr>
          <w:rFonts w:asciiTheme="minorHAnsi" w:hAnsiTheme="minorHAnsi" w:cstheme="minorHAnsi"/>
          <w:sz w:val="20"/>
          <w:szCs w:val="20"/>
        </w:rPr>
        <w:t xml:space="preserve"> </w:t>
      </w:r>
      <w:r w:rsidR="00486814" w:rsidRPr="008B12ED">
        <w:rPr>
          <w:rFonts w:asciiTheme="minorHAnsi" w:hAnsiTheme="minorHAnsi" w:cstheme="minorHAnsi"/>
          <w:sz w:val="20"/>
          <w:szCs w:val="20"/>
        </w:rPr>
        <w:t xml:space="preserve">Australian Institute of Health and (2008) </w:t>
      </w:r>
      <w:r w:rsidR="00486814" w:rsidRPr="008B12ED">
        <w:rPr>
          <w:rFonts w:asciiTheme="minorHAnsi" w:hAnsiTheme="minorHAnsi" w:cstheme="minorHAnsi"/>
          <w:i/>
          <w:iCs/>
          <w:sz w:val="20"/>
          <w:szCs w:val="20"/>
        </w:rPr>
        <w:t>Disability in Australia: intellectual disability</w:t>
      </w:r>
      <w:r w:rsidR="00486814" w:rsidRPr="008B12ED">
        <w:rPr>
          <w:rFonts w:asciiTheme="minorHAnsi" w:hAnsiTheme="minorHAnsi" w:cstheme="minorHAnsi"/>
          <w:sz w:val="20"/>
          <w:szCs w:val="20"/>
        </w:rPr>
        <w:t>. Available at: http://www.aihw.gov.au/WorkArea/DownloadAsset.aspx?id=6442452891 (retrieved 22 August 2013).</w:t>
      </w:r>
    </w:p>
  </w:footnote>
  <w:footnote w:id="6">
    <w:p w:rsidR="008B12ED" w:rsidRPr="008B12ED" w:rsidRDefault="008B12ED" w:rsidP="006879DA">
      <w:pPr>
        <w:pStyle w:val="Bibliography"/>
        <w:rPr>
          <w:lang w:val="en-AU"/>
        </w:rPr>
      </w:pPr>
      <w:r w:rsidRPr="008B12ED">
        <w:rPr>
          <w:rStyle w:val="FootnoteReference"/>
          <w:rFonts w:asciiTheme="minorHAnsi" w:hAnsiTheme="minorHAnsi" w:cstheme="minorHAnsi"/>
          <w:sz w:val="20"/>
          <w:szCs w:val="20"/>
        </w:rPr>
        <w:footnoteRef/>
      </w:r>
      <w:r w:rsidRPr="008B12ED">
        <w:rPr>
          <w:rFonts w:asciiTheme="minorHAnsi" w:hAnsiTheme="minorHAnsi" w:cstheme="minorHAnsi"/>
          <w:sz w:val="20"/>
          <w:szCs w:val="20"/>
        </w:rPr>
        <w:t xml:space="preserve"> Australian Bureau of Statistics (2010) </w:t>
      </w:r>
      <w:r w:rsidRPr="008B12ED">
        <w:rPr>
          <w:rFonts w:asciiTheme="minorHAnsi" w:hAnsiTheme="minorHAnsi" w:cstheme="minorHAnsi"/>
          <w:i/>
          <w:iCs/>
          <w:sz w:val="20"/>
          <w:szCs w:val="20"/>
        </w:rPr>
        <w:t>Information paper: ABS sources of disability information, Australia 2003-2008</w:t>
      </w:r>
      <w:r w:rsidRPr="008B12ED">
        <w:rPr>
          <w:rFonts w:asciiTheme="minorHAnsi" w:hAnsiTheme="minorHAnsi" w:cstheme="minorHAnsi"/>
          <w:sz w:val="20"/>
          <w:szCs w:val="20"/>
        </w:rPr>
        <w:t>. ABS cat. no. 4431.0.55.002. Australian Bureau of Statistics, Canberra. Available at: http://www.ausstats.abs.gov.au/ausstats/subscriber.nsf/0/69F4AB340D15511ACA25778900119EC6/$File/attqvre7.pdf (retrieved 18 March 2013).</w:t>
      </w:r>
    </w:p>
  </w:footnote>
  <w:footnote w:id="7">
    <w:p w:rsidR="00D90596" w:rsidRPr="00D90596" w:rsidRDefault="00D90596">
      <w:pPr>
        <w:pStyle w:val="FootnoteText"/>
        <w:rPr>
          <w:i/>
          <w:lang w:val="en-AU"/>
        </w:rPr>
      </w:pPr>
      <w:r>
        <w:rPr>
          <w:rStyle w:val="FootnoteReference"/>
        </w:rPr>
        <w:footnoteRef/>
      </w:r>
      <w:r>
        <w:t xml:space="preserve"> </w:t>
      </w:r>
      <w:r>
        <w:rPr>
          <w:lang w:val="en-AU"/>
        </w:rPr>
        <w:t xml:space="preserve">Office of the Public Advocate (December, 2013). </w:t>
      </w:r>
      <w:r>
        <w:rPr>
          <w:i/>
          <w:lang w:val="en-AU"/>
        </w:rPr>
        <w:t>Whatever happened to the village? The removal of children form parents with a disability. Report 1: Family law- the hidden issues.</w:t>
      </w:r>
      <w:r w:rsidR="00D40D3A">
        <w:rPr>
          <w:i/>
          <w:lang w:val="en-AU"/>
        </w:rPr>
        <w:t xml:space="preserve"> </w:t>
      </w:r>
      <w:r w:rsidR="00D40D3A">
        <w:rPr>
          <w:lang w:val="en-AU"/>
        </w:rPr>
        <w:t>Office of the Public Advocate: Victoria.</w:t>
      </w:r>
      <w:r>
        <w:rPr>
          <w:i/>
          <w:lang w:val="en-AU"/>
        </w:rPr>
        <w:t xml:space="preserve"> </w:t>
      </w:r>
    </w:p>
  </w:footnote>
  <w:footnote w:id="8">
    <w:p w:rsidR="00D90596" w:rsidRPr="00D40D3A" w:rsidRDefault="00D90596">
      <w:pPr>
        <w:pStyle w:val="FootnoteText"/>
        <w:rPr>
          <w:lang w:val="en-AU"/>
        </w:rPr>
      </w:pPr>
      <w:r>
        <w:rPr>
          <w:rStyle w:val="FootnoteReference"/>
        </w:rPr>
        <w:footnoteRef/>
      </w:r>
      <w:r>
        <w:t xml:space="preserve"> </w:t>
      </w:r>
      <w:r w:rsidR="00D40D3A">
        <w:t xml:space="preserve">National Council on Disability (2012). </w:t>
      </w:r>
      <w:r w:rsidR="00D40D3A">
        <w:rPr>
          <w:i/>
        </w:rPr>
        <w:t>Rocking the Cradle: Ensuring the Rights of Parents with Disabilities and their Children</w:t>
      </w:r>
      <w:r w:rsidR="00D40D3A">
        <w:t>. National Council on Disability: Washington DC</w:t>
      </w:r>
    </w:p>
  </w:footnote>
  <w:footnote w:id="9">
    <w:p w:rsidR="00060E7E" w:rsidRPr="00D40D3A" w:rsidRDefault="00060E7E">
      <w:pPr>
        <w:pStyle w:val="FootnoteText"/>
        <w:rPr>
          <w:rFonts w:asciiTheme="minorHAnsi" w:hAnsiTheme="minorHAnsi" w:cstheme="minorHAnsi"/>
          <w:szCs w:val="20"/>
          <w:lang w:val="en-AU"/>
        </w:rPr>
      </w:pPr>
      <w:r>
        <w:rPr>
          <w:rStyle w:val="FootnoteReference"/>
        </w:rPr>
        <w:footnoteRef/>
      </w:r>
      <w:r>
        <w:t xml:space="preserve"> </w:t>
      </w:r>
      <w:r w:rsidRPr="00D40D3A">
        <w:rPr>
          <w:rFonts w:asciiTheme="minorHAnsi" w:hAnsiTheme="minorHAnsi" w:cstheme="minorHAnsi"/>
          <w:szCs w:val="20"/>
          <w:lang w:val="en-AU"/>
        </w:rPr>
        <w:t xml:space="preserve">See for example </w:t>
      </w:r>
    </w:p>
  </w:footnote>
  <w:footnote w:id="10">
    <w:p w:rsidR="00D40D3A" w:rsidRPr="00D40D3A" w:rsidRDefault="00D40D3A" w:rsidP="00D40D3A">
      <w:pPr>
        <w:widowControl w:val="0"/>
        <w:autoSpaceDE w:val="0"/>
        <w:autoSpaceDN w:val="0"/>
        <w:adjustRightInd w:val="0"/>
        <w:spacing w:before="120" w:line="360" w:lineRule="auto"/>
        <w:rPr>
          <w:rFonts w:asciiTheme="minorHAnsi" w:hAnsiTheme="minorHAnsi" w:cstheme="minorHAnsi"/>
          <w:sz w:val="20"/>
          <w:szCs w:val="20"/>
          <w:lang w:val="en-AU"/>
        </w:rPr>
      </w:pPr>
      <w:r w:rsidRPr="00D40D3A">
        <w:rPr>
          <w:rFonts w:asciiTheme="minorHAnsi" w:hAnsiTheme="minorHAnsi" w:cstheme="minorHAnsi"/>
          <w:sz w:val="20"/>
          <w:szCs w:val="20"/>
          <w:lang w:val="en-US"/>
        </w:rPr>
        <w:t xml:space="preserve">Legg J. Clement D. White K. Are women with self-reported cognitive limitation at risk for underutilisation of mammography? </w:t>
      </w:r>
      <w:r w:rsidRPr="00D40D3A">
        <w:rPr>
          <w:rFonts w:asciiTheme="minorHAnsi" w:hAnsiTheme="minorHAnsi" w:cstheme="minorHAnsi"/>
          <w:i/>
          <w:sz w:val="20"/>
          <w:szCs w:val="20"/>
          <w:lang w:val="en-US"/>
        </w:rPr>
        <w:t>Journal of Health Care for the Poor and Underserved</w:t>
      </w:r>
      <w:r w:rsidRPr="00D40D3A">
        <w:rPr>
          <w:rFonts w:asciiTheme="minorHAnsi" w:hAnsiTheme="minorHAnsi" w:cstheme="minorHAnsi"/>
          <w:sz w:val="20"/>
          <w:szCs w:val="20"/>
          <w:lang w:val="en-US"/>
        </w:rPr>
        <w:t xml:space="preserve">. 2004;15:688-702, and Schootman M. Jeffe D. Identifying factors associated with disability-related differences in breast cancer screening (United States). </w:t>
      </w:r>
      <w:r w:rsidRPr="00D40D3A">
        <w:rPr>
          <w:rFonts w:asciiTheme="minorHAnsi" w:hAnsiTheme="minorHAnsi" w:cstheme="minorHAnsi"/>
          <w:i/>
          <w:sz w:val="20"/>
          <w:szCs w:val="20"/>
          <w:lang w:val="en-US"/>
        </w:rPr>
        <w:t>Cancer causes and control</w:t>
      </w:r>
      <w:r w:rsidRPr="00D40D3A">
        <w:rPr>
          <w:rFonts w:asciiTheme="minorHAnsi" w:hAnsiTheme="minorHAnsi" w:cstheme="minorHAnsi"/>
          <w:sz w:val="20"/>
          <w:szCs w:val="20"/>
          <w:lang w:val="en-US"/>
        </w:rPr>
        <w:t>, 2003;14:97-107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B32"/>
    <w:multiLevelType w:val="hybridMultilevel"/>
    <w:tmpl w:val="55B447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080555CE"/>
    <w:multiLevelType w:val="hybridMultilevel"/>
    <w:tmpl w:val="EBD855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0BDC3AD1"/>
    <w:multiLevelType w:val="hybridMultilevel"/>
    <w:tmpl w:val="512800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0C794074"/>
    <w:multiLevelType w:val="hybridMultilevel"/>
    <w:tmpl w:val="84448AE2"/>
    <w:lvl w:ilvl="0" w:tplc="F82AF88A">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0CB35352"/>
    <w:multiLevelType w:val="hybridMultilevel"/>
    <w:tmpl w:val="59B4B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B109E1"/>
    <w:multiLevelType w:val="hybridMultilevel"/>
    <w:tmpl w:val="9DA07CC4"/>
    <w:lvl w:ilvl="0" w:tplc="112281C8">
      <w:start w:val="10"/>
      <w:numFmt w:val="decimal"/>
      <w:lvlText w:val="%1."/>
      <w:lvlJc w:val="left"/>
      <w:pPr>
        <w:ind w:left="2160" w:hanging="360"/>
      </w:pPr>
      <w:rPr>
        <w:rFonts w:hint="default"/>
      </w:rPr>
    </w:lvl>
    <w:lvl w:ilvl="1" w:tplc="E11C966C">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90D4FCA"/>
    <w:multiLevelType w:val="hybridMultilevel"/>
    <w:tmpl w:val="F482DB5C"/>
    <w:lvl w:ilvl="0" w:tplc="EC864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7232C0"/>
    <w:multiLevelType w:val="hybridMultilevel"/>
    <w:tmpl w:val="BDCCF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D216FB"/>
    <w:multiLevelType w:val="hybridMultilevel"/>
    <w:tmpl w:val="A4166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787C06"/>
    <w:multiLevelType w:val="hybridMultilevel"/>
    <w:tmpl w:val="6BA27DA6"/>
    <w:lvl w:ilvl="0" w:tplc="B6A0B9D8">
      <w:start w:val="1"/>
      <w:numFmt w:val="decimal"/>
      <w:pStyle w:val="Body"/>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0B132F"/>
    <w:multiLevelType w:val="hybridMultilevel"/>
    <w:tmpl w:val="69E622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2D52898"/>
    <w:multiLevelType w:val="hybridMultilevel"/>
    <w:tmpl w:val="7C1EFFE0"/>
    <w:lvl w:ilvl="0" w:tplc="49F81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101FF"/>
    <w:multiLevelType w:val="multilevel"/>
    <w:tmpl w:val="04090021"/>
    <w:styleLink w:val="StyleBulleted"/>
    <w:lvl w:ilvl="0">
      <w:start w:val="1"/>
      <w:numFmt w:val="bullet"/>
      <w:lvlText w:val=""/>
      <w:lvlJc w:val="left"/>
      <w:pPr>
        <w:tabs>
          <w:tab w:val="num" w:pos="360"/>
        </w:tabs>
        <w:ind w:left="360" w:hanging="360"/>
      </w:pPr>
      <w:rPr>
        <w:rFonts w:ascii="Wingdings" w:hAnsi="Wingdings"/>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DD80D18"/>
    <w:multiLevelType w:val="hybridMultilevel"/>
    <w:tmpl w:val="929E1EF4"/>
    <w:lvl w:ilvl="0" w:tplc="FD401FF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A76CD4"/>
    <w:multiLevelType w:val="hybridMultilevel"/>
    <w:tmpl w:val="D40EBA26"/>
    <w:lvl w:ilvl="0" w:tplc="CA06FE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E47EAA"/>
    <w:multiLevelType w:val="hybridMultilevel"/>
    <w:tmpl w:val="4CA4C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DF7B90"/>
    <w:multiLevelType w:val="hybridMultilevel"/>
    <w:tmpl w:val="BB02C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213493"/>
    <w:multiLevelType w:val="hybridMultilevel"/>
    <w:tmpl w:val="96F4A926"/>
    <w:lvl w:ilvl="0" w:tplc="AB6CBD78">
      <w:start w:val="1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CE3156A"/>
    <w:multiLevelType w:val="hybridMultilevel"/>
    <w:tmpl w:val="86F4D49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nsid w:val="757727E6"/>
    <w:multiLevelType w:val="hybridMultilevel"/>
    <w:tmpl w:val="5642A2E6"/>
    <w:lvl w:ilvl="0" w:tplc="C4C2C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C64CE6"/>
    <w:multiLevelType w:val="hybridMultilevel"/>
    <w:tmpl w:val="CFB6F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0F0A4A"/>
    <w:multiLevelType w:val="hybridMultilevel"/>
    <w:tmpl w:val="DE40E88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nsid w:val="7EC5150A"/>
    <w:multiLevelType w:val="hybridMultilevel"/>
    <w:tmpl w:val="8C5C2B2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nsid w:val="7F7C0CC6"/>
    <w:multiLevelType w:val="hybridMultilevel"/>
    <w:tmpl w:val="6D889C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
  </w:num>
  <w:num w:numId="3">
    <w:abstractNumId w:val="0"/>
  </w:num>
  <w:num w:numId="4">
    <w:abstractNumId w:val="22"/>
  </w:num>
  <w:num w:numId="5">
    <w:abstractNumId w:val="18"/>
  </w:num>
  <w:num w:numId="6">
    <w:abstractNumId w:val="2"/>
  </w:num>
  <w:num w:numId="7">
    <w:abstractNumId w:val="21"/>
  </w:num>
  <w:num w:numId="8">
    <w:abstractNumId w:val="10"/>
  </w:num>
  <w:num w:numId="9">
    <w:abstractNumId w:val="23"/>
  </w:num>
  <w:num w:numId="10">
    <w:abstractNumId w:val="20"/>
  </w:num>
  <w:num w:numId="11">
    <w:abstractNumId w:val="16"/>
  </w:num>
  <w:num w:numId="12">
    <w:abstractNumId w:val="7"/>
  </w:num>
  <w:num w:numId="13">
    <w:abstractNumId w:val="15"/>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11"/>
  </w:num>
  <w:num w:numId="19">
    <w:abstractNumId w:val="13"/>
  </w:num>
  <w:num w:numId="20">
    <w:abstractNumId w:val="13"/>
    <w:lvlOverride w:ilvl="0">
      <w:startOverride w:val="11"/>
    </w:lvlOverride>
  </w:num>
  <w:num w:numId="21">
    <w:abstractNumId w:val="14"/>
  </w:num>
  <w:num w:numId="22">
    <w:abstractNumId w:val="17"/>
  </w:num>
  <w:num w:numId="23">
    <w:abstractNumId w:val="5"/>
  </w:num>
  <w:num w:numId="24">
    <w:abstractNumId w:val="8"/>
  </w:num>
  <w:num w:numId="25">
    <w:abstractNumId w:val="6"/>
    <w:lvlOverride w:ilvl="0">
      <w:startOverride w:val="1"/>
    </w:lvlOverride>
  </w:num>
  <w:num w:numId="26">
    <w:abstractNumId w:val="4"/>
  </w:num>
  <w:num w:numId="27">
    <w:abstractNumId w:val="19"/>
  </w:num>
  <w:num w:numId="28">
    <w:abstractNumId w:val="9"/>
  </w:num>
  <w:num w:numId="29">
    <w:abstractNumId w:val="9"/>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303910"/>
    <w:rsid w:val="0000638A"/>
    <w:rsid w:val="00013D8C"/>
    <w:rsid w:val="00017C2A"/>
    <w:rsid w:val="00030392"/>
    <w:rsid w:val="00034DE2"/>
    <w:rsid w:val="00037B32"/>
    <w:rsid w:val="0004482C"/>
    <w:rsid w:val="00045690"/>
    <w:rsid w:val="000566D2"/>
    <w:rsid w:val="00060E7E"/>
    <w:rsid w:val="000628CB"/>
    <w:rsid w:val="00071B7D"/>
    <w:rsid w:val="0008655C"/>
    <w:rsid w:val="0009653E"/>
    <w:rsid w:val="000A291E"/>
    <w:rsid w:val="000A6B96"/>
    <w:rsid w:val="000B711B"/>
    <w:rsid w:val="000D264D"/>
    <w:rsid w:val="000D6431"/>
    <w:rsid w:val="000E17B2"/>
    <w:rsid w:val="000F230A"/>
    <w:rsid w:val="00102C14"/>
    <w:rsid w:val="0010342C"/>
    <w:rsid w:val="00103A56"/>
    <w:rsid w:val="001133EA"/>
    <w:rsid w:val="0011481F"/>
    <w:rsid w:val="00135D48"/>
    <w:rsid w:val="0014521E"/>
    <w:rsid w:val="001530B4"/>
    <w:rsid w:val="00156B27"/>
    <w:rsid w:val="00162E9B"/>
    <w:rsid w:val="00163A5C"/>
    <w:rsid w:val="00165FC5"/>
    <w:rsid w:val="00184D01"/>
    <w:rsid w:val="001853C9"/>
    <w:rsid w:val="00197ECA"/>
    <w:rsid w:val="001C34DA"/>
    <w:rsid w:val="001C6AFB"/>
    <w:rsid w:val="001F1953"/>
    <w:rsid w:val="00200110"/>
    <w:rsid w:val="00200694"/>
    <w:rsid w:val="00200707"/>
    <w:rsid w:val="00202C37"/>
    <w:rsid w:val="002105B0"/>
    <w:rsid w:val="00213B80"/>
    <w:rsid w:val="002140CA"/>
    <w:rsid w:val="00217452"/>
    <w:rsid w:val="00222542"/>
    <w:rsid w:val="00222ABB"/>
    <w:rsid w:val="002237DE"/>
    <w:rsid w:val="00232186"/>
    <w:rsid w:val="002813B3"/>
    <w:rsid w:val="002C1C99"/>
    <w:rsid w:val="002D3560"/>
    <w:rsid w:val="002E4A3B"/>
    <w:rsid w:val="0030038F"/>
    <w:rsid w:val="00303910"/>
    <w:rsid w:val="00315DB8"/>
    <w:rsid w:val="00315F2F"/>
    <w:rsid w:val="0033649E"/>
    <w:rsid w:val="00345281"/>
    <w:rsid w:val="00352036"/>
    <w:rsid w:val="00372E8E"/>
    <w:rsid w:val="00375EEC"/>
    <w:rsid w:val="0038327D"/>
    <w:rsid w:val="00393CD3"/>
    <w:rsid w:val="00393E3A"/>
    <w:rsid w:val="003A4DE0"/>
    <w:rsid w:val="003B3C4B"/>
    <w:rsid w:val="003C2160"/>
    <w:rsid w:val="003D46A7"/>
    <w:rsid w:val="003D75D9"/>
    <w:rsid w:val="003F3156"/>
    <w:rsid w:val="00426799"/>
    <w:rsid w:val="00454BAD"/>
    <w:rsid w:val="00456A56"/>
    <w:rsid w:val="00485C90"/>
    <w:rsid w:val="00486814"/>
    <w:rsid w:val="004977D6"/>
    <w:rsid w:val="004A33BC"/>
    <w:rsid w:val="004A5885"/>
    <w:rsid w:val="004B4635"/>
    <w:rsid w:val="004C075B"/>
    <w:rsid w:val="004D1AA8"/>
    <w:rsid w:val="004D33EF"/>
    <w:rsid w:val="004D3D24"/>
    <w:rsid w:val="004D4DF1"/>
    <w:rsid w:val="00507CB0"/>
    <w:rsid w:val="00550967"/>
    <w:rsid w:val="00561F91"/>
    <w:rsid w:val="00584689"/>
    <w:rsid w:val="005878FE"/>
    <w:rsid w:val="005970C0"/>
    <w:rsid w:val="005A1B9F"/>
    <w:rsid w:val="005A2140"/>
    <w:rsid w:val="005A2F87"/>
    <w:rsid w:val="005B1D00"/>
    <w:rsid w:val="005B7870"/>
    <w:rsid w:val="005C4FAF"/>
    <w:rsid w:val="005E0D56"/>
    <w:rsid w:val="005E241E"/>
    <w:rsid w:val="005F7BA6"/>
    <w:rsid w:val="00602DD8"/>
    <w:rsid w:val="006058A1"/>
    <w:rsid w:val="00606CFD"/>
    <w:rsid w:val="00611D36"/>
    <w:rsid w:val="00614651"/>
    <w:rsid w:val="006165FE"/>
    <w:rsid w:val="00646915"/>
    <w:rsid w:val="00663CFD"/>
    <w:rsid w:val="00667DE1"/>
    <w:rsid w:val="00671F25"/>
    <w:rsid w:val="00676C5B"/>
    <w:rsid w:val="006830DF"/>
    <w:rsid w:val="006879DA"/>
    <w:rsid w:val="006925AE"/>
    <w:rsid w:val="00694F7A"/>
    <w:rsid w:val="006A7E84"/>
    <w:rsid w:val="006C1EA0"/>
    <w:rsid w:val="006C3A68"/>
    <w:rsid w:val="006E2419"/>
    <w:rsid w:val="007005B4"/>
    <w:rsid w:val="0071024E"/>
    <w:rsid w:val="0075509F"/>
    <w:rsid w:val="00761647"/>
    <w:rsid w:val="00761DBB"/>
    <w:rsid w:val="00765707"/>
    <w:rsid w:val="00766773"/>
    <w:rsid w:val="0077093D"/>
    <w:rsid w:val="00781E3E"/>
    <w:rsid w:val="0078448D"/>
    <w:rsid w:val="00784C53"/>
    <w:rsid w:val="00792D9F"/>
    <w:rsid w:val="007A205D"/>
    <w:rsid w:val="007B18D9"/>
    <w:rsid w:val="007B585B"/>
    <w:rsid w:val="007D3814"/>
    <w:rsid w:val="007F46EC"/>
    <w:rsid w:val="008055EB"/>
    <w:rsid w:val="00816D5D"/>
    <w:rsid w:val="0081735D"/>
    <w:rsid w:val="00822B6F"/>
    <w:rsid w:val="00830F01"/>
    <w:rsid w:val="00846A1F"/>
    <w:rsid w:val="008535CD"/>
    <w:rsid w:val="00857AF0"/>
    <w:rsid w:val="00860621"/>
    <w:rsid w:val="00876171"/>
    <w:rsid w:val="0088266C"/>
    <w:rsid w:val="00884045"/>
    <w:rsid w:val="008B12ED"/>
    <w:rsid w:val="008B1A43"/>
    <w:rsid w:val="008B7880"/>
    <w:rsid w:val="008C5537"/>
    <w:rsid w:val="008C6304"/>
    <w:rsid w:val="008C76E5"/>
    <w:rsid w:val="008E2B3A"/>
    <w:rsid w:val="008F0630"/>
    <w:rsid w:val="008F1310"/>
    <w:rsid w:val="008F4594"/>
    <w:rsid w:val="0091541A"/>
    <w:rsid w:val="009179EA"/>
    <w:rsid w:val="00923119"/>
    <w:rsid w:val="00927CB7"/>
    <w:rsid w:val="00927DBA"/>
    <w:rsid w:val="0095694D"/>
    <w:rsid w:val="00956E59"/>
    <w:rsid w:val="00967219"/>
    <w:rsid w:val="00970DAA"/>
    <w:rsid w:val="00974EB3"/>
    <w:rsid w:val="009A0201"/>
    <w:rsid w:val="009B5743"/>
    <w:rsid w:val="009C33A4"/>
    <w:rsid w:val="009C5FE3"/>
    <w:rsid w:val="009D6A10"/>
    <w:rsid w:val="009F6442"/>
    <w:rsid w:val="00A00DDC"/>
    <w:rsid w:val="00A2392F"/>
    <w:rsid w:val="00A26445"/>
    <w:rsid w:val="00A32FD7"/>
    <w:rsid w:val="00A46587"/>
    <w:rsid w:val="00A545B6"/>
    <w:rsid w:val="00A604AA"/>
    <w:rsid w:val="00A7051D"/>
    <w:rsid w:val="00A71069"/>
    <w:rsid w:val="00A714F5"/>
    <w:rsid w:val="00A73316"/>
    <w:rsid w:val="00A74EE1"/>
    <w:rsid w:val="00A849DC"/>
    <w:rsid w:val="00A91389"/>
    <w:rsid w:val="00A958B1"/>
    <w:rsid w:val="00AA1D94"/>
    <w:rsid w:val="00AD138C"/>
    <w:rsid w:val="00AD49BE"/>
    <w:rsid w:val="00B10061"/>
    <w:rsid w:val="00B102A8"/>
    <w:rsid w:val="00B10F62"/>
    <w:rsid w:val="00B1408D"/>
    <w:rsid w:val="00B25309"/>
    <w:rsid w:val="00B257E0"/>
    <w:rsid w:val="00B42EBB"/>
    <w:rsid w:val="00B7236A"/>
    <w:rsid w:val="00B73833"/>
    <w:rsid w:val="00B84D41"/>
    <w:rsid w:val="00B9211C"/>
    <w:rsid w:val="00B944EE"/>
    <w:rsid w:val="00B959EF"/>
    <w:rsid w:val="00BA0E50"/>
    <w:rsid w:val="00BA5F87"/>
    <w:rsid w:val="00BB1317"/>
    <w:rsid w:val="00BC0579"/>
    <w:rsid w:val="00BC1F8C"/>
    <w:rsid w:val="00BC42F3"/>
    <w:rsid w:val="00BC5411"/>
    <w:rsid w:val="00BC5BAD"/>
    <w:rsid w:val="00C029E5"/>
    <w:rsid w:val="00C157D5"/>
    <w:rsid w:val="00C225AC"/>
    <w:rsid w:val="00C365F3"/>
    <w:rsid w:val="00C44824"/>
    <w:rsid w:val="00C55F6A"/>
    <w:rsid w:val="00C82152"/>
    <w:rsid w:val="00CB275C"/>
    <w:rsid w:val="00CB59C3"/>
    <w:rsid w:val="00CB67CC"/>
    <w:rsid w:val="00CE34E0"/>
    <w:rsid w:val="00D0147C"/>
    <w:rsid w:val="00D07959"/>
    <w:rsid w:val="00D13432"/>
    <w:rsid w:val="00D154B0"/>
    <w:rsid w:val="00D215D4"/>
    <w:rsid w:val="00D377DF"/>
    <w:rsid w:val="00D40D3A"/>
    <w:rsid w:val="00D4163B"/>
    <w:rsid w:val="00D44B04"/>
    <w:rsid w:val="00D4598C"/>
    <w:rsid w:val="00D531DE"/>
    <w:rsid w:val="00D54294"/>
    <w:rsid w:val="00D614CE"/>
    <w:rsid w:val="00D61924"/>
    <w:rsid w:val="00D65E17"/>
    <w:rsid w:val="00D75D3D"/>
    <w:rsid w:val="00D801D5"/>
    <w:rsid w:val="00D90596"/>
    <w:rsid w:val="00DA4713"/>
    <w:rsid w:val="00DA5040"/>
    <w:rsid w:val="00DB0A9F"/>
    <w:rsid w:val="00DB4CF2"/>
    <w:rsid w:val="00DC5689"/>
    <w:rsid w:val="00DE0FA7"/>
    <w:rsid w:val="00DE32E3"/>
    <w:rsid w:val="00DF1095"/>
    <w:rsid w:val="00DF3468"/>
    <w:rsid w:val="00DF4393"/>
    <w:rsid w:val="00DF5E7F"/>
    <w:rsid w:val="00DF763A"/>
    <w:rsid w:val="00E018E1"/>
    <w:rsid w:val="00E04805"/>
    <w:rsid w:val="00E152DD"/>
    <w:rsid w:val="00E15C2D"/>
    <w:rsid w:val="00E169E4"/>
    <w:rsid w:val="00E20127"/>
    <w:rsid w:val="00E25FCE"/>
    <w:rsid w:val="00E26086"/>
    <w:rsid w:val="00E457E8"/>
    <w:rsid w:val="00E46FCE"/>
    <w:rsid w:val="00E57456"/>
    <w:rsid w:val="00E703E3"/>
    <w:rsid w:val="00E7071B"/>
    <w:rsid w:val="00E72440"/>
    <w:rsid w:val="00E74D95"/>
    <w:rsid w:val="00E812A9"/>
    <w:rsid w:val="00E84DBB"/>
    <w:rsid w:val="00EA76DF"/>
    <w:rsid w:val="00EC107C"/>
    <w:rsid w:val="00EC6292"/>
    <w:rsid w:val="00ED2788"/>
    <w:rsid w:val="00ED334D"/>
    <w:rsid w:val="00EE5B8E"/>
    <w:rsid w:val="00F022BC"/>
    <w:rsid w:val="00F03E36"/>
    <w:rsid w:val="00F14346"/>
    <w:rsid w:val="00F21261"/>
    <w:rsid w:val="00F21EC6"/>
    <w:rsid w:val="00F27597"/>
    <w:rsid w:val="00F31CB3"/>
    <w:rsid w:val="00F34575"/>
    <w:rsid w:val="00F377D1"/>
    <w:rsid w:val="00F408BD"/>
    <w:rsid w:val="00F42D8F"/>
    <w:rsid w:val="00F5011B"/>
    <w:rsid w:val="00F50E3E"/>
    <w:rsid w:val="00F57951"/>
    <w:rsid w:val="00F76C94"/>
    <w:rsid w:val="00F77A86"/>
    <w:rsid w:val="00FB248B"/>
    <w:rsid w:val="00FB4E24"/>
    <w:rsid w:val="00FB7556"/>
    <w:rsid w:val="00FD1EB5"/>
    <w:rsid w:val="00FD2DF7"/>
    <w:rsid w:val="00FD508A"/>
    <w:rsid w:val="00FE4196"/>
    <w:rsid w:val="00FE69EE"/>
    <w:rsid w:val="00FF03D9"/>
    <w:rsid w:val="00FF095D"/>
    <w:rsid w:val="00FF1BC2"/>
  </w:rsids>
  <m:mathPr>
    <m:mathFont m:val="Cambria Math"/>
    <m:brkBin m:val="before"/>
    <m:brkBinSub m:val="--"/>
    <m:smallFrac m:val="off"/>
    <m:dispDef/>
    <m:lMargin m:val="0"/>
    <m:rMargin m:val="0"/>
    <m:defJc m:val="centerGroup"/>
    <m:wrapIndent m:val="1440"/>
    <m:intLim m:val="subSup"/>
    <m:naryLim m:val="undOvr"/>
  </m:mathPr>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27"/>
    <w:rPr>
      <w:rFonts w:ascii="Arial" w:hAnsi="Arial" w:cs="Arial"/>
      <w:szCs w:val="28"/>
      <w:lang w:val="en-GB"/>
    </w:rPr>
  </w:style>
  <w:style w:type="paragraph" w:styleId="Heading1">
    <w:name w:val="heading 1"/>
    <w:basedOn w:val="Normal"/>
    <w:next w:val="Normal"/>
    <w:link w:val="Heading1Char"/>
    <w:uiPriority w:val="9"/>
    <w:qFormat/>
    <w:rsid w:val="00D154B0"/>
    <w:pPr>
      <w:keepNext/>
      <w:keepLines/>
      <w:spacing w:before="480" w:after="0"/>
      <w:outlineLvl w:val="0"/>
    </w:pPr>
    <w:rPr>
      <w:rFonts w:eastAsiaTheme="majorEastAsia"/>
      <w:bCs/>
      <w:color w:val="CE1124"/>
      <w:sz w:val="28"/>
    </w:rPr>
  </w:style>
  <w:style w:type="paragraph" w:styleId="Heading2">
    <w:name w:val="heading 2"/>
    <w:basedOn w:val="Normal"/>
    <w:next w:val="Normal"/>
    <w:link w:val="Heading2Char"/>
    <w:uiPriority w:val="9"/>
    <w:unhideWhenUsed/>
    <w:qFormat/>
    <w:rsid w:val="00D154B0"/>
    <w:pPr>
      <w:keepNext/>
      <w:keepLines/>
      <w:spacing w:before="200" w:after="0"/>
      <w:outlineLvl w:val="1"/>
    </w:pPr>
    <w:rPr>
      <w:rFonts w:eastAsiaTheme="majorEastAsia"/>
      <w:bCs/>
      <w:color w:val="CE1126" w:themeColor="accent1"/>
      <w:sz w:val="26"/>
      <w:szCs w:val="26"/>
    </w:rPr>
  </w:style>
  <w:style w:type="paragraph" w:styleId="Heading3">
    <w:name w:val="heading 3"/>
    <w:basedOn w:val="Normal"/>
    <w:next w:val="Normal"/>
    <w:link w:val="Heading3Char"/>
    <w:uiPriority w:val="9"/>
    <w:unhideWhenUsed/>
    <w:qFormat/>
    <w:rsid w:val="00156B27"/>
    <w:pPr>
      <w:outlineLvl w:val="2"/>
    </w:pPr>
  </w:style>
  <w:style w:type="paragraph" w:styleId="Heading4">
    <w:name w:val="heading 4"/>
    <w:basedOn w:val="Normal"/>
    <w:next w:val="Normal"/>
    <w:link w:val="Heading4Char"/>
    <w:uiPriority w:val="9"/>
    <w:semiHidden/>
    <w:unhideWhenUsed/>
    <w:qFormat/>
    <w:rsid w:val="000566D2"/>
    <w:pPr>
      <w:keepNext/>
      <w:keepLines/>
      <w:spacing w:before="200" w:after="0"/>
      <w:outlineLvl w:val="3"/>
    </w:pPr>
    <w:rPr>
      <w:rFonts w:asciiTheme="majorHAnsi" w:eastAsiaTheme="majorEastAsia" w:hAnsiTheme="majorHAnsi" w:cstheme="majorBidi"/>
      <w:b/>
      <w:bCs/>
      <w:i/>
      <w:iCs/>
      <w:color w:val="CE1126" w:themeColor="accent1"/>
    </w:rPr>
  </w:style>
  <w:style w:type="paragraph" w:styleId="Heading5">
    <w:name w:val="heading 5"/>
    <w:basedOn w:val="Normal"/>
    <w:next w:val="Normal"/>
    <w:link w:val="Heading5Char"/>
    <w:uiPriority w:val="9"/>
    <w:semiHidden/>
    <w:unhideWhenUsed/>
    <w:qFormat/>
    <w:rsid w:val="000566D2"/>
    <w:pPr>
      <w:keepNext/>
      <w:keepLines/>
      <w:spacing w:before="200" w:after="0"/>
      <w:outlineLvl w:val="4"/>
    </w:pPr>
    <w:rPr>
      <w:rFonts w:asciiTheme="majorHAnsi" w:eastAsiaTheme="majorEastAsia" w:hAnsiTheme="majorHAnsi" w:cstheme="majorBidi"/>
      <w:color w:val="660812" w:themeColor="accent1" w:themeShade="7F"/>
    </w:rPr>
  </w:style>
  <w:style w:type="paragraph" w:styleId="Heading6">
    <w:name w:val="heading 6"/>
    <w:basedOn w:val="Normal"/>
    <w:next w:val="Normal"/>
    <w:link w:val="Heading6Char"/>
    <w:uiPriority w:val="9"/>
    <w:semiHidden/>
    <w:unhideWhenUsed/>
    <w:qFormat/>
    <w:rsid w:val="000566D2"/>
    <w:pPr>
      <w:keepNext/>
      <w:keepLines/>
      <w:spacing w:before="200" w:after="0"/>
      <w:outlineLvl w:val="5"/>
    </w:pPr>
    <w:rPr>
      <w:rFonts w:asciiTheme="majorHAnsi" w:eastAsiaTheme="majorEastAsia" w:hAnsiTheme="majorHAnsi" w:cstheme="majorBidi"/>
      <w:i/>
      <w:iCs/>
      <w:color w:val="660812" w:themeColor="accent1" w:themeShade="7F"/>
    </w:rPr>
  </w:style>
  <w:style w:type="paragraph" w:styleId="Heading7">
    <w:name w:val="heading 7"/>
    <w:basedOn w:val="Normal"/>
    <w:next w:val="Normal"/>
    <w:link w:val="Heading7Char"/>
    <w:uiPriority w:val="9"/>
    <w:semiHidden/>
    <w:unhideWhenUsed/>
    <w:qFormat/>
    <w:rsid w:val="000566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66D2"/>
    <w:pPr>
      <w:keepNext/>
      <w:keepLines/>
      <w:spacing w:before="200" w:after="0"/>
      <w:outlineLvl w:val="7"/>
    </w:pPr>
    <w:rPr>
      <w:rFonts w:asciiTheme="majorHAnsi" w:eastAsiaTheme="majorEastAsia" w:hAnsiTheme="majorHAnsi" w:cstheme="majorBidi"/>
      <w:color w:val="CE1126" w:themeColor="accent1"/>
      <w:sz w:val="20"/>
      <w:szCs w:val="20"/>
    </w:rPr>
  </w:style>
  <w:style w:type="paragraph" w:styleId="Heading9">
    <w:name w:val="heading 9"/>
    <w:basedOn w:val="Normal"/>
    <w:next w:val="Normal"/>
    <w:link w:val="Heading9Char"/>
    <w:uiPriority w:val="9"/>
    <w:semiHidden/>
    <w:unhideWhenUsed/>
    <w:qFormat/>
    <w:rsid w:val="000566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54B0"/>
    <w:rPr>
      <w:rFonts w:ascii="Arial" w:eastAsiaTheme="majorEastAsia" w:hAnsi="Arial" w:cs="Arial"/>
      <w:bCs/>
      <w:color w:val="CE1124"/>
      <w:sz w:val="28"/>
      <w:szCs w:val="28"/>
    </w:rPr>
  </w:style>
  <w:style w:type="character" w:customStyle="1" w:styleId="Heading2Char">
    <w:name w:val="Heading 2 Char"/>
    <w:basedOn w:val="DefaultParagraphFont"/>
    <w:link w:val="Heading2"/>
    <w:uiPriority w:val="9"/>
    <w:locked/>
    <w:rsid w:val="00D154B0"/>
    <w:rPr>
      <w:rFonts w:ascii="Arial" w:eastAsiaTheme="majorEastAsia" w:hAnsi="Arial" w:cs="Arial"/>
      <w:bCs/>
      <w:color w:val="CE1126" w:themeColor="accent1"/>
      <w:sz w:val="26"/>
      <w:szCs w:val="26"/>
    </w:rPr>
  </w:style>
  <w:style w:type="character" w:customStyle="1" w:styleId="Heading3Char">
    <w:name w:val="Heading 3 Char"/>
    <w:basedOn w:val="DefaultParagraphFont"/>
    <w:link w:val="Heading3"/>
    <w:uiPriority w:val="9"/>
    <w:locked/>
    <w:rsid w:val="00156B27"/>
    <w:rPr>
      <w:rFonts w:ascii="Arial" w:hAnsi="Arial" w:cs="Arial"/>
    </w:rPr>
  </w:style>
  <w:style w:type="paragraph" w:customStyle="1" w:styleId="Pa6">
    <w:name w:val="Pa6"/>
    <w:basedOn w:val="Normal"/>
    <w:next w:val="Normal"/>
    <w:uiPriority w:val="99"/>
    <w:rsid w:val="009B5743"/>
    <w:pPr>
      <w:autoSpaceDE w:val="0"/>
      <w:autoSpaceDN w:val="0"/>
      <w:adjustRightInd w:val="0"/>
      <w:spacing w:line="216" w:lineRule="atLeast"/>
    </w:pPr>
    <w:rPr>
      <w:rFonts w:ascii="Avenir 55 Roman" w:hAnsi="Avenir 55 Roman"/>
      <w:sz w:val="24"/>
      <w:szCs w:val="24"/>
    </w:rPr>
  </w:style>
  <w:style w:type="paragraph" w:customStyle="1" w:styleId="Pa2">
    <w:name w:val="Pa2"/>
    <w:basedOn w:val="Normal"/>
    <w:next w:val="Normal"/>
    <w:uiPriority w:val="99"/>
    <w:rsid w:val="009B5743"/>
    <w:pPr>
      <w:autoSpaceDE w:val="0"/>
      <w:autoSpaceDN w:val="0"/>
      <w:adjustRightInd w:val="0"/>
      <w:spacing w:line="211" w:lineRule="atLeast"/>
    </w:pPr>
    <w:rPr>
      <w:rFonts w:ascii="Avenir 55 Roman" w:hAnsi="Avenir 55 Roman"/>
      <w:sz w:val="24"/>
      <w:szCs w:val="24"/>
    </w:rPr>
  </w:style>
  <w:style w:type="paragraph" w:customStyle="1" w:styleId="Default">
    <w:name w:val="Default"/>
    <w:uiPriority w:val="99"/>
    <w:rsid w:val="009B5743"/>
    <w:pPr>
      <w:autoSpaceDE w:val="0"/>
      <w:autoSpaceDN w:val="0"/>
      <w:adjustRightInd w:val="0"/>
    </w:pPr>
    <w:rPr>
      <w:rFonts w:ascii="Sabon" w:hAnsi="Sabon" w:cs="Sabon"/>
      <w:color w:val="000000"/>
      <w:sz w:val="24"/>
      <w:szCs w:val="24"/>
    </w:rPr>
  </w:style>
  <w:style w:type="paragraph" w:customStyle="1" w:styleId="Pa17">
    <w:name w:val="Pa17"/>
    <w:basedOn w:val="Default"/>
    <w:next w:val="Default"/>
    <w:uiPriority w:val="99"/>
    <w:rsid w:val="009B5743"/>
    <w:pPr>
      <w:spacing w:line="191" w:lineRule="atLeast"/>
    </w:pPr>
    <w:rPr>
      <w:rFonts w:cs="Times New Roman"/>
      <w:color w:val="auto"/>
    </w:rPr>
  </w:style>
  <w:style w:type="paragraph" w:customStyle="1" w:styleId="Pa18">
    <w:name w:val="Pa18"/>
    <w:basedOn w:val="Default"/>
    <w:next w:val="Default"/>
    <w:uiPriority w:val="99"/>
    <w:rsid w:val="009B5743"/>
    <w:pPr>
      <w:spacing w:line="191" w:lineRule="atLeast"/>
    </w:pPr>
    <w:rPr>
      <w:rFonts w:cs="Times New Roman"/>
      <w:color w:val="auto"/>
    </w:rPr>
  </w:style>
  <w:style w:type="paragraph" w:customStyle="1" w:styleId="Pa19">
    <w:name w:val="Pa19"/>
    <w:basedOn w:val="Default"/>
    <w:next w:val="Default"/>
    <w:uiPriority w:val="99"/>
    <w:rsid w:val="009B5743"/>
    <w:pPr>
      <w:spacing w:line="151" w:lineRule="atLeast"/>
    </w:pPr>
    <w:rPr>
      <w:rFonts w:cs="Times New Roman"/>
      <w:color w:val="auto"/>
    </w:rPr>
  </w:style>
  <w:style w:type="paragraph" w:customStyle="1" w:styleId="Pa20">
    <w:name w:val="Pa20"/>
    <w:basedOn w:val="Default"/>
    <w:next w:val="Default"/>
    <w:uiPriority w:val="99"/>
    <w:rsid w:val="009B5743"/>
    <w:pPr>
      <w:spacing w:line="151" w:lineRule="atLeast"/>
    </w:pPr>
    <w:rPr>
      <w:rFonts w:cs="Times New Roman"/>
      <w:color w:val="auto"/>
    </w:rPr>
  </w:style>
  <w:style w:type="paragraph" w:customStyle="1" w:styleId="Pa21">
    <w:name w:val="Pa21"/>
    <w:basedOn w:val="Default"/>
    <w:next w:val="Default"/>
    <w:uiPriority w:val="99"/>
    <w:rsid w:val="009B5743"/>
    <w:pPr>
      <w:spacing w:line="151" w:lineRule="atLeast"/>
    </w:pPr>
    <w:rPr>
      <w:rFonts w:cs="Times New Roman"/>
      <w:color w:val="auto"/>
    </w:rPr>
  </w:style>
  <w:style w:type="paragraph" w:styleId="NormalWeb">
    <w:name w:val="Normal (Web)"/>
    <w:basedOn w:val="Normal"/>
    <w:uiPriority w:val="99"/>
    <w:rsid w:val="000E17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rsid w:val="00A849DC"/>
    <w:pPr>
      <w:tabs>
        <w:tab w:val="center" w:pos="4680"/>
        <w:tab w:val="right" w:pos="9360"/>
      </w:tabs>
    </w:pPr>
  </w:style>
  <w:style w:type="character" w:customStyle="1" w:styleId="HeaderChar">
    <w:name w:val="Header Char"/>
    <w:basedOn w:val="DefaultParagraphFont"/>
    <w:link w:val="Header"/>
    <w:uiPriority w:val="99"/>
    <w:semiHidden/>
    <w:locked/>
    <w:rsid w:val="00A849DC"/>
    <w:rPr>
      <w:rFonts w:cs="Times New Roman"/>
    </w:rPr>
  </w:style>
  <w:style w:type="paragraph" w:styleId="Footer">
    <w:name w:val="footer"/>
    <w:basedOn w:val="Normal"/>
    <w:link w:val="FooterChar"/>
    <w:uiPriority w:val="99"/>
    <w:rsid w:val="00A849DC"/>
    <w:pPr>
      <w:tabs>
        <w:tab w:val="center" w:pos="4680"/>
        <w:tab w:val="right" w:pos="9360"/>
      </w:tabs>
    </w:pPr>
  </w:style>
  <w:style w:type="character" w:customStyle="1" w:styleId="FooterChar">
    <w:name w:val="Footer Char"/>
    <w:basedOn w:val="DefaultParagraphFont"/>
    <w:link w:val="Footer"/>
    <w:uiPriority w:val="99"/>
    <w:locked/>
    <w:rsid w:val="00A849DC"/>
    <w:rPr>
      <w:rFonts w:cs="Times New Roman"/>
    </w:rPr>
  </w:style>
  <w:style w:type="paragraph" w:styleId="ListParagraph">
    <w:name w:val="List Paragraph"/>
    <w:basedOn w:val="Normal"/>
    <w:uiPriority w:val="34"/>
    <w:qFormat/>
    <w:rsid w:val="000566D2"/>
    <w:pPr>
      <w:ind w:left="720"/>
      <w:contextualSpacing/>
    </w:pPr>
  </w:style>
  <w:style w:type="character" w:styleId="CommentReference">
    <w:name w:val="annotation reference"/>
    <w:basedOn w:val="DefaultParagraphFont"/>
    <w:uiPriority w:val="99"/>
    <w:semiHidden/>
    <w:rsid w:val="007005B4"/>
    <w:rPr>
      <w:rFonts w:cs="Times New Roman"/>
      <w:sz w:val="16"/>
      <w:szCs w:val="16"/>
    </w:rPr>
  </w:style>
  <w:style w:type="paragraph" w:styleId="CommentText">
    <w:name w:val="annotation text"/>
    <w:basedOn w:val="Normal"/>
    <w:link w:val="CommentTextChar"/>
    <w:uiPriority w:val="99"/>
    <w:semiHidden/>
    <w:rsid w:val="007005B4"/>
    <w:rPr>
      <w:sz w:val="20"/>
    </w:rPr>
  </w:style>
  <w:style w:type="character" w:customStyle="1" w:styleId="CommentTextChar">
    <w:name w:val="Comment Text Char"/>
    <w:basedOn w:val="DefaultParagraphFont"/>
    <w:link w:val="CommentText"/>
    <w:uiPriority w:val="99"/>
    <w:semiHidden/>
    <w:locked/>
    <w:rsid w:val="007005B4"/>
    <w:rPr>
      <w:rFonts w:cs="Times New Roman"/>
      <w:sz w:val="20"/>
      <w:szCs w:val="20"/>
    </w:rPr>
  </w:style>
  <w:style w:type="paragraph" w:styleId="CommentSubject">
    <w:name w:val="annotation subject"/>
    <w:basedOn w:val="CommentText"/>
    <w:next w:val="CommentText"/>
    <w:link w:val="CommentSubjectChar"/>
    <w:uiPriority w:val="99"/>
    <w:semiHidden/>
    <w:rsid w:val="007005B4"/>
    <w:rPr>
      <w:b/>
      <w:bCs/>
    </w:rPr>
  </w:style>
  <w:style w:type="character" w:customStyle="1" w:styleId="CommentSubjectChar">
    <w:name w:val="Comment Subject Char"/>
    <w:basedOn w:val="CommentTextChar"/>
    <w:link w:val="CommentSubject"/>
    <w:uiPriority w:val="99"/>
    <w:semiHidden/>
    <w:locked/>
    <w:rsid w:val="007005B4"/>
    <w:rPr>
      <w:rFonts w:cs="Times New Roman"/>
      <w:b/>
      <w:bCs/>
      <w:sz w:val="20"/>
      <w:szCs w:val="20"/>
    </w:rPr>
  </w:style>
  <w:style w:type="paragraph" w:styleId="BalloonText">
    <w:name w:val="Balloon Text"/>
    <w:basedOn w:val="Normal"/>
    <w:link w:val="BalloonTextChar"/>
    <w:uiPriority w:val="99"/>
    <w:semiHidden/>
    <w:rsid w:val="007005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05B4"/>
    <w:rPr>
      <w:rFonts w:ascii="Tahoma" w:hAnsi="Tahoma" w:cs="Tahoma"/>
      <w:sz w:val="16"/>
      <w:szCs w:val="16"/>
    </w:rPr>
  </w:style>
  <w:style w:type="paragraph" w:customStyle="1" w:styleId="Pa12">
    <w:name w:val="Pa12"/>
    <w:basedOn w:val="Default"/>
    <w:next w:val="Default"/>
    <w:uiPriority w:val="99"/>
    <w:rsid w:val="007005B4"/>
    <w:pPr>
      <w:spacing w:line="191" w:lineRule="atLeast"/>
    </w:pPr>
    <w:rPr>
      <w:rFonts w:cs="Times New Roman"/>
      <w:color w:val="auto"/>
    </w:rPr>
  </w:style>
  <w:style w:type="character" w:styleId="Hyperlink">
    <w:name w:val="Hyperlink"/>
    <w:basedOn w:val="DefaultParagraphFont"/>
    <w:uiPriority w:val="99"/>
    <w:rsid w:val="00F34575"/>
    <w:rPr>
      <w:rFonts w:cs="Times New Roman"/>
      <w:color w:val="0000FF"/>
      <w:u w:val="single"/>
    </w:rPr>
  </w:style>
  <w:style w:type="paragraph" w:styleId="DocumentMap">
    <w:name w:val="Document Map"/>
    <w:basedOn w:val="Normal"/>
    <w:link w:val="DocumentMapChar"/>
    <w:uiPriority w:val="99"/>
    <w:semiHidden/>
    <w:rsid w:val="00A32FD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A5885"/>
    <w:rPr>
      <w:rFonts w:ascii="Times New Roman" w:hAnsi="Times New Roman" w:cs="Times New Roman"/>
      <w:sz w:val="2"/>
    </w:rPr>
  </w:style>
  <w:style w:type="paragraph" w:styleId="Title">
    <w:name w:val="Title"/>
    <w:basedOn w:val="Normal"/>
    <w:next w:val="Normal"/>
    <w:link w:val="TitleChar"/>
    <w:uiPriority w:val="10"/>
    <w:qFormat/>
    <w:rsid w:val="000566D2"/>
    <w:pPr>
      <w:pBdr>
        <w:bottom w:val="single" w:sz="8" w:space="4" w:color="CE1126" w:themeColor="accent1"/>
      </w:pBdr>
      <w:spacing w:after="300" w:line="240" w:lineRule="auto"/>
      <w:contextualSpacing/>
    </w:pPr>
    <w:rPr>
      <w:rFonts w:asciiTheme="majorHAnsi" w:eastAsiaTheme="majorEastAsia" w:hAnsiTheme="majorHAnsi" w:cstheme="majorBidi"/>
      <w:color w:val="0D3050" w:themeColor="text2" w:themeShade="BF"/>
      <w:spacing w:val="5"/>
      <w:kern w:val="28"/>
      <w:sz w:val="52"/>
      <w:szCs w:val="52"/>
    </w:rPr>
  </w:style>
  <w:style w:type="character" w:customStyle="1" w:styleId="TitleChar">
    <w:name w:val="Title Char"/>
    <w:basedOn w:val="DefaultParagraphFont"/>
    <w:link w:val="Title"/>
    <w:uiPriority w:val="10"/>
    <w:locked/>
    <w:rsid w:val="000566D2"/>
    <w:rPr>
      <w:rFonts w:asciiTheme="majorHAnsi" w:eastAsiaTheme="majorEastAsia" w:hAnsiTheme="majorHAnsi" w:cstheme="majorBidi"/>
      <w:color w:val="0D3050" w:themeColor="text2" w:themeShade="BF"/>
      <w:spacing w:val="5"/>
      <w:kern w:val="28"/>
      <w:sz w:val="52"/>
      <w:szCs w:val="52"/>
    </w:rPr>
  </w:style>
  <w:style w:type="paragraph" w:styleId="EndnoteText">
    <w:name w:val="endnote text"/>
    <w:basedOn w:val="Normal"/>
    <w:link w:val="EndnoteTextChar"/>
    <w:uiPriority w:val="99"/>
    <w:rsid w:val="00C55F6A"/>
    <w:rPr>
      <w:sz w:val="20"/>
    </w:rPr>
  </w:style>
  <w:style w:type="character" w:customStyle="1" w:styleId="EndnoteTextChar">
    <w:name w:val="Endnote Text Char"/>
    <w:basedOn w:val="DefaultParagraphFont"/>
    <w:link w:val="EndnoteText"/>
    <w:uiPriority w:val="99"/>
    <w:locked/>
    <w:rsid w:val="00C55F6A"/>
    <w:rPr>
      <w:rFonts w:cs="Times New Roman"/>
      <w:sz w:val="20"/>
      <w:szCs w:val="20"/>
    </w:rPr>
  </w:style>
  <w:style w:type="character" w:styleId="EndnoteReference">
    <w:name w:val="endnote reference"/>
    <w:basedOn w:val="DefaultParagraphFont"/>
    <w:uiPriority w:val="99"/>
    <w:rsid w:val="00C55F6A"/>
    <w:rPr>
      <w:rFonts w:cs="Times New Roman"/>
      <w:vertAlign w:val="superscript"/>
    </w:rPr>
  </w:style>
  <w:style w:type="paragraph" w:styleId="FootnoteText">
    <w:name w:val="footnote text"/>
    <w:basedOn w:val="Normal"/>
    <w:link w:val="FootnoteTextChar"/>
    <w:uiPriority w:val="99"/>
    <w:semiHidden/>
    <w:rsid w:val="00C55F6A"/>
    <w:rPr>
      <w:sz w:val="20"/>
    </w:rPr>
  </w:style>
  <w:style w:type="character" w:customStyle="1" w:styleId="FootnoteTextChar">
    <w:name w:val="Footnote Text Char"/>
    <w:basedOn w:val="DefaultParagraphFont"/>
    <w:link w:val="FootnoteText"/>
    <w:uiPriority w:val="99"/>
    <w:semiHidden/>
    <w:locked/>
    <w:rsid w:val="00C55F6A"/>
    <w:rPr>
      <w:rFonts w:cs="Times New Roman"/>
      <w:sz w:val="20"/>
      <w:szCs w:val="20"/>
    </w:rPr>
  </w:style>
  <w:style w:type="character" w:styleId="FootnoteReference">
    <w:name w:val="footnote reference"/>
    <w:basedOn w:val="DefaultParagraphFont"/>
    <w:uiPriority w:val="99"/>
    <w:semiHidden/>
    <w:rsid w:val="00C55F6A"/>
    <w:rPr>
      <w:rFonts w:cs="Times New Roman"/>
      <w:vertAlign w:val="superscript"/>
    </w:rPr>
  </w:style>
  <w:style w:type="paragraph" w:styleId="Subtitle">
    <w:name w:val="Subtitle"/>
    <w:basedOn w:val="Normal"/>
    <w:next w:val="Normal"/>
    <w:link w:val="SubtitleChar"/>
    <w:uiPriority w:val="11"/>
    <w:qFormat/>
    <w:rsid w:val="000566D2"/>
    <w:pPr>
      <w:numPr>
        <w:ilvl w:val="1"/>
      </w:numPr>
    </w:pPr>
    <w:rPr>
      <w:rFonts w:asciiTheme="majorHAnsi" w:eastAsiaTheme="majorEastAsia" w:hAnsiTheme="majorHAnsi" w:cstheme="majorBidi"/>
      <w:i/>
      <w:iCs/>
      <w:color w:val="CE1126" w:themeColor="accent1"/>
      <w:spacing w:val="15"/>
      <w:sz w:val="24"/>
      <w:szCs w:val="24"/>
    </w:rPr>
  </w:style>
  <w:style w:type="character" w:customStyle="1" w:styleId="SubtitleChar">
    <w:name w:val="Subtitle Char"/>
    <w:basedOn w:val="DefaultParagraphFont"/>
    <w:link w:val="Subtitle"/>
    <w:uiPriority w:val="11"/>
    <w:locked/>
    <w:rsid w:val="000566D2"/>
    <w:rPr>
      <w:rFonts w:asciiTheme="majorHAnsi" w:eastAsiaTheme="majorEastAsia" w:hAnsiTheme="majorHAnsi" w:cstheme="majorBidi"/>
      <w:i/>
      <w:iCs/>
      <w:color w:val="CE1126" w:themeColor="accent1"/>
      <w:spacing w:val="15"/>
      <w:sz w:val="24"/>
      <w:szCs w:val="24"/>
    </w:rPr>
  </w:style>
  <w:style w:type="paragraph" w:styleId="NoSpacing">
    <w:name w:val="No Spacing"/>
    <w:link w:val="NoSpacingChar"/>
    <w:uiPriority w:val="1"/>
    <w:qFormat/>
    <w:rsid w:val="00ED334D"/>
    <w:pPr>
      <w:spacing w:after="0" w:line="240" w:lineRule="auto"/>
    </w:pPr>
    <w:rPr>
      <w:rFonts w:ascii="Arial" w:hAnsi="Arial"/>
    </w:rPr>
  </w:style>
  <w:style w:type="table" w:styleId="TableGrid">
    <w:name w:val="Table Grid"/>
    <w:basedOn w:val="TableNormal"/>
    <w:uiPriority w:val="59"/>
    <w:locked/>
    <w:rsid w:val="00F42D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B959EF"/>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PageNumber">
    <w:name w:val="page number"/>
    <w:basedOn w:val="DefaultParagraphFont"/>
    <w:uiPriority w:val="99"/>
    <w:rsid w:val="00E169E4"/>
    <w:rPr>
      <w:rFonts w:cs="Times New Roman"/>
    </w:rPr>
  </w:style>
  <w:style w:type="paragraph" w:styleId="TOC2">
    <w:name w:val="toc 2"/>
    <w:basedOn w:val="Normal"/>
    <w:next w:val="Normal"/>
    <w:autoRedefine/>
    <w:uiPriority w:val="99"/>
    <w:locked/>
    <w:rsid w:val="00E169E4"/>
    <w:pPr>
      <w:ind w:left="240" w:firstLine="720"/>
    </w:pPr>
    <w:rPr>
      <w:sz w:val="24"/>
      <w:szCs w:val="24"/>
    </w:rPr>
  </w:style>
  <w:style w:type="paragraph" w:styleId="TOC1">
    <w:name w:val="toc 1"/>
    <w:basedOn w:val="Normal"/>
    <w:next w:val="Normal"/>
    <w:autoRedefine/>
    <w:uiPriority w:val="99"/>
    <w:locked/>
    <w:rsid w:val="00E169E4"/>
    <w:pPr>
      <w:ind w:firstLine="720"/>
    </w:pPr>
    <w:rPr>
      <w:sz w:val="24"/>
      <w:szCs w:val="24"/>
    </w:rPr>
  </w:style>
  <w:style w:type="character" w:customStyle="1" w:styleId="EmailStyle59">
    <w:name w:val="EmailStyle59"/>
    <w:basedOn w:val="DefaultParagraphFont"/>
    <w:uiPriority w:val="99"/>
    <w:semiHidden/>
    <w:rsid w:val="00E169E4"/>
    <w:rPr>
      <w:rFonts w:ascii="Arial" w:hAnsi="Arial" w:cs="Arial"/>
      <w:color w:val="000080"/>
      <w:sz w:val="20"/>
      <w:szCs w:val="20"/>
    </w:rPr>
  </w:style>
  <w:style w:type="character" w:styleId="FollowedHyperlink">
    <w:name w:val="FollowedHyperlink"/>
    <w:basedOn w:val="DefaultParagraphFont"/>
    <w:uiPriority w:val="99"/>
    <w:rsid w:val="00E169E4"/>
    <w:rPr>
      <w:rFonts w:cs="Times New Roman"/>
      <w:color w:val="800080"/>
      <w:u w:val="single"/>
    </w:rPr>
  </w:style>
  <w:style w:type="numbering" w:customStyle="1" w:styleId="StyleBulleted">
    <w:name w:val="Style Bulleted"/>
    <w:rsid w:val="000C1E97"/>
    <w:pPr>
      <w:numPr>
        <w:numId w:val="1"/>
      </w:numPr>
    </w:pPr>
  </w:style>
  <w:style w:type="paragraph" w:customStyle="1" w:styleId="Reference">
    <w:name w:val="Reference"/>
    <w:basedOn w:val="Normal"/>
    <w:link w:val="ReferenceChar"/>
    <w:rsid w:val="00BC42F3"/>
    <w:pPr>
      <w:widowControl w:val="0"/>
      <w:autoSpaceDE w:val="0"/>
      <w:autoSpaceDN w:val="0"/>
      <w:adjustRightInd w:val="0"/>
      <w:ind w:left="902" w:hanging="902"/>
    </w:pPr>
    <w:rPr>
      <w:rFonts w:eastAsia="Times New Roman"/>
      <w:color w:val="000000"/>
    </w:rPr>
  </w:style>
  <w:style w:type="paragraph" w:customStyle="1" w:styleId="Referencecv">
    <w:name w:val="Reference cv"/>
    <w:basedOn w:val="Reference"/>
    <w:rsid w:val="00BC42F3"/>
    <w:rPr>
      <w:bCs/>
    </w:rPr>
  </w:style>
  <w:style w:type="character" w:customStyle="1" w:styleId="ReferenceChar">
    <w:name w:val="Reference Char"/>
    <w:basedOn w:val="DefaultParagraphFont"/>
    <w:link w:val="Reference"/>
    <w:rsid w:val="00BC42F3"/>
    <w:rPr>
      <w:rFonts w:eastAsia="Times New Roman"/>
      <w:color w:val="000000"/>
      <w:szCs w:val="20"/>
    </w:rPr>
  </w:style>
  <w:style w:type="paragraph" w:styleId="Revision">
    <w:name w:val="Revision"/>
    <w:hidden/>
    <w:uiPriority w:val="99"/>
    <w:semiHidden/>
    <w:rsid w:val="00CB275C"/>
  </w:style>
  <w:style w:type="character" w:customStyle="1" w:styleId="EmailStyle661">
    <w:name w:val="EmailStyle661"/>
    <w:basedOn w:val="DefaultParagraphFont"/>
    <w:uiPriority w:val="99"/>
    <w:semiHidden/>
    <w:rsid w:val="00CB275C"/>
    <w:rPr>
      <w:rFonts w:ascii="Arial" w:hAnsi="Arial" w:cs="Arial"/>
      <w:color w:val="000080"/>
      <w:sz w:val="20"/>
      <w:szCs w:val="20"/>
    </w:rPr>
  </w:style>
  <w:style w:type="character" w:customStyle="1" w:styleId="NoSpacingChar">
    <w:name w:val="No Spacing Char"/>
    <w:basedOn w:val="DefaultParagraphFont"/>
    <w:link w:val="NoSpacing"/>
    <w:uiPriority w:val="1"/>
    <w:rsid w:val="00ED334D"/>
    <w:rPr>
      <w:rFonts w:ascii="Arial" w:hAnsi="Arial"/>
    </w:rPr>
  </w:style>
  <w:style w:type="character" w:customStyle="1" w:styleId="Heading4Char">
    <w:name w:val="Heading 4 Char"/>
    <w:basedOn w:val="DefaultParagraphFont"/>
    <w:link w:val="Heading4"/>
    <w:uiPriority w:val="9"/>
    <w:rsid w:val="000566D2"/>
    <w:rPr>
      <w:rFonts w:asciiTheme="majorHAnsi" w:eastAsiaTheme="majorEastAsia" w:hAnsiTheme="majorHAnsi" w:cstheme="majorBidi"/>
      <w:b/>
      <w:bCs/>
      <w:i/>
      <w:iCs/>
      <w:color w:val="CE1126" w:themeColor="accent1"/>
    </w:rPr>
  </w:style>
  <w:style w:type="character" w:customStyle="1" w:styleId="Heading5Char">
    <w:name w:val="Heading 5 Char"/>
    <w:basedOn w:val="DefaultParagraphFont"/>
    <w:link w:val="Heading5"/>
    <w:uiPriority w:val="9"/>
    <w:rsid w:val="000566D2"/>
    <w:rPr>
      <w:rFonts w:asciiTheme="majorHAnsi" w:eastAsiaTheme="majorEastAsia" w:hAnsiTheme="majorHAnsi" w:cstheme="majorBidi"/>
      <w:color w:val="660812" w:themeColor="accent1" w:themeShade="7F"/>
    </w:rPr>
  </w:style>
  <w:style w:type="character" w:customStyle="1" w:styleId="Heading6Char">
    <w:name w:val="Heading 6 Char"/>
    <w:basedOn w:val="DefaultParagraphFont"/>
    <w:link w:val="Heading6"/>
    <w:uiPriority w:val="9"/>
    <w:rsid w:val="000566D2"/>
    <w:rPr>
      <w:rFonts w:asciiTheme="majorHAnsi" w:eastAsiaTheme="majorEastAsia" w:hAnsiTheme="majorHAnsi" w:cstheme="majorBidi"/>
      <w:i/>
      <w:iCs/>
      <w:color w:val="660812" w:themeColor="accent1" w:themeShade="7F"/>
    </w:rPr>
  </w:style>
  <w:style w:type="character" w:customStyle="1" w:styleId="Heading7Char">
    <w:name w:val="Heading 7 Char"/>
    <w:basedOn w:val="DefaultParagraphFont"/>
    <w:link w:val="Heading7"/>
    <w:uiPriority w:val="9"/>
    <w:rsid w:val="000566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66D2"/>
    <w:rPr>
      <w:rFonts w:asciiTheme="majorHAnsi" w:eastAsiaTheme="majorEastAsia" w:hAnsiTheme="majorHAnsi" w:cstheme="majorBidi"/>
      <w:color w:val="CE1126" w:themeColor="accent1"/>
      <w:sz w:val="20"/>
      <w:szCs w:val="20"/>
    </w:rPr>
  </w:style>
  <w:style w:type="character" w:customStyle="1" w:styleId="Heading9Char">
    <w:name w:val="Heading 9 Char"/>
    <w:basedOn w:val="DefaultParagraphFont"/>
    <w:link w:val="Heading9"/>
    <w:uiPriority w:val="9"/>
    <w:rsid w:val="000566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566D2"/>
    <w:pPr>
      <w:spacing w:line="240" w:lineRule="auto"/>
    </w:pPr>
    <w:rPr>
      <w:b/>
      <w:bCs/>
      <w:color w:val="CE1126" w:themeColor="accent1"/>
      <w:sz w:val="18"/>
      <w:szCs w:val="18"/>
    </w:rPr>
  </w:style>
  <w:style w:type="character" w:styleId="Strong">
    <w:name w:val="Strong"/>
    <w:basedOn w:val="DefaultParagraphFont"/>
    <w:uiPriority w:val="22"/>
    <w:qFormat/>
    <w:rsid w:val="000566D2"/>
    <w:rPr>
      <w:b/>
      <w:bCs/>
    </w:rPr>
  </w:style>
  <w:style w:type="character" w:styleId="Emphasis">
    <w:name w:val="Emphasis"/>
    <w:basedOn w:val="DefaultParagraphFont"/>
    <w:uiPriority w:val="20"/>
    <w:qFormat/>
    <w:rsid w:val="000566D2"/>
    <w:rPr>
      <w:i/>
      <w:iCs/>
    </w:rPr>
  </w:style>
  <w:style w:type="paragraph" w:styleId="Quote">
    <w:name w:val="Quote"/>
    <w:basedOn w:val="Normal"/>
    <w:next w:val="Normal"/>
    <w:link w:val="QuoteChar"/>
    <w:autoRedefine/>
    <w:uiPriority w:val="29"/>
    <w:qFormat/>
    <w:rsid w:val="004B4635"/>
    <w:rPr>
      <w:rFonts w:asciiTheme="minorHAnsi" w:hAnsiTheme="minorHAnsi" w:cstheme="minorBidi"/>
      <w:i/>
      <w:iCs/>
      <w:color w:val="000000" w:themeColor="text1"/>
      <w:szCs w:val="22"/>
      <w:lang w:val="en-US"/>
    </w:rPr>
  </w:style>
  <w:style w:type="character" w:customStyle="1" w:styleId="QuoteChar">
    <w:name w:val="Quote Char"/>
    <w:basedOn w:val="DefaultParagraphFont"/>
    <w:link w:val="Quote"/>
    <w:uiPriority w:val="29"/>
    <w:rsid w:val="004B4635"/>
    <w:rPr>
      <w:i/>
      <w:iCs/>
      <w:color w:val="000000" w:themeColor="text1"/>
    </w:rPr>
  </w:style>
  <w:style w:type="paragraph" w:styleId="IntenseQuote">
    <w:name w:val="Intense Quote"/>
    <w:basedOn w:val="Normal"/>
    <w:next w:val="Normal"/>
    <w:link w:val="IntenseQuoteChar"/>
    <w:uiPriority w:val="30"/>
    <w:qFormat/>
    <w:rsid w:val="000566D2"/>
    <w:pPr>
      <w:pBdr>
        <w:bottom w:val="single" w:sz="4" w:space="4" w:color="CE1126" w:themeColor="accent1"/>
      </w:pBdr>
      <w:spacing w:before="200" w:after="280"/>
      <w:ind w:left="936" w:right="936"/>
    </w:pPr>
    <w:rPr>
      <w:b/>
      <w:bCs/>
      <w:i/>
      <w:iCs/>
      <w:color w:val="CE1126" w:themeColor="accent1"/>
    </w:rPr>
  </w:style>
  <w:style w:type="character" w:customStyle="1" w:styleId="IntenseQuoteChar">
    <w:name w:val="Intense Quote Char"/>
    <w:basedOn w:val="DefaultParagraphFont"/>
    <w:link w:val="IntenseQuote"/>
    <w:uiPriority w:val="30"/>
    <w:rsid w:val="000566D2"/>
    <w:rPr>
      <w:b/>
      <w:bCs/>
      <w:i/>
      <w:iCs/>
      <w:color w:val="CE1126" w:themeColor="accent1"/>
    </w:rPr>
  </w:style>
  <w:style w:type="character" w:styleId="SubtleEmphasis">
    <w:name w:val="Subtle Emphasis"/>
    <w:basedOn w:val="DefaultParagraphFont"/>
    <w:uiPriority w:val="19"/>
    <w:qFormat/>
    <w:rsid w:val="000566D2"/>
    <w:rPr>
      <w:i/>
      <w:iCs/>
      <w:color w:val="808080" w:themeColor="text1" w:themeTint="7F"/>
    </w:rPr>
  </w:style>
  <w:style w:type="character" w:styleId="IntenseEmphasis">
    <w:name w:val="Intense Emphasis"/>
    <w:basedOn w:val="DefaultParagraphFont"/>
    <w:uiPriority w:val="21"/>
    <w:qFormat/>
    <w:rsid w:val="000566D2"/>
    <w:rPr>
      <w:b/>
      <w:bCs/>
      <w:i/>
      <w:iCs/>
      <w:color w:val="CE1126" w:themeColor="accent1"/>
    </w:rPr>
  </w:style>
  <w:style w:type="character" w:styleId="SubtleReference">
    <w:name w:val="Subtle Reference"/>
    <w:basedOn w:val="DefaultParagraphFont"/>
    <w:uiPriority w:val="31"/>
    <w:qFormat/>
    <w:rsid w:val="000566D2"/>
    <w:rPr>
      <w:smallCaps/>
      <w:color w:val="00B2A9" w:themeColor="accent2"/>
      <w:u w:val="single"/>
    </w:rPr>
  </w:style>
  <w:style w:type="character" w:styleId="IntenseReference">
    <w:name w:val="Intense Reference"/>
    <w:basedOn w:val="DefaultParagraphFont"/>
    <w:uiPriority w:val="32"/>
    <w:qFormat/>
    <w:rsid w:val="000566D2"/>
    <w:rPr>
      <w:b/>
      <w:bCs/>
      <w:smallCaps/>
      <w:color w:val="00B2A9" w:themeColor="accent2"/>
      <w:spacing w:val="5"/>
      <w:u w:val="single"/>
    </w:rPr>
  </w:style>
  <w:style w:type="character" w:styleId="BookTitle">
    <w:name w:val="Book Title"/>
    <w:basedOn w:val="DefaultParagraphFont"/>
    <w:uiPriority w:val="33"/>
    <w:qFormat/>
    <w:rsid w:val="000566D2"/>
    <w:rPr>
      <w:b/>
      <w:bCs/>
      <w:smallCaps/>
      <w:spacing w:val="5"/>
    </w:rPr>
  </w:style>
  <w:style w:type="paragraph" w:styleId="TOCHeading">
    <w:name w:val="TOC Heading"/>
    <w:basedOn w:val="Heading1"/>
    <w:next w:val="Normal"/>
    <w:uiPriority w:val="39"/>
    <w:semiHidden/>
    <w:unhideWhenUsed/>
    <w:qFormat/>
    <w:rsid w:val="000566D2"/>
    <w:pPr>
      <w:outlineLvl w:val="9"/>
    </w:pPr>
  </w:style>
  <w:style w:type="paragraph" w:customStyle="1" w:styleId="brand">
    <w:name w:val="brand"/>
    <w:basedOn w:val="Title"/>
    <w:link w:val="brandChar"/>
    <w:qFormat/>
    <w:rsid w:val="00D154B0"/>
    <w:rPr>
      <w:rFonts w:ascii="Arial" w:hAnsi="Arial" w:cs="Arial"/>
      <w:color w:val="CE1124"/>
      <w:sz w:val="40"/>
      <w:szCs w:val="40"/>
    </w:rPr>
  </w:style>
  <w:style w:type="paragraph" w:customStyle="1" w:styleId="Body">
    <w:name w:val="Body"/>
    <w:basedOn w:val="Normal"/>
    <w:autoRedefine/>
    <w:qFormat/>
    <w:rsid w:val="009179EA"/>
    <w:pPr>
      <w:numPr>
        <w:numId w:val="28"/>
      </w:numPr>
      <w:spacing w:after="120"/>
    </w:pPr>
    <w:rPr>
      <w:rFonts w:eastAsia="Times New Roman" w:cs="Times New Roman"/>
      <w:noProof/>
      <w:szCs w:val="24"/>
      <w:lang w:val="en-AU" w:eastAsia="en-AU" w:bidi="ar-SA"/>
    </w:rPr>
  </w:style>
  <w:style w:type="character" w:customStyle="1" w:styleId="brandChar">
    <w:name w:val="brand Char"/>
    <w:basedOn w:val="TitleChar"/>
    <w:link w:val="brand"/>
    <w:rsid w:val="00D154B0"/>
    <w:rPr>
      <w:rFonts w:ascii="Arial" w:eastAsiaTheme="majorEastAsia" w:hAnsi="Arial" w:cs="Arial"/>
      <w:color w:val="CE1124"/>
      <w:spacing w:val="5"/>
      <w:kern w:val="28"/>
      <w:sz w:val="40"/>
      <w:szCs w:val="40"/>
    </w:rPr>
  </w:style>
  <w:style w:type="paragraph" w:customStyle="1" w:styleId="Head2">
    <w:name w:val="Head2"/>
    <w:basedOn w:val="Normal"/>
    <w:qFormat/>
    <w:rsid w:val="00B944EE"/>
    <w:pPr>
      <w:spacing w:after="0" w:line="240" w:lineRule="auto"/>
    </w:pPr>
    <w:rPr>
      <w:rFonts w:eastAsia="Times New Roman"/>
      <w:bCs/>
      <w:color w:val="CE1126"/>
      <w:szCs w:val="22"/>
      <w:lang w:val="en-AU" w:eastAsia="en-AU" w:bidi="ar-SA"/>
    </w:rPr>
  </w:style>
  <w:style w:type="character" w:customStyle="1" w:styleId="FooterChar1">
    <w:name w:val="Footer Char1"/>
    <w:basedOn w:val="DefaultParagraphFont"/>
    <w:uiPriority w:val="99"/>
    <w:rsid w:val="00B944EE"/>
  </w:style>
  <w:style w:type="paragraph" w:customStyle="1" w:styleId="Title1">
    <w:name w:val="Title1"/>
    <w:basedOn w:val="Title"/>
    <w:link w:val="TITLEChar0"/>
    <w:autoRedefine/>
    <w:qFormat/>
    <w:rsid w:val="004B4635"/>
    <w:rPr>
      <w:rFonts w:ascii="Arial" w:hAnsi="Arial" w:cs="Arial"/>
      <w:caps/>
      <w:color w:val="CE1124"/>
      <w:sz w:val="40"/>
      <w:szCs w:val="40"/>
    </w:rPr>
  </w:style>
  <w:style w:type="character" w:customStyle="1" w:styleId="TITLEChar0">
    <w:name w:val="TITLE Char"/>
    <w:basedOn w:val="TitleChar"/>
    <w:link w:val="Title1"/>
    <w:rsid w:val="004B4635"/>
    <w:rPr>
      <w:rFonts w:ascii="Arial" w:eastAsiaTheme="majorEastAsia" w:hAnsi="Arial" w:cs="Arial"/>
      <w:caps/>
      <w:color w:val="CE1124"/>
      <w:spacing w:val="5"/>
      <w:kern w:val="28"/>
      <w:sz w:val="40"/>
      <w:szCs w:val="40"/>
      <w:lang w:val="en-GB"/>
    </w:rPr>
  </w:style>
  <w:style w:type="paragraph" w:customStyle="1" w:styleId="NoSpacing1">
    <w:name w:val="No Spacing1"/>
    <w:uiPriority w:val="1"/>
    <w:qFormat/>
    <w:rsid w:val="00611D36"/>
    <w:pPr>
      <w:spacing w:after="0" w:line="240" w:lineRule="auto"/>
    </w:pPr>
    <w:rPr>
      <w:rFonts w:ascii="Arial" w:eastAsia="MS Mincho" w:hAnsi="Arial" w:cs="Times New Roman"/>
    </w:rPr>
  </w:style>
  <w:style w:type="paragraph" w:styleId="Bibliography">
    <w:name w:val="Bibliography"/>
    <w:basedOn w:val="Normal"/>
    <w:next w:val="Normal"/>
    <w:uiPriority w:val="37"/>
    <w:unhideWhenUsed/>
    <w:rsid w:val="00486814"/>
  </w:style>
  <w:style w:type="character" w:customStyle="1" w:styleId="h3">
    <w:name w:val="h3"/>
    <w:basedOn w:val="DefaultParagraphFont"/>
    <w:rsid w:val="00DB0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27"/>
    <w:rPr>
      <w:rFonts w:ascii="Arial" w:hAnsi="Arial" w:cs="Arial"/>
      <w:szCs w:val="28"/>
      <w:lang w:val="en-GB"/>
    </w:rPr>
  </w:style>
  <w:style w:type="paragraph" w:styleId="Heading1">
    <w:name w:val="heading 1"/>
    <w:basedOn w:val="Normal"/>
    <w:next w:val="Normal"/>
    <w:link w:val="Heading1Char"/>
    <w:uiPriority w:val="9"/>
    <w:qFormat/>
    <w:rsid w:val="00D154B0"/>
    <w:pPr>
      <w:keepNext/>
      <w:keepLines/>
      <w:spacing w:before="480" w:after="0"/>
      <w:outlineLvl w:val="0"/>
    </w:pPr>
    <w:rPr>
      <w:rFonts w:eastAsiaTheme="majorEastAsia"/>
      <w:bCs/>
      <w:color w:val="CE1124"/>
      <w:sz w:val="28"/>
    </w:rPr>
  </w:style>
  <w:style w:type="paragraph" w:styleId="Heading2">
    <w:name w:val="heading 2"/>
    <w:basedOn w:val="Normal"/>
    <w:next w:val="Normal"/>
    <w:link w:val="Heading2Char"/>
    <w:uiPriority w:val="9"/>
    <w:unhideWhenUsed/>
    <w:qFormat/>
    <w:rsid w:val="00D154B0"/>
    <w:pPr>
      <w:keepNext/>
      <w:keepLines/>
      <w:spacing w:before="200" w:after="0"/>
      <w:outlineLvl w:val="1"/>
    </w:pPr>
    <w:rPr>
      <w:rFonts w:eastAsiaTheme="majorEastAsia"/>
      <w:bCs/>
      <w:color w:val="CE1126" w:themeColor="accent1"/>
      <w:sz w:val="26"/>
      <w:szCs w:val="26"/>
    </w:rPr>
  </w:style>
  <w:style w:type="paragraph" w:styleId="Heading3">
    <w:name w:val="heading 3"/>
    <w:basedOn w:val="Normal"/>
    <w:next w:val="Normal"/>
    <w:link w:val="Heading3Char"/>
    <w:uiPriority w:val="9"/>
    <w:unhideWhenUsed/>
    <w:qFormat/>
    <w:rsid w:val="00156B27"/>
    <w:pPr>
      <w:outlineLvl w:val="2"/>
    </w:pPr>
  </w:style>
  <w:style w:type="paragraph" w:styleId="Heading4">
    <w:name w:val="heading 4"/>
    <w:basedOn w:val="Normal"/>
    <w:next w:val="Normal"/>
    <w:link w:val="Heading4Char"/>
    <w:uiPriority w:val="9"/>
    <w:semiHidden/>
    <w:unhideWhenUsed/>
    <w:qFormat/>
    <w:rsid w:val="000566D2"/>
    <w:pPr>
      <w:keepNext/>
      <w:keepLines/>
      <w:spacing w:before="200" w:after="0"/>
      <w:outlineLvl w:val="3"/>
    </w:pPr>
    <w:rPr>
      <w:rFonts w:asciiTheme="majorHAnsi" w:eastAsiaTheme="majorEastAsia" w:hAnsiTheme="majorHAnsi" w:cstheme="majorBidi"/>
      <w:b/>
      <w:bCs/>
      <w:i/>
      <w:iCs/>
      <w:color w:val="CE1126" w:themeColor="accent1"/>
    </w:rPr>
  </w:style>
  <w:style w:type="paragraph" w:styleId="Heading5">
    <w:name w:val="heading 5"/>
    <w:basedOn w:val="Normal"/>
    <w:next w:val="Normal"/>
    <w:link w:val="Heading5Char"/>
    <w:uiPriority w:val="9"/>
    <w:semiHidden/>
    <w:unhideWhenUsed/>
    <w:qFormat/>
    <w:rsid w:val="000566D2"/>
    <w:pPr>
      <w:keepNext/>
      <w:keepLines/>
      <w:spacing w:before="200" w:after="0"/>
      <w:outlineLvl w:val="4"/>
    </w:pPr>
    <w:rPr>
      <w:rFonts w:asciiTheme="majorHAnsi" w:eastAsiaTheme="majorEastAsia" w:hAnsiTheme="majorHAnsi" w:cstheme="majorBidi"/>
      <w:color w:val="660812" w:themeColor="accent1" w:themeShade="7F"/>
    </w:rPr>
  </w:style>
  <w:style w:type="paragraph" w:styleId="Heading6">
    <w:name w:val="heading 6"/>
    <w:basedOn w:val="Normal"/>
    <w:next w:val="Normal"/>
    <w:link w:val="Heading6Char"/>
    <w:uiPriority w:val="9"/>
    <w:semiHidden/>
    <w:unhideWhenUsed/>
    <w:qFormat/>
    <w:rsid w:val="000566D2"/>
    <w:pPr>
      <w:keepNext/>
      <w:keepLines/>
      <w:spacing w:before="200" w:after="0"/>
      <w:outlineLvl w:val="5"/>
    </w:pPr>
    <w:rPr>
      <w:rFonts w:asciiTheme="majorHAnsi" w:eastAsiaTheme="majorEastAsia" w:hAnsiTheme="majorHAnsi" w:cstheme="majorBidi"/>
      <w:i/>
      <w:iCs/>
      <w:color w:val="660812" w:themeColor="accent1" w:themeShade="7F"/>
    </w:rPr>
  </w:style>
  <w:style w:type="paragraph" w:styleId="Heading7">
    <w:name w:val="heading 7"/>
    <w:basedOn w:val="Normal"/>
    <w:next w:val="Normal"/>
    <w:link w:val="Heading7Char"/>
    <w:uiPriority w:val="9"/>
    <w:semiHidden/>
    <w:unhideWhenUsed/>
    <w:qFormat/>
    <w:rsid w:val="000566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66D2"/>
    <w:pPr>
      <w:keepNext/>
      <w:keepLines/>
      <w:spacing w:before="200" w:after="0"/>
      <w:outlineLvl w:val="7"/>
    </w:pPr>
    <w:rPr>
      <w:rFonts w:asciiTheme="majorHAnsi" w:eastAsiaTheme="majorEastAsia" w:hAnsiTheme="majorHAnsi" w:cstheme="majorBidi"/>
      <w:color w:val="CE1126" w:themeColor="accent1"/>
      <w:sz w:val="20"/>
      <w:szCs w:val="20"/>
    </w:rPr>
  </w:style>
  <w:style w:type="paragraph" w:styleId="Heading9">
    <w:name w:val="heading 9"/>
    <w:basedOn w:val="Normal"/>
    <w:next w:val="Normal"/>
    <w:link w:val="Heading9Char"/>
    <w:uiPriority w:val="9"/>
    <w:semiHidden/>
    <w:unhideWhenUsed/>
    <w:qFormat/>
    <w:rsid w:val="000566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54B0"/>
    <w:rPr>
      <w:rFonts w:ascii="Arial" w:eastAsiaTheme="majorEastAsia" w:hAnsi="Arial" w:cs="Arial"/>
      <w:bCs/>
      <w:color w:val="CE1124"/>
      <w:sz w:val="28"/>
      <w:szCs w:val="28"/>
    </w:rPr>
  </w:style>
  <w:style w:type="character" w:customStyle="1" w:styleId="Heading2Char">
    <w:name w:val="Heading 2 Char"/>
    <w:basedOn w:val="DefaultParagraphFont"/>
    <w:link w:val="Heading2"/>
    <w:uiPriority w:val="9"/>
    <w:locked/>
    <w:rsid w:val="00D154B0"/>
    <w:rPr>
      <w:rFonts w:ascii="Arial" w:eastAsiaTheme="majorEastAsia" w:hAnsi="Arial" w:cs="Arial"/>
      <w:bCs/>
      <w:color w:val="CE1126" w:themeColor="accent1"/>
      <w:sz w:val="26"/>
      <w:szCs w:val="26"/>
    </w:rPr>
  </w:style>
  <w:style w:type="character" w:customStyle="1" w:styleId="Heading3Char">
    <w:name w:val="Heading 3 Char"/>
    <w:basedOn w:val="DefaultParagraphFont"/>
    <w:link w:val="Heading3"/>
    <w:uiPriority w:val="9"/>
    <w:locked/>
    <w:rsid w:val="00156B27"/>
    <w:rPr>
      <w:rFonts w:ascii="Arial" w:hAnsi="Arial" w:cs="Arial"/>
    </w:rPr>
  </w:style>
  <w:style w:type="paragraph" w:customStyle="1" w:styleId="Pa6">
    <w:name w:val="Pa6"/>
    <w:basedOn w:val="Normal"/>
    <w:next w:val="Normal"/>
    <w:uiPriority w:val="99"/>
    <w:rsid w:val="009B5743"/>
    <w:pPr>
      <w:autoSpaceDE w:val="0"/>
      <w:autoSpaceDN w:val="0"/>
      <w:adjustRightInd w:val="0"/>
      <w:spacing w:line="216" w:lineRule="atLeast"/>
    </w:pPr>
    <w:rPr>
      <w:rFonts w:ascii="Avenir 55 Roman" w:hAnsi="Avenir 55 Roman"/>
      <w:sz w:val="24"/>
      <w:szCs w:val="24"/>
    </w:rPr>
  </w:style>
  <w:style w:type="paragraph" w:customStyle="1" w:styleId="Pa2">
    <w:name w:val="Pa2"/>
    <w:basedOn w:val="Normal"/>
    <w:next w:val="Normal"/>
    <w:uiPriority w:val="99"/>
    <w:rsid w:val="009B5743"/>
    <w:pPr>
      <w:autoSpaceDE w:val="0"/>
      <w:autoSpaceDN w:val="0"/>
      <w:adjustRightInd w:val="0"/>
      <w:spacing w:line="211" w:lineRule="atLeast"/>
    </w:pPr>
    <w:rPr>
      <w:rFonts w:ascii="Avenir 55 Roman" w:hAnsi="Avenir 55 Roman"/>
      <w:sz w:val="24"/>
      <w:szCs w:val="24"/>
    </w:rPr>
  </w:style>
  <w:style w:type="paragraph" w:customStyle="1" w:styleId="Default">
    <w:name w:val="Default"/>
    <w:uiPriority w:val="99"/>
    <w:rsid w:val="009B5743"/>
    <w:pPr>
      <w:autoSpaceDE w:val="0"/>
      <w:autoSpaceDN w:val="0"/>
      <w:adjustRightInd w:val="0"/>
    </w:pPr>
    <w:rPr>
      <w:rFonts w:ascii="Sabon" w:hAnsi="Sabon" w:cs="Sabon"/>
      <w:color w:val="000000"/>
      <w:sz w:val="24"/>
      <w:szCs w:val="24"/>
    </w:rPr>
  </w:style>
  <w:style w:type="paragraph" w:customStyle="1" w:styleId="Pa17">
    <w:name w:val="Pa17"/>
    <w:basedOn w:val="Default"/>
    <w:next w:val="Default"/>
    <w:uiPriority w:val="99"/>
    <w:rsid w:val="009B5743"/>
    <w:pPr>
      <w:spacing w:line="191" w:lineRule="atLeast"/>
    </w:pPr>
    <w:rPr>
      <w:rFonts w:cs="Times New Roman"/>
      <w:color w:val="auto"/>
    </w:rPr>
  </w:style>
  <w:style w:type="paragraph" w:customStyle="1" w:styleId="Pa18">
    <w:name w:val="Pa18"/>
    <w:basedOn w:val="Default"/>
    <w:next w:val="Default"/>
    <w:uiPriority w:val="99"/>
    <w:rsid w:val="009B5743"/>
    <w:pPr>
      <w:spacing w:line="191" w:lineRule="atLeast"/>
    </w:pPr>
    <w:rPr>
      <w:rFonts w:cs="Times New Roman"/>
      <w:color w:val="auto"/>
    </w:rPr>
  </w:style>
  <w:style w:type="paragraph" w:customStyle="1" w:styleId="Pa19">
    <w:name w:val="Pa19"/>
    <w:basedOn w:val="Default"/>
    <w:next w:val="Default"/>
    <w:uiPriority w:val="99"/>
    <w:rsid w:val="009B5743"/>
    <w:pPr>
      <w:spacing w:line="151" w:lineRule="atLeast"/>
    </w:pPr>
    <w:rPr>
      <w:rFonts w:cs="Times New Roman"/>
      <w:color w:val="auto"/>
    </w:rPr>
  </w:style>
  <w:style w:type="paragraph" w:customStyle="1" w:styleId="Pa20">
    <w:name w:val="Pa20"/>
    <w:basedOn w:val="Default"/>
    <w:next w:val="Default"/>
    <w:uiPriority w:val="99"/>
    <w:rsid w:val="009B5743"/>
    <w:pPr>
      <w:spacing w:line="151" w:lineRule="atLeast"/>
    </w:pPr>
    <w:rPr>
      <w:rFonts w:cs="Times New Roman"/>
      <w:color w:val="auto"/>
    </w:rPr>
  </w:style>
  <w:style w:type="paragraph" w:customStyle="1" w:styleId="Pa21">
    <w:name w:val="Pa21"/>
    <w:basedOn w:val="Default"/>
    <w:next w:val="Default"/>
    <w:uiPriority w:val="99"/>
    <w:rsid w:val="009B5743"/>
    <w:pPr>
      <w:spacing w:line="151" w:lineRule="atLeast"/>
    </w:pPr>
    <w:rPr>
      <w:rFonts w:cs="Times New Roman"/>
      <w:color w:val="auto"/>
    </w:rPr>
  </w:style>
  <w:style w:type="paragraph" w:styleId="NormalWeb">
    <w:name w:val="Normal (Web)"/>
    <w:basedOn w:val="Normal"/>
    <w:uiPriority w:val="99"/>
    <w:rsid w:val="000E17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rsid w:val="00A849DC"/>
    <w:pPr>
      <w:tabs>
        <w:tab w:val="center" w:pos="4680"/>
        <w:tab w:val="right" w:pos="9360"/>
      </w:tabs>
    </w:pPr>
  </w:style>
  <w:style w:type="character" w:customStyle="1" w:styleId="HeaderChar">
    <w:name w:val="Header Char"/>
    <w:basedOn w:val="DefaultParagraphFont"/>
    <w:link w:val="Header"/>
    <w:uiPriority w:val="99"/>
    <w:semiHidden/>
    <w:locked/>
    <w:rsid w:val="00A849DC"/>
    <w:rPr>
      <w:rFonts w:cs="Times New Roman"/>
    </w:rPr>
  </w:style>
  <w:style w:type="paragraph" w:styleId="Footer">
    <w:name w:val="footer"/>
    <w:basedOn w:val="Normal"/>
    <w:link w:val="FooterChar"/>
    <w:uiPriority w:val="99"/>
    <w:rsid w:val="00A849DC"/>
    <w:pPr>
      <w:tabs>
        <w:tab w:val="center" w:pos="4680"/>
        <w:tab w:val="right" w:pos="9360"/>
      </w:tabs>
    </w:pPr>
  </w:style>
  <w:style w:type="character" w:customStyle="1" w:styleId="FooterChar">
    <w:name w:val="Footer Char"/>
    <w:basedOn w:val="DefaultParagraphFont"/>
    <w:link w:val="Footer"/>
    <w:uiPriority w:val="99"/>
    <w:locked/>
    <w:rsid w:val="00A849DC"/>
    <w:rPr>
      <w:rFonts w:cs="Times New Roman"/>
    </w:rPr>
  </w:style>
  <w:style w:type="paragraph" w:styleId="ListParagraph">
    <w:name w:val="List Paragraph"/>
    <w:basedOn w:val="Normal"/>
    <w:uiPriority w:val="34"/>
    <w:qFormat/>
    <w:rsid w:val="000566D2"/>
    <w:pPr>
      <w:ind w:left="720"/>
      <w:contextualSpacing/>
    </w:pPr>
  </w:style>
  <w:style w:type="character" w:styleId="CommentReference">
    <w:name w:val="annotation reference"/>
    <w:basedOn w:val="DefaultParagraphFont"/>
    <w:uiPriority w:val="99"/>
    <w:semiHidden/>
    <w:rsid w:val="007005B4"/>
    <w:rPr>
      <w:rFonts w:cs="Times New Roman"/>
      <w:sz w:val="16"/>
      <w:szCs w:val="16"/>
    </w:rPr>
  </w:style>
  <w:style w:type="paragraph" w:styleId="CommentText">
    <w:name w:val="annotation text"/>
    <w:basedOn w:val="Normal"/>
    <w:link w:val="CommentTextChar"/>
    <w:uiPriority w:val="99"/>
    <w:semiHidden/>
    <w:rsid w:val="007005B4"/>
    <w:rPr>
      <w:sz w:val="20"/>
    </w:rPr>
  </w:style>
  <w:style w:type="character" w:customStyle="1" w:styleId="CommentTextChar">
    <w:name w:val="Comment Text Char"/>
    <w:basedOn w:val="DefaultParagraphFont"/>
    <w:link w:val="CommentText"/>
    <w:uiPriority w:val="99"/>
    <w:semiHidden/>
    <w:locked/>
    <w:rsid w:val="007005B4"/>
    <w:rPr>
      <w:rFonts w:cs="Times New Roman"/>
      <w:sz w:val="20"/>
      <w:szCs w:val="20"/>
    </w:rPr>
  </w:style>
  <w:style w:type="paragraph" w:styleId="CommentSubject">
    <w:name w:val="annotation subject"/>
    <w:basedOn w:val="CommentText"/>
    <w:next w:val="CommentText"/>
    <w:link w:val="CommentSubjectChar"/>
    <w:uiPriority w:val="99"/>
    <w:semiHidden/>
    <w:rsid w:val="007005B4"/>
    <w:rPr>
      <w:b/>
      <w:bCs/>
    </w:rPr>
  </w:style>
  <w:style w:type="character" w:customStyle="1" w:styleId="CommentSubjectChar">
    <w:name w:val="Comment Subject Char"/>
    <w:basedOn w:val="CommentTextChar"/>
    <w:link w:val="CommentSubject"/>
    <w:uiPriority w:val="99"/>
    <w:semiHidden/>
    <w:locked/>
    <w:rsid w:val="007005B4"/>
    <w:rPr>
      <w:rFonts w:cs="Times New Roman"/>
      <w:b/>
      <w:bCs/>
      <w:sz w:val="20"/>
      <w:szCs w:val="20"/>
    </w:rPr>
  </w:style>
  <w:style w:type="paragraph" w:styleId="BalloonText">
    <w:name w:val="Balloon Text"/>
    <w:basedOn w:val="Normal"/>
    <w:link w:val="BalloonTextChar"/>
    <w:uiPriority w:val="99"/>
    <w:semiHidden/>
    <w:rsid w:val="007005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05B4"/>
    <w:rPr>
      <w:rFonts w:ascii="Tahoma" w:hAnsi="Tahoma" w:cs="Tahoma"/>
      <w:sz w:val="16"/>
      <w:szCs w:val="16"/>
    </w:rPr>
  </w:style>
  <w:style w:type="paragraph" w:customStyle="1" w:styleId="Pa12">
    <w:name w:val="Pa12"/>
    <w:basedOn w:val="Default"/>
    <w:next w:val="Default"/>
    <w:uiPriority w:val="99"/>
    <w:rsid w:val="007005B4"/>
    <w:pPr>
      <w:spacing w:line="191" w:lineRule="atLeast"/>
    </w:pPr>
    <w:rPr>
      <w:rFonts w:cs="Times New Roman"/>
      <w:color w:val="auto"/>
    </w:rPr>
  </w:style>
  <w:style w:type="character" w:styleId="Hyperlink">
    <w:name w:val="Hyperlink"/>
    <w:basedOn w:val="DefaultParagraphFont"/>
    <w:uiPriority w:val="99"/>
    <w:rsid w:val="00F34575"/>
    <w:rPr>
      <w:rFonts w:cs="Times New Roman"/>
      <w:color w:val="0000FF"/>
      <w:u w:val="single"/>
    </w:rPr>
  </w:style>
  <w:style w:type="paragraph" w:styleId="DocumentMap">
    <w:name w:val="Document Map"/>
    <w:basedOn w:val="Normal"/>
    <w:link w:val="DocumentMapChar"/>
    <w:uiPriority w:val="99"/>
    <w:semiHidden/>
    <w:rsid w:val="00A32FD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A5885"/>
    <w:rPr>
      <w:rFonts w:ascii="Times New Roman" w:hAnsi="Times New Roman" w:cs="Times New Roman"/>
      <w:sz w:val="2"/>
    </w:rPr>
  </w:style>
  <w:style w:type="paragraph" w:styleId="Title">
    <w:name w:val="Title"/>
    <w:basedOn w:val="Normal"/>
    <w:next w:val="Normal"/>
    <w:link w:val="TitleChar"/>
    <w:uiPriority w:val="10"/>
    <w:qFormat/>
    <w:rsid w:val="000566D2"/>
    <w:pPr>
      <w:pBdr>
        <w:bottom w:val="single" w:sz="8" w:space="4" w:color="CE1126" w:themeColor="accent1"/>
      </w:pBdr>
      <w:spacing w:after="300" w:line="240" w:lineRule="auto"/>
      <w:contextualSpacing/>
    </w:pPr>
    <w:rPr>
      <w:rFonts w:asciiTheme="majorHAnsi" w:eastAsiaTheme="majorEastAsia" w:hAnsiTheme="majorHAnsi" w:cstheme="majorBidi"/>
      <w:color w:val="0D3050" w:themeColor="text2" w:themeShade="BF"/>
      <w:spacing w:val="5"/>
      <w:kern w:val="28"/>
      <w:sz w:val="52"/>
      <w:szCs w:val="52"/>
    </w:rPr>
  </w:style>
  <w:style w:type="character" w:customStyle="1" w:styleId="TitleChar">
    <w:name w:val="Title Char"/>
    <w:basedOn w:val="DefaultParagraphFont"/>
    <w:link w:val="Title"/>
    <w:uiPriority w:val="10"/>
    <w:locked/>
    <w:rsid w:val="000566D2"/>
    <w:rPr>
      <w:rFonts w:asciiTheme="majorHAnsi" w:eastAsiaTheme="majorEastAsia" w:hAnsiTheme="majorHAnsi" w:cstheme="majorBidi"/>
      <w:color w:val="0D3050" w:themeColor="text2" w:themeShade="BF"/>
      <w:spacing w:val="5"/>
      <w:kern w:val="28"/>
      <w:sz w:val="52"/>
      <w:szCs w:val="52"/>
    </w:rPr>
  </w:style>
  <w:style w:type="paragraph" w:styleId="EndnoteText">
    <w:name w:val="endnote text"/>
    <w:basedOn w:val="Normal"/>
    <w:link w:val="EndnoteTextChar"/>
    <w:uiPriority w:val="99"/>
    <w:rsid w:val="00C55F6A"/>
    <w:rPr>
      <w:sz w:val="20"/>
    </w:rPr>
  </w:style>
  <w:style w:type="character" w:customStyle="1" w:styleId="EndnoteTextChar">
    <w:name w:val="Endnote Text Char"/>
    <w:basedOn w:val="DefaultParagraphFont"/>
    <w:link w:val="EndnoteText"/>
    <w:uiPriority w:val="99"/>
    <w:locked/>
    <w:rsid w:val="00C55F6A"/>
    <w:rPr>
      <w:rFonts w:cs="Times New Roman"/>
      <w:sz w:val="20"/>
      <w:szCs w:val="20"/>
    </w:rPr>
  </w:style>
  <w:style w:type="character" w:styleId="EndnoteReference">
    <w:name w:val="endnote reference"/>
    <w:basedOn w:val="DefaultParagraphFont"/>
    <w:uiPriority w:val="99"/>
    <w:rsid w:val="00C55F6A"/>
    <w:rPr>
      <w:rFonts w:cs="Times New Roman"/>
      <w:vertAlign w:val="superscript"/>
    </w:rPr>
  </w:style>
  <w:style w:type="paragraph" w:styleId="FootnoteText">
    <w:name w:val="footnote text"/>
    <w:basedOn w:val="Normal"/>
    <w:link w:val="FootnoteTextChar"/>
    <w:uiPriority w:val="99"/>
    <w:semiHidden/>
    <w:rsid w:val="00C55F6A"/>
    <w:rPr>
      <w:sz w:val="20"/>
    </w:rPr>
  </w:style>
  <w:style w:type="character" w:customStyle="1" w:styleId="FootnoteTextChar">
    <w:name w:val="Footnote Text Char"/>
    <w:basedOn w:val="DefaultParagraphFont"/>
    <w:link w:val="FootnoteText"/>
    <w:uiPriority w:val="99"/>
    <w:semiHidden/>
    <w:locked/>
    <w:rsid w:val="00C55F6A"/>
    <w:rPr>
      <w:rFonts w:cs="Times New Roman"/>
      <w:sz w:val="20"/>
      <w:szCs w:val="20"/>
    </w:rPr>
  </w:style>
  <w:style w:type="character" w:styleId="FootnoteReference">
    <w:name w:val="footnote reference"/>
    <w:basedOn w:val="DefaultParagraphFont"/>
    <w:uiPriority w:val="99"/>
    <w:semiHidden/>
    <w:rsid w:val="00C55F6A"/>
    <w:rPr>
      <w:rFonts w:cs="Times New Roman"/>
      <w:vertAlign w:val="superscript"/>
    </w:rPr>
  </w:style>
  <w:style w:type="paragraph" w:styleId="Subtitle">
    <w:name w:val="Subtitle"/>
    <w:basedOn w:val="Normal"/>
    <w:next w:val="Normal"/>
    <w:link w:val="SubtitleChar"/>
    <w:uiPriority w:val="11"/>
    <w:qFormat/>
    <w:rsid w:val="000566D2"/>
    <w:pPr>
      <w:numPr>
        <w:ilvl w:val="1"/>
      </w:numPr>
    </w:pPr>
    <w:rPr>
      <w:rFonts w:asciiTheme="majorHAnsi" w:eastAsiaTheme="majorEastAsia" w:hAnsiTheme="majorHAnsi" w:cstheme="majorBidi"/>
      <w:i/>
      <w:iCs/>
      <w:color w:val="CE1126" w:themeColor="accent1"/>
      <w:spacing w:val="15"/>
      <w:sz w:val="24"/>
      <w:szCs w:val="24"/>
    </w:rPr>
  </w:style>
  <w:style w:type="character" w:customStyle="1" w:styleId="SubtitleChar">
    <w:name w:val="Subtitle Char"/>
    <w:basedOn w:val="DefaultParagraphFont"/>
    <w:link w:val="Subtitle"/>
    <w:uiPriority w:val="11"/>
    <w:locked/>
    <w:rsid w:val="000566D2"/>
    <w:rPr>
      <w:rFonts w:asciiTheme="majorHAnsi" w:eastAsiaTheme="majorEastAsia" w:hAnsiTheme="majorHAnsi" w:cstheme="majorBidi"/>
      <w:i/>
      <w:iCs/>
      <w:color w:val="CE1126" w:themeColor="accent1"/>
      <w:spacing w:val="15"/>
      <w:sz w:val="24"/>
      <w:szCs w:val="24"/>
    </w:rPr>
  </w:style>
  <w:style w:type="paragraph" w:styleId="NoSpacing">
    <w:name w:val="No Spacing"/>
    <w:link w:val="NoSpacingChar"/>
    <w:uiPriority w:val="1"/>
    <w:qFormat/>
    <w:rsid w:val="00ED334D"/>
    <w:pPr>
      <w:spacing w:after="0" w:line="240" w:lineRule="auto"/>
    </w:pPr>
    <w:rPr>
      <w:rFonts w:ascii="Arial" w:hAnsi="Arial"/>
    </w:rPr>
  </w:style>
  <w:style w:type="table" w:styleId="TableGrid">
    <w:name w:val="Table Grid"/>
    <w:basedOn w:val="TableNormal"/>
    <w:uiPriority w:val="59"/>
    <w:locked/>
    <w:rsid w:val="00F42D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B959EF"/>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PageNumber">
    <w:name w:val="page number"/>
    <w:basedOn w:val="DefaultParagraphFont"/>
    <w:uiPriority w:val="99"/>
    <w:rsid w:val="00E169E4"/>
    <w:rPr>
      <w:rFonts w:cs="Times New Roman"/>
    </w:rPr>
  </w:style>
  <w:style w:type="paragraph" w:styleId="TOC2">
    <w:name w:val="toc 2"/>
    <w:basedOn w:val="Normal"/>
    <w:next w:val="Normal"/>
    <w:autoRedefine/>
    <w:uiPriority w:val="99"/>
    <w:locked/>
    <w:rsid w:val="00E169E4"/>
    <w:pPr>
      <w:ind w:left="240" w:firstLine="720"/>
    </w:pPr>
    <w:rPr>
      <w:sz w:val="24"/>
      <w:szCs w:val="24"/>
    </w:rPr>
  </w:style>
  <w:style w:type="paragraph" w:styleId="TOC1">
    <w:name w:val="toc 1"/>
    <w:basedOn w:val="Normal"/>
    <w:next w:val="Normal"/>
    <w:autoRedefine/>
    <w:uiPriority w:val="99"/>
    <w:locked/>
    <w:rsid w:val="00E169E4"/>
    <w:pPr>
      <w:ind w:firstLine="720"/>
    </w:pPr>
    <w:rPr>
      <w:sz w:val="24"/>
      <w:szCs w:val="24"/>
    </w:rPr>
  </w:style>
  <w:style w:type="character" w:customStyle="1" w:styleId="EmailStyle59">
    <w:name w:val="EmailStyle59"/>
    <w:basedOn w:val="DefaultParagraphFont"/>
    <w:uiPriority w:val="99"/>
    <w:semiHidden/>
    <w:rsid w:val="00E169E4"/>
    <w:rPr>
      <w:rFonts w:ascii="Arial" w:hAnsi="Arial" w:cs="Arial"/>
      <w:color w:val="000080"/>
      <w:sz w:val="20"/>
      <w:szCs w:val="20"/>
    </w:rPr>
  </w:style>
  <w:style w:type="character" w:styleId="FollowedHyperlink">
    <w:name w:val="FollowedHyperlink"/>
    <w:basedOn w:val="DefaultParagraphFont"/>
    <w:uiPriority w:val="99"/>
    <w:rsid w:val="00E169E4"/>
    <w:rPr>
      <w:rFonts w:cs="Times New Roman"/>
      <w:color w:val="800080"/>
      <w:u w:val="single"/>
    </w:rPr>
  </w:style>
  <w:style w:type="numbering" w:customStyle="1" w:styleId="StyleBulleted">
    <w:name w:val="Style Bulleted"/>
    <w:rsid w:val="000C1E97"/>
    <w:pPr>
      <w:numPr>
        <w:numId w:val="1"/>
      </w:numPr>
    </w:pPr>
  </w:style>
  <w:style w:type="paragraph" w:customStyle="1" w:styleId="Reference">
    <w:name w:val="Reference"/>
    <w:basedOn w:val="Normal"/>
    <w:link w:val="ReferenceChar"/>
    <w:rsid w:val="00BC42F3"/>
    <w:pPr>
      <w:widowControl w:val="0"/>
      <w:autoSpaceDE w:val="0"/>
      <w:autoSpaceDN w:val="0"/>
      <w:adjustRightInd w:val="0"/>
      <w:ind w:left="902" w:hanging="902"/>
    </w:pPr>
    <w:rPr>
      <w:rFonts w:eastAsia="Times New Roman"/>
      <w:color w:val="000000"/>
    </w:rPr>
  </w:style>
  <w:style w:type="paragraph" w:customStyle="1" w:styleId="Referencecv">
    <w:name w:val="Reference cv"/>
    <w:basedOn w:val="Reference"/>
    <w:rsid w:val="00BC42F3"/>
    <w:rPr>
      <w:bCs/>
    </w:rPr>
  </w:style>
  <w:style w:type="character" w:customStyle="1" w:styleId="ReferenceChar">
    <w:name w:val="Reference Char"/>
    <w:basedOn w:val="DefaultParagraphFont"/>
    <w:link w:val="Reference"/>
    <w:rsid w:val="00BC42F3"/>
    <w:rPr>
      <w:rFonts w:eastAsia="Times New Roman"/>
      <w:color w:val="000000"/>
      <w:szCs w:val="20"/>
    </w:rPr>
  </w:style>
  <w:style w:type="paragraph" w:styleId="Revision">
    <w:name w:val="Revision"/>
    <w:hidden/>
    <w:uiPriority w:val="99"/>
    <w:semiHidden/>
    <w:rsid w:val="00CB275C"/>
  </w:style>
  <w:style w:type="character" w:customStyle="1" w:styleId="EmailStyle661">
    <w:name w:val="EmailStyle661"/>
    <w:basedOn w:val="DefaultParagraphFont"/>
    <w:uiPriority w:val="99"/>
    <w:semiHidden/>
    <w:rsid w:val="00CB275C"/>
    <w:rPr>
      <w:rFonts w:ascii="Arial" w:hAnsi="Arial" w:cs="Arial"/>
      <w:color w:val="000080"/>
      <w:sz w:val="20"/>
      <w:szCs w:val="20"/>
    </w:rPr>
  </w:style>
  <w:style w:type="character" w:customStyle="1" w:styleId="NoSpacingChar">
    <w:name w:val="No Spacing Char"/>
    <w:basedOn w:val="DefaultParagraphFont"/>
    <w:link w:val="NoSpacing"/>
    <w:uiPriority w:val="1"/>
    <w:rsid w:val="00ED334D"/>
    <w:rPr>
      <w:rFonts w:ascii="Arial" w:hAnsi="Arial"/>
    </w:rPr>
  </w:style>
  <w:style w:type="character" w:customStyle="1" w:styleId="Heading4Char">
    <w:name w:val="Heading 4 Char"/>
    <w:basedOn w:val="DefaultParagraphFont"/>
    <w:link w:val="Heading4"/>
    <w:uiPriority w:val="9"/>
    <w:rsid w:val="000566D2"/>
    <w:rPr>
      <w:rFonts w:asciiTheme="majorHAnsi" w:eastAsiaTheme="majorEastAsia" w:hAnsiTheme="majorHAnsi" w:cstheme="majorBidi"/>
      <w:b/>
      <w:bCs/>
      <w:i/>
      <w:iCs/>
      <w:color w:val="CE1126" w:themeColor="accent1"/>
    </w:rPr>
  </w:style>
  <w:style w:type="character" w:customStyle="1" w:styleId="Heading5Char">
    <w:name w:val="Heading 5 Char"/>
    <w:basedOn w:val="DefaultParagraphFont"/>
    <w:link w:val="Heading5"/>
    <w:uiPriority w:val="9"/>
    <w:rsid w:val="000566D2"/>
    <w:rPr>
      <w:rFonts w:asciiTheme="majorHAnsi" w:eastAsiaTheme="majorEastAsia" w:hAnsiTheme="majorHAnsi" w:cstheme="majorBidi"/>
      <w:color w:val="660812" w:themeColor="accent1" w:themeShade="7F"/>
    </w:rPr>
  </w:style>
  <w:style w:type="character" w:customStyle="1" w:styleId="Heading6Char">
    <w:name w:val="Heading 6 Char"/>
    <w:basedOn w:val="DefaultParagraphFont"/>
    <w:link w:val="Heading6"/>
    <w:uiPriority w:val="9"/>
    <w:rsid w:val="000566D2"/>
    <w:rPr>
      <w:rFonts w:asciiTheme="majorHAnsi" w:eastAsiaTheme="majorEastAsia" w:hAnsiTheme="majorHAnsi" w:cstheme="majorBidi"/>
      <w:i/>
      <w:iCs/>
      <w:color w:val="660812" w:themeColor="accent1" w:themeShade="7F"/>
    </w:rPr>
  </w:style>
  <w:style w:type="character" w:customStyle="1" w:styleId="Heading7Char">
    <w:name w:val="Heading 7 Char"/>
    <w:basedOn w:val="DefaultParagraphFont"/>
    <w:link w:val="Heading7"/>
    <w:uiPriority w:val="9"/>
    <w:rsid w:val="000566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66D2"/>
    <w:rPr>
      <w:rFonts w:asciiTheme="majorHAnsi" w:eastAsiaTheme="majorEastAsia" w:hAnsiTheme="majorHAnsi" w:cstheme="majorBidi"/>
      <w:color w:val="CE1126" w:themeColor="accent1"/>
      <w:sz w:val="20"/>
      <w:szCs w:val="20"/>
    </w:rPr>
  </w:style>
  <w:style w:type="character" w:customStyle="1" w:styleId="Heading9Char">
    <w:name w:val="Heading 9 Char"/>
    <w:basedOn w:val="DefaultParagraphFont"/>
    <w:link w:val="Heading9"/>
    <w:uiPriority w:val="9"/>
    <w:rsid w:val="000566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566D2"/>
    <w:pPr>
      <w:spacing w:line="240" w:lineRule="auto"/>
    </w:pPr>
    <w:rPr>
      <w:b/>
      <w:bCs/>
      <w:color w:val="CE1126" w:themeColor="accent1"/>
      <w:sz w:val="18"/>
      <w:szCs w:val="18"/>
    </w:rPr>
  </w:style>
  <w:style w:type="character" w:styleId="Strong">
    <w:name w:val="Strong"/>
    <w:basedOn w:val="DefaultParagraphFont"/>
    <w:uiPriority w:val="22"/>
    <w:qFormat/>
    <w:rsid w:val="000566D2"/>
    <w:rPr>
      <w:b/>
      <w:bCs/>
    </w:rPr>
  </w:style>
  <w:style w:type="character" w:styleId="Emphasis">
    <w:name w:val="Emphasis"/>
    <w:basedOn w:val="DefaultParagraphFont"/>
    <w:uiPriority w:val="20"/>
    <w:qFormat/>
    <w:rsid w:val="000566D2"/>
    <w:rPr>
      <w:i/>
      <w:iCs/>
    </w:rPr>
  </w:style>
  <w:style w:type="paragraph" w:styleId="Quote">
    <w:name w:val="Quote"/>
    <w:basedOn w:val="Normal"/>
    <w:next w:val="Normal"/>
    <w:link w:val="QuoteChar"/>
    <w:autoRedefine/>
    <w:uiPriority w:val="29"/>
    <w:qFormat/>
    <w:rsid w:val="004B4635"/>
    <w:rPr>
      <w:rFonts w:asciiTheme="minorHAnsi" w:hAnsiTheme="minorHAnsi" w:cstheme="minorBidi"/>
      <w:i/>
      <w:iCs/>
      <w:color w:val="000000" w:themeColor="text1"/>
      <w:szCs w:val="22"/>
      <w:lang w:val="en-US"/>
    </w:rPr>
  </w:style>
  <w:style w:type="character" w:customStyle="1" w:styleId="QuoteChar">
    <w:name w:val="Quote Char"/>
    <w:basedOn w:val="DefaultParagraphFont"/>
    <w:link w:val="Quote"/>
    <w:uiPriority w:val="29"/>
    <w:rsid w:val="004B4635"/>
    <w:rPr>
      <w:i/>
      <w:iCs/>
      <w:color w:val="000000" w:themeColor="text1"/>
    </w:rPr>
  </w:style>
  <w:style w:type="paragraph" w:styleId="IntenseQuote">
    <w:name w:val="Intense Quote"/>
    <w:basedOn w:val="Normal"/>
    <w:next w:val="Normal"/>
    <w:link w:val="IntenseQuoteChar"/>
    <w:uiPriority w:val="30"/>
    <w:qFormat/>
    <w:rsid w:val="000566D2"/>
    <w:pPr>
      <w:pBdr>
        <w:bottom w:val="single" w:sz="4" w:space="4" w:color="CE1126" w:themeColor="accent1"/>
      </w:pBdr>
      <w:spacing w:before="200" w:after="280"/>
      <w:ind w:left="936" w:right="936"/>
    </w:pPr>
    <w:rPr>
      <w:b/>
      <w:bCs/>
      <w:i/>
      <w:iCs/>
      <w:color w:val="CE1126" w:themeColor="accent1"/>
    </w:rPr>
  </w:style>
  <w:style w:type="character" w:customStyle="1" w:styleId="IntenseQuoteChar">
    <w:name w:val="Intense Quote Char"/>
    <w:basedOn w:val="DefaultParagraphFont"/>
    <w:link w:val="IntenseQuote"/>
    <w:uiPriority w:val="30"/>
    <w:rsid w:val="000566D2"/>
    <w:rPr>
      <w:b/>
      <w:bCs/>
      <w:i/>
      <w:iCs/>
      <w:color w:val="CE1126" w:themeColor="accent1"/>
    </w:rPr>
  </w:style>
  <w:style w:type="character" w:styleId="SubtleEmphasis">
    <w:name w:val="Subtle Emphasis"/>
    <w:basedOn w:val="DefaultParagraphFont"/>
    <w:uiPriority w:val="19"/>
    <w:qFormat/>
    <w:rsid w:val="000566D2"/>
    <w:rPr>
      <w:i/>
      <w:iCs/>
      <w:color w:val="808080" w:themeColor="text1" w:themeTint="7F"/>
    </w:rPr>
  </w:style>
  <w:style w:type="character" w:styleId="IntenseEmphasis">
    <w:name w:val="Intense Emphasis"/>
    <w:basedOn w:val="DefaultParagraphFont"/>
    <w:uiPriority w:val="21"/>
    <w:qFormat/>
    <w:rsid w:val="000566D2"/>
    <w:rPr>
      <w:b/>
      <w:bCs/>
      <w:i/>
      <w:iCs/>
      <w:color w:val="CE1126" w:themeColor="accent1"/>
    </w:rPr>
  </w:style>
  <w:style w:type="character" w:styleId="SubtleReference">
    <w:name w:val="Subtle Reference"/>
    <w:basedOn w:val="DefaultParagraphFont"/>
    <w:uiPriority w:val="31"/>
    <w:qFormat/>
    <w:rsid w:val="000566D2"/>
    <w:rPr>
      <w:smallCaps/>
      <w:color w:val="00B2A9" w:themeColor="accent2"/>
      <w:u w:val="single"/>
    </w:rPr>
  </w:style>
  <w:style w:type="character" w:styleId="IntenseReference">
    <w:name w:val="Intense Reference"/>
    <w:basedOn w:val="DefaultParagraphFont"/>
    <w:uiPriority w:val="32"/>
    <w:qFormat/>
    <w:rsid w:val="000566D2"/>
    <w:rPr>
      <w:b/>
      <w:bCs/>
      <w:smallCaps/>
      <w:color w:val="00B2A9" w:themeColor="accent2"/>
      <w:spacing w:val="5"/>
      <w:u w:val="single"/>
    </w:rPr>
  </w:style>
  <w:style w:type="character" w:styleId="BookTitle">
    <w:name w:val="Book Title"/>
    <w:basedOn w:val="DefaultParagraphFont"/>
    <w:uiPriority w:val="33"/>
    <w:qFormat/>
    <w:rsid w:val="000566D2"/>
    <w:rPr>
      <w:b/>
      <w:bCs/>
      <w:smallCaps/>
      <w:spacing w:val="5"/>
    </w:rPr>
  </w:style>
  <w:style w:type="paragraph" w:styleId="TOCHeading">
    <w:name w:val="TOC Heading"/>
    <w:basedOn w:val="Heading1"/>
    <w:next w:val="Normal"/>
    <w:uiPriority w:val="39"/>
    <w:semiHidden/>
    <w:unhideWhenUsed/>
    <w:qFormat/>
    <w:rsid w:val="000566D2"/>
    <w:pPr>
      <w:outlineLvl w:val="9"/>
    </w:pPr>
  </w:style>
  <w:style w:type="paragraph" w:customStyle="1" w:styleId="brand">
    <w:name w:val="brand"/>
    <w:basedOn w:val="Title"/>
    <w:link w:val="brandChar"/>
    <w:qFormat/>
    <w:rsid w:val="00D154B0"/>
    <w:rPr>
      <w:rFonts w:ascii="Arial" w:hAnsi="Arial" w:cs="Arial"/>
      <w:color w:val="CE1124"/>
      <w:sz w:val="40"/>
      <w:szCs w:val="40"/>
    </w:rPr>
  </w:style>
  <w:style w:type="paragraph" w:customStyle="1" w:styleId="Body">
    <w:name w:val="Body"/>
    <w:basedOn w:val="Normal"/>
    <w:autoRedefine/>
    <w:qFormat/>
    <w:rsid w:val="009179EA"/>
    <w:pPr>
      <w:numPr>
        <w:numId w:val="28"/>
      </w:numPr>
      <w:spacing w:after="120"/>
    </w:pPr>
    <w:rPr>
      <w:rFonts w:eastAsia="Times New Roman" w:cs="Times New Roman"/>
      <w:noProof/>
      <w:szCs w:val="24"/>
      <w:lang w:val="en-AU" w:eastAsia="en-AU" w:bidi="ar-SA"/>
    </w:rPr>
  </w:style>
  <w:style w:type="character" w:customStyle="1" w:styleId="brandChar">
    <w:name w:val="brand Char"/>
    <w:basedOn w:val="TitleChar"/>
    <w:link w:val="brand"/>
    <w:rsid w:val="00D154B0"/>
    <w:rPr>
      <w:rFonts w:ascii="Arial" w:eastAsiaTheme="majorEastAsia" w:hAnsi="Arial" w:cs="Arial"/>
      <w:color w:val="CE1124"/>
      <w:spacing w:val="5"/>
      <w:kern w:val="28"/>
      <w:sz w:val="40"/>
      <w:szCs w:val="40"/>
    </w:rPr>
  </w:style>
  <w:style w:type="paragraph" w:customStyle="1" w:styleId="Head2">
    <w:name w:val="Head2"/>
    <w:basedOn w:val="Normal"/>
    <w:qFormat/>
    <w:rsid w:val="00B944EE"/>
    <w:pPr>
      <w:spacing w:after="0" w:line="240" w:lineRule="auto"/>
    </w:pPr>
    <w:rPr>
      <w:rFonts w:eastAsia="Times New Roman"/>
      <w:bCs/>
      <w:color w:val="CE1126"/>
      <w:szCs w:val="22"/>
      <w:lang w:val="en-AU" w:eastAsia="en-AU" w:bidi="ar-SA"/>
    </w:rPr>
  </w:style>
  <w:style w:type="character" w:customStyle="1" w:styleId="FooterChar1">
    <w:name w:val="Footer Char1"/>
    <w:basedOn w:val="DefaultParagraphFont"/>
    <w:uiPriority w:val="99"/>
    <w:rsid w:val="00B944EE"/>
  </w:style>
  <w:style w:type="paragraph" w:customStyle="1" w:styleId="Title1">
    <w:name w:val="Title1"/>
    <w:basedOn w:val="Title"/>
    <w:link w:val="TITLEChar0"/>
    <w:autoRedefine/>
    <w:qFormat/>
    <w:rsid w:val="004B4635"/>
    <w:rPr>
      <w:rFonts w:ascii="Arial" w:hAnsi="Arial" w:cs="Arial"/>
      <w:caps/>
      <w:color w:val="CE1124"/>
      <w:sz w:val="40"/>
      <w:szCs w:val="40"/>
    </w:rPr>
  </w:style>
  <w:style w:type="character" w:customStyle="1" w:styleId="TITLEChar0">
    <w:name w:val="TITLE Char"/>
    <w:basedOn w:val="TitleChar"/>
    <w:link w:val="Title1"/>
    <w:rsid w:val="004B4635"/>
    <w:rPr>
      <w:rFonts w:ascii="Arial" w:eastAsiaTheme="majorEastAsia" w:hAnsi="Arial" w:cs="Arial"/>
      <w:caps/>
      <w:color w:val="CE1124"/>
      <w:spacing w:val="5"/>
      <w:kern w:val="28"/>
      <w:sz w:val="40"/>
      <w:szCs w:val="40"/>
      <w:lang w:val="en-GB"/>
    </w:rPr>
  </w:style>
  <w:style w:type="paragraph" w:customStyle="1" w:styleId="NoSpacing1">
    <w:name w:val="No Spacing1"/>
    <w:uiPriority w:val="1"/>
    <w:qFormat/>
    <w:rsid w:val="00611D36"/>
    <w:pPr>
      <w:spacing w:after="0" w:line="240" w:lineRule="auto"/>
    </w:pPr>
    <w:rPr>
      <w:rFonts w:ascii="Arial" w:eastAsia="MS Mincho" w:hAnsi="Arial" w:cs="Times New Roman"/>
    </w:rPr>
  </w:style>
  <w:style w:type="paragraph" w:styleId="Bibliography">
    <w:name w:val="Bibliography"/>
    <w:basedOn w:val="Normal"/>
    <w:next w:val="Normal"/>
    <w:uiPriority w:val="37"/>
    <w:unhideWhenUsed/>
    <w:rsid w:val="00486814"/>
  </w:style>
  <w:style w:type="character" w:customStyle="1" w:styleId="h3">
    <w:name w:val="h3"/>
    <w:basedOn w:val="DefaultParagraphFont"/>
    <w:rsid w:val="00DB0A9F"/>
  </w:style>
</w:styles>
</file>

<file path=word/webSettings.xml><?xml version="1.0" encoding="utf-8"?>
<w:webSettings xmlns:r="http://schemas.openxmlformats.org/officeDocument/2006/relationships" xmlns:w="http://schemas.openxmlformats.org/wordprocessingml/2006/main">
  <w:divs>
    <w:div w:id="107823677">
      <w:bodyDiv w:val="1"/>
      <w:marLeft w:val="0"/>
      <w:marRight w:val="0"/>
      <w:marTop w:val="0"/>
      <w:marBottom w:val="0"/>
      <w:divBdr>
        <w:top w:val="none" w:sz="0" w:space="0" w:color="auto"/>
        <w:left w:val="none" w:sz="0" w:space="0" w:color="auto"/>
        <w:bottom w:val="none" w:sz="0" w:space="0" w:color="auto"/>
        <w:right w:val="none" w:sz="0" w:space="0" w:color="auto"/>
      </w:divBdr>
    </w:div>
    <w:div w:id="252713529">
      <w:bodyDiv w:val="1"/>
      <w:marLeft w:val="0"/>
      <w:marRight w:val="0"/>
      <w:marTop w:val="0"/>
      <w:marBottom w:val="0"/>
      <w:divBdr>
        <w:top w:val="none" w:sz="0" w:space="0" w:color="auto"/>
        <w:left w:val="none" w:sz="0" w:space="0" w:color="auto"/>
        <w:bottom w:val="none" w:sz="0" w:space="0" w:color="auto"/>
        <w:right w:val="none" w:sz="0" w:space="0" w:color="auto"/>
      </w:divBdr>
      <w:divsChild>
        <w:div w:id="165452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889305">
      <w:marLeft w:val="0"/>
      <w:marRight w:val="0"/>
      <w:marTop w:val="0"/>
      <w:marBottom w:val="0"/>
      <w:divBdr>
        <w:top w:val="none" w:sz="0" w:space="0" w:color="auto"/>
        <w:left w:val="none" w:sz="0" w:space="0" w:color="auto"/>
        <w:bottom w:val="none" w:sz="0" w:space="0" w:color="auto"/>
        <w:right w:val="none" w:sz="0" w:space="0" w:color="auto"/>
      </w:divBdr>
      <w:divsChild>
        <w:div w:id="822889308">
          <w:marLeft w:val="720"/>
          <w:marRight w:val="720"/>
          <w:marTop w:val="100"/>
          <w:marBottom w:val="100"/>
          <w:divBdr>
            <w:top w:val="none" w:sz="0" w:space="0" w:color="auto"/>
            <w:left w:val="none" w:sz="0" w:space="0" w:color="auto"/>
            <w:bottom w:val="none" w:sz="0" w:space="0" w:color="auto"/>
            <w:right w:val="none" w:sz="0" w:space="0" w:color="auto"/>
          </w:divBdr>
        </w:div>
      </w:divsChild>
    </w:div>
    <w:div w:id="822889307">
      <w:marLeft w:val="0"/>
      <w:marRight w:val="0"/>
      <w:marTop w:val="0"/>
      <w:marBottom w:val="0"/>
      <w:divBdr>
        <w:top w:val="none" w:sz="0" w:space="0" w:color="auto"/>
        <w:left w:val="none" w:sz="0" w:space="0" w:color="auto"/>
        <w:bottom w:val="none" w:sz="0" w:space="0" w:color="auto"/>
        <w:right w:val="none" w:sz="0" w:space="0" w:color="auto"/>
      </w:divBdr>
      <w:divsChild>
        <w:div w:id="822889304">
          <w:marLeft w:val="0"/>
          <w:marRight w:val="0"/>
          <w:marTop w:val="0"/>
          <w:marBottom w:val="0"/>
          <w:divBdr>
            <w:top w:val="none" w:sz="0" w:space="0" w:color="auto"/>
            <w:left w:val="none" w:sz="0" w:space="0" w:color="auto"/>
            <w:bottom w:val="none" w:sz="0" w:space="0" w:color="auto"/>
            <w:right w:val="none" w:sz="0" w:space="0" w:color="auto"/>
          </w:divBdr>
          <w:divsChild>
            <w:div w:id="822889306">
              <w:marLeft w:val="0"/>
              <w:marRight w:val="0"/>
              <w:marTop w:val="0"/>
              <w:marBottom w:val="48"/>
              <w:divBdr>
                <w:top w:val="single" w:sz="6" w:space="0" w:color="333333"/>
                <w:left w:val="single" w:sz="6" w:space="0" w:color="333333"/>
                <w:bottom w:val="single" w:sz="6" w:space="0" w:color="333333"/>
                <w:right w:val="single" w:sz="6" w:space="0" w:color="333333"/>
              </w:divBdr>
              <w:divsChild>
                <w:div w:id="822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dney.edu.au/health-sciences/cdr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ap.org/publications/detail.asp?id=152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rc.gov.au/inquiries/disability/submi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apps.leg.wa.gov/billinfo/summary.aspx?bill=2616&amp;year=20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o.int/classifications/icf/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le7334\Documents\centre%20for%20Disability%20Research%20and%20Policy\CDRP%20publications\Report_template.dotm" TargetMode="External"/></Relationships>
</file>

<file path=word/theme/theme1.xml><?xml version="1.0" encoding="utf-8"?>
<a:theme xmlns:a="http://schemas.openxmlformats.org/drawingml/2006/main" name="Theme1">
  <a:themeElements>
    <a:clrScheme name="Custom 7">
      <a:dk1>
        <a:sysClr val="windowText" lastClr="000000"/>
      </a:dk1>
      <a:lt1>
        <a:sysClr val="window" lastClr="FFFFFF"/>
      </a:lt1>
      <a:dk2>
        <a:srgbClr val="12416C"/>
      </a:dk2>
      <a:lt2>
        <a:srgbClr val="FBCD6B"/>
      </a:lt2>
      <a:accent1>
        <a:srgbClr val="CE1126"/>
      </a:accent1>
      <a:accent2>
        <a:srgbClr val="00B2A9"/>
      </a:accent2>
      <a:accent3>
        <a:srgbClr val="7FD8D4"/>
      </a:accent3>
      <a:accent4>
        <a:srgbClr val="B2E8E5"/>
      </a:accent4>
      <a:accent5>
        <a:srgbClr val="CCF0EE"/>
      </a:accent5>
      <a:accent6>
        <a:srgbClr val="BFBFBF"/>
      </a:accent6>
      <a:hlink>
        <a:srgbClr val="0000FF"/>
      </a:hlink>
      <a:folHlink>
        <a:srgbClr val="0000FF"/>
      </a:folHlink>
    </a:clrScheme>
    <a:fontScheme name="UNIS_00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49AA-D8FE-4364-8978-08A7FB5F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Report_template.dotm</Template>
  <TotalTime>1</TotalTime>
  <Pages>8</Pages>
  <Words>2318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Left Behind</vt:lpstr>
    </vt:vector>
  </TitlesOfParts>
  <Company>Lancaster University</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Behind</dc:title>
  <dc:subject>Monitoring the social inclusion of young Australians with self-reported long-term health conditions, impairments or disabilities, 2001-2009</dc:subject>
  <dc:creator>glle7334</dc:creator>
  <cp:lastModifiedBy>tina.obrien</cp:lastModifiedBy>
  <cp:revision>2</cp:revision>
  <cp:lastPrinted>2014-02-17T04:51:00Z</cp:lastPrinted>
  <dcterms:created xsi:type="dcterms:W3CDTF">2014-02-18T02:06:00Z</dcterms:created>
  <dcterms:modified xsi:type="dcterms:W3CDTF">2014-02-18T02:06:00Z</dcterms:modified>
</cp:coreProperties>
</file>