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8" w:rsidRDefault="009E553E" w:rsidP="00420C68">
      <w:pPr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</w:pPr>
      <w:r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  <w:t xml:space="preserve">755. </w:t>
      </w:r>
      <w:proofErr w:type="gramStart"/>
      <w:r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  <w:t xml:space="preserve">L </w:t>
      </w:r>
      <w:r w:rsidR="00A14C7A" w:rsidRPr="00F72B5F"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  <w:t xml:space="preserve"> Morrison</w:t>
      </w:r>
      <w:proofErr w:type="gramEnd"/>
      <w:r w:rsidR="00A14C7A" w:rsidRPr="00F72B5F"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  <w:t xml:space="preserve"> OAM (BSW MLS) </w:t>
      </w:r>
      <w:r w:rsidR="00420C68" w:rsidRPr="00F72B5F">
        <w:rPr>
          <w:rFonts w:asciiTheme="majorHAnsi" w:eastAsia="Times New Roman" w:hAnsiTheme="majorHAnsi" w:cs="Times New Roman"/>
          <w:b/>
          <w:sz w:val="18"/>
          <w:szCs w:val="18"/>
          <w:lang w:val="en-US" w:eastAsia="en-AU"/>
        </w:rPr>
        <w:t xml:space="preserve"> </w:t>
      </w:r>
    </w:p>
    <w:p w:rsidR="0096785E" w:rsidRPr="00F72B5F" w:rsidRDefault="0096785E" w:rsidP="00420C68">
      <w:pPr>
        <w:rPr>
          <w:rFonts w:ascii="Cambria" w:hAnsi="Cambria"/>
          <w:b/>
          <w:sz w:val="18"/>
          <w:szCs w:val="18"/>
        </w:rPr>
      </w:pPr>
    </w:p>
    <w:p w:rsidR="00420C68" w:rsidRPr="00420C68" w:rsidRDefault="00420C68" w:rsidP="00420C68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To</w:t>
      </w:r>
      <w:r w:rsidR="00F72B5F">
        <w:rPr>
          <w:rFonts w:ascii="Cambria" w:hAnsi="Cambria"/>
          <w:sz w:val="18"/>
          <w:szCs w:val="18"/>
        </w:rPr>
        <w:t>;</w:t>
      </w:r>
      <w:r>
        <w:rPr>
          <w:rFonts w:ascii="Cambria" w:hAnsi="Cambria"/>
          <w:sz w:val="18"/>
          <w:szCs w:val="18"/>
        </w:rPr>
        <w:t xml:space="preserve"> </w:t>
      </w:r>
      <w:r w:rsidRPr="00420C68">
        <w:rPr>
          <w:rFonts w:ascii="Cambria" w:hAnsi="Cambria"/>
          <w:sz w:val="18"/>
          <w:szCs w:val="18"/>
        </w:rPr>
        <w:t>Professor Jill McKeough</w:t>
      </w:r>
    </w:p>
    <w:p w:rsidR="00420C68" w:rsidRPr="00420C68" w:rsidRDefault="00420C68" w:rsidP="00420C68">
      <w:pPr>
        <w:rPr>
          <w:rFonts w:ascii="Cambria" w:hAnsi="Cambria"/>
          <w:sz w:val="18"/>
          <w:szCs w:val="18"/>
        </w:rPr>
      </w:pPr>
      <w:r w:rsidRPr="00420C68">
        <w:rPr>
          <w:rFonts w:ascii="Cambria" w:hAnsi="Cambria"/>
          <w:sz w:val="18"/>
          <w:szCs w:val="18"/>
        </w:rPr>
        <w:t>Commissioner</w:t>
      </w:r>
    </w:p>
    <w:p w:rsidR="00420C68" w:rsidRPr="00420C68" w:rsidRDefault="00420C68" w:rsidP="00420C68">
      <w:pPr>
        <w:rPr>
          <w:rFonts w:ascii="Cambria" w:hAnsi="Cambria"/>
          <w:sz w:val="18"/>
          <w:szCs w:val="18"/>
        </w:rPr>
      </w:pPr>
      <w:r w:rsidRPr="00420C68">
        <w:rPr>
          <w:rFonts w:ascii="Cambria" w:hAnsi="Cambria"/>
          <w:sz w:val="18"/>
          <w:szCs w:val="18"/>
        </w:rPr>
        <w:t>Australian Law Reform Commission</w:t>
      </w:r>
    </w:p>
    <w:p w:rsidR="00420C68" w:rsidRPr="00420C68" w:rsidRDefault="00420C68" w:rsidP="00420C68">
      <w:pPr>
        <w:rPr>
          <w:rFonts w:ascii="Cambria" w:hAnsi="Cambria"/>
          <w:sz w:val="18"/>
          <w:szCs w:val="18"/>
        </w:rPr>
      </w:pPr>
      <w:r w:rsidRPr="00420C68">
        <w:rPr>
          <w:rFonts w:ascii="Cambria" w:hAnsi="Cambria"/>
          <w:sz w:val="18"/>
          <w:szCs w:val="18"/>
        </w:rPr>
        <w:t>GPO Box 3708</w:t>
      </w:r>
    </w:p>
    <w:p w:rsidR="00420C68" w:rsidRDefault="00420C68" w:rsidP="00420C68">
      <w:pPr>
        <w:rPr>
          <w:rFonts w:ascii="Cambria" w:hAnsi="Cambria"/>
          <w:sz w:val="18"/>
          <w:szCs w:val="18"/>
        </w:rPr>
      </w:pPr>
      <w:r w:rsidRPr="00420C68">
        <w:rPr>
          <w:rFonts w:ascii="Cambria" w:hAnsi="Cambria"/>
          <w:sz w:val="18"/>
          <w:szCs w:val="18"/>
        </w:rPr>
        <w:t xml:space="preserve">SYDNEY </w:t>
      </w:r>
      <w:proofErr w:type="gramStart"/>
      <w:r w:rsidRPr="00420C68">
        <w:rPr>
          <w:rFonts w:ascii="Cambria" w:hAnsi="Cambria"/>
          <w:sz w:val="18"/>
          <w:szCs w:val="18"/>
        </w:rPr>
        <w:t>NSW  2001</w:t>
      </w:r>
      <w:proofErr w:type="gramEnd"/>
      <w:r>
        <w:rPr>
          <w:rFonts w:ascii="Cambria" w:hAnsi="Cambria"/>
          <w:sz w:val="18"/>
          <w:szCs w:val="18"/>
        </w:rPr>
        <w:t xml:space="preserve"> </w:t>
      </w:r>
      <w:r w:rsidRPr="00420C68">
        <w:rPr>
          <w:rFonts w:ascii="Cambria" w:eastAsia="Times New Roman" w:hAnsi="Cambria" w:cs="Times New Roman"/>
          <w:sz w:val="18"/>
          <w:szCs w:val="18"/>
          <w:lang w:val="en-US" w:eastAsia="en-AU"/>
        </w:rPr>
        <w:t>7 August 2013</w:t>
      </w:r>
      <w:bookmarkStart w:id="0" w:name="_GoBack"/>
      <w:bookmarkEnd w:id="0"/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Dear Commissioner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,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 I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am writing to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comment on the Australian Law Reform Commission’s Discussion Paper, </w:t>
      </w:r>
      <w:r w:rsidRPr="00A14C7A">
        <w:rPr>
          <w:rFonts w:ascii="Cambria" w:eastAsia="Times New Roman" w:hAnsi="Cambria" w:cs="Times New Roman"/>
          <w:i/>
          <w:iCs/>
          <w:sz w:val="20"/>
          <w:szCs w:val="20"/>
          <w:lang w:val="en-US" w:eastAsia="en-AU"/>
        </w:rPr>
        <w:t>Copyright and the Digital Economy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. As an Australian recording artist,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who is a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non composer,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have been following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the Discussion Paper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and proposals put forward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from day one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.  Any action as a result of t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e Discussion paper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can affect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the income of the reco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ding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artists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 represent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and</w:t>
      </w:r>
      <w:r w:rsidR="0018456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the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potential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for them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to make income from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recordings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.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 </w:t>
      </w:r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 have been a professional musician since </w:t>
      </w:r>
      <w:r w:rsidR="001D5457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the late seventies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most notably as </w:t>
      </w:r>
      <w:r w:rsidR="00FB3EDC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the drummer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with The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Go-Betweens </w:t>
      </w:r>
      <w:r w:rsidR="00FB3EDC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in the eighties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and Cleopatra Wong</w:t>
      </w:r>
      <w:r w:rsidR="00FB3EDC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 the nineties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  <w:r w:rsidR="00FB3EDC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 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play on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 catalogue</w:t>
      </w:r>
      <w:r w:rsidR="00FB3EDC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of recordings being played regularly on radio and television.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 </w:t>
      </w:r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 am also the National Welfare Coor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dinator for Support Act Limited.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This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is a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music industry registered charity providing support and funds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for career musicians, and those who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worked with them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behind the scenes,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and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who have no other means of assistance when illness or injury affects them. 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This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means I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am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dealin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g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wit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recordi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ng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artists reg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u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l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rl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y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as t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ey age and become seriously ill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and can no longer afford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their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market rents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and other life necessities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. There is no super!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 </w:t>
      </w:r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 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have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been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the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artist representative on the board of the Phonographic Performance Company of Australia Limited (</w:t>
      </w:r>
      <w:r w:rsidRPr="00A14C7A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val="en-US" w:eastAsia="en-AU"/>
        </w:rPr>
        <w:t>PPCA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) for nearly twenty years. This is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an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elected position by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the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reco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ding artist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s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registered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wit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PPCA to receive royalties for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he uses of their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ecordin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g</w:t>
      </w:r>
      <w:r w:rsidR="00EA157D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s.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My role as a PPCA artist representative has given me an insight into the importance of the laws affecting the licensing of sound recordings in Australia and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particularly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the current discriminatory treatment of sound recordings under section 152 of the Copyright Act.  </w:t>
      </w:r>
    </w:p>
    <w:p w:rsidR="00941918" w:rsidRPr="00A14C7A" w:rsidRDefault="000D6A73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For twenty years I have railed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to government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against the fact that recording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artist’s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income is limited by the unfair legislation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which is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section 152 radio caps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Recording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artists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receive income from PPCA when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they are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contracted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o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an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own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r label but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they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are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also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 many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cases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the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owners of the recording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and receive PPCA income as the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owner.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Songwriters are not subject to this cap when their songs are communicated on radio.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The market should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determine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the value of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e works not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legislation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</w:p>
    <w:p w:rsidR="000D6A73" w:rsidRPr="00A14C7A" w:rsidRDefault="00941918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ecording artists who struggle to make a living should not be subsidizing radio which is a direct result of the legislation.  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It is u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nfair</w:t>
      </w:r>
      <w:r w:rsidR="00667F76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legislation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 number of reviews into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Australian IP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legislation have agreed with this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>,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including Henry </w:t>
      </w:r>
      <w:proofErr w:type="spellStart"/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Ergas</w:t>
      </w:r>
      <w:proofErr w:type="spellEnd"/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 the late nineties. </w:t>
      </w:r>
      <w:r w:rsidR="000D6A73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 urge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the Commission to recommend that both caps be repealed.  This would be of significant benefit to Australian and international recording artists.  </w:t>
      </w:r>
    </w:p>
    <w:p w:rsidR="005549D0" w:rsidRPr="00A14C7A" w:rsidRDefault="005549D0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 also support PPCA’s submissions regarding the repeal of section 199(2)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  <w:r w:rsidR="0031659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>Again songwriters are not subject this absurd legislation!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When is music not music - when it is played through a radio? Further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internet streaming and </w:t>
      </w:r>
      <w:proofErr w:type="spellStart"/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simulcasting</w:t>
      </w:r>
      <w:proofErr w:type="spellEnd"/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>must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be properly treated as being separate to broadcasting under </w:t>
      </w:r>
      <w:proofErr w:type="gramStart"/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copyright</w:t>
      </w:r>
      <w:proofErr w:type="gramEnd"/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law.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Seriously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he internet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is not a broadcast, 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has a far wider r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ach than a broadcast and is a comple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ely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unique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form of technology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that is not a broadcast technology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 </w:t>
      </w:r>
    </w:p>
    <w:p w:rsidR="005549D0" w:rsidRPr="00A14C7A" w:rsidRDefault="00BC0A44" w:rsidP="005549D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0"/>
          <w:szCs w:val="20"/>
          <w:lang w:val="en-US" w:eastAsia="en-AU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Through my job as the soc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al worker with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Support Act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 have seen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h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ow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important broadcasting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income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is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to artists, particularly with the </w:t>
      </w:r>
      <w:r w:rsidR="00667F76">
        <w:rPr>
          <w:rFonts w:ascii="Cambria" w:eastAsia="Times New Roman" w:hAnsi="Cambria" w:cs="Times New Roman"/>
          <w:sz w:val="20"/>
          <w:szCs w:val="20"/>
          <w:lang w:val="en-US" w:eastAsia="en-AU"/>
        </w:rPr>
        <w:t>loss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in the sale of recorded music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>with p2p networks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 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We have all felt that loss of income. So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Australian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recording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artists rely on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PPCA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income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and deserve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to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have PPCA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negotiate market rates with the radio in the same way that 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this </w:t>
      </w:r>
      <w:r w:rsidR="005549D0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is done with APRA, the collecting society for songwriters.  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It takes years of h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a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rd work and a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l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ot of money t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o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buy and learn instruments</w:t>
      </w:r>
      <w:r w:rsidR="00296671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,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rehearse a band, write, arrange, rehearse the material, tour for years</w:t>
      </w:r>
      <w:r w:rsidR="00614313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and keep the band on the road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to build up a catalogue of material and fan base. All that before paying for the recording and video!  </w:t>
      </w:r>
      <w:r w:rsidR="00A14C7A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And it takes years to see a return.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This is a business. Legislation should tr</w:t>
      </w:r>
      <w:r w:rsidR="00A14C7A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at it </w:t>
      </w:r>
      <w:r w:rsidR="00A14C7A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like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A14C7A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every other business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. Repeal the cap! </w:t>
      </w:r>
    </w:p>
    <w:p w:rsidR="0092602A" w:rsidRPr="00A14C7A" w:rsidRDefault="005549D0" w:rsidP="00A14C7A">
      <w:pPr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 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I am hap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py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to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meet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with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you to discuss 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the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issues at length</w:t>
      </w:r>
      <w:r w:rsidR="00941918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.</w:t>
      </w:r>
      <w:r w:rsidR="00BC0A44"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Please let me know if you require any further information. </w:t>
      </w:r>
      <w:r w:rsidR="00420C68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  </w:t>
      </w:r>
      <w:r w:rsidRP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>Yours sincerely</w:t>
      </w:r>
      <w:r w:rsidR="00A14C7A">
        <w:rPr>
          <w:rFonts w:ascii="Cambria" w:eastAsia="Times New Roman" w:hAnsi="Cambria" w:cs="Times New Roman"/>
          <w:sz w:val="20"/>
          <w:szCs w:val="20"/>
          <w:lang w:val="en-US" w:eastAsia="en-AU"/>
        </w:rPr>
        <w:t xml:space="preserve">,   </w:t>
      </w:r>
      <w:r w:rsidR="00BC0A44" w:rsidRPr="00A14C7A">
        <w:rPr>
          <w:rFonts w:ascii="Cambria" w:hAnsi="Cambria"/>
          <w:sz w:val="20"/>
          <w:szCs w:val="20"/>
        </w:rPr>
        <w:t xml:space="preserve">Lindy Morrison OAM (BSW MLS) </w:t>
      </w:r>
    </w:p>
    <w:sectPr w:rsidR="0092602A" w:rsidRPr="00A14C7A" w:rsidSect="00A14C7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9D0"/>
    <w:rsid w:val="00027FE9"/>
    <w:rsid w:val="000A5F2B"/>
    <w:rsid w:val="000D40D9"/>
    <w:rsid w:val="000D6A73"/>
    <w:rsid w:val="00184560"/>
    <w:rsid w:val="001D5457"/>
    <w:rsid w:val="001E3FC3"/>
    <w:rsid w:val="00296671"/>
    <w:rsid w:val="00316593"/>
    <w:rsid w:val="00330BF7"/>
    <w:rsid w:val="003D22B7"/>
    <w:rsid w:val="00420C68"/>
    <w:rsid w:val="005549D0"/>
    <w:rsid w:val="00614313"/>
    <w:rsid w:val="00667F76"/>
    <w:rsid w:val="0092602A"/>
    <w:rsid w:val="00941918"/>
    <w:rsid w:val="0096785E"/>
    <w:rsid w:val="009E553E"/>
    <w:rsid w:val="00A14C7A"/>
    <w:rsid w:val="00AD7BE9"/>
    <w:rsid w:val="00BC0A44"/>
    <w:rsid w:val="00CC6EA4"/>
    <w:rsid w:val="00EA157D"/>
    <w:rsid w:val="00F72B5F"/>
    <w:rsid w:val="00FB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marie-claire.muir</cp:lastModifiedBy>
  <cp:revision>2</cp:revision>
  <dcterms:created xsi:type="dcterms:W3CDTF">2013-08-07T06:20:00Z</dcterms:created>
  <dcterms:modified xsi:type="dcterms:W3CDTF">2013-08-07T06:20:00Z</dcterms:modified>
</cp:coreProperties>
</file>