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1E2A34">
      <w:r>
        <w:t>697. A Johns</w:t>
      </w:r>
    </w:p>
    <w:p w:rsidR="001E2A34" w:rsidRDefault="001E2A34" w:rsidP="001E2A34">
      <w:pPr>
        <w:widowControl w:val="0"/>
        <w:autoSpaceDE w:val="0"/>
        <w:autoSpaceDN w:val="0"/>
        <w:adjustRightInd w:val="0"/>
        <w:spacing w:before="100" w:beforeAutospacing="1"/>
      </w:pPr>
      <w:r>
        <w:rPr>
          <w:sz w:val="28"/>
          <w:szCs w:val="28"/>
          <w:lang w:val="en-US"/>
        </w:rPr>
        <w:t>Dear Sir/Madam,</w:t>
      </w:r>
    </w:p>
    <w:p w:rsidR="001E2A34" w:rsidRDefault="001E2A34" w:rsidP="001E2A34">
      <w:pPr>
        <w:widowControl w:val="0"/>
        <w:autoSpaceDE w:val="0"/>
        <w:autoSpaceDN w:val="0"/>
        <w:adjustRightInd w:val="0"/>
        <w:spacing w:before="100" w:beforeAutospacing="1"/>
      </w:pPr>
      <w:r>
        <w:rPr>
          <w:sz w:val="28"/>
          <w:szCs w:val="28"/>
          <w:lang w:val="en-US"/>
        </w:rPr>
        <w:t xml:space="preserve">The Legal Studies Association of NSW does not support the repeal of statutory </w:t>
      </w:r>
      <w:proofErr w:type="spellStart"/>
      <w:r>
        <w:rPr>
          <w:sz w:val="28"/>
          <w:szCs w:val="28"/>
          <w:lang w:val="en-US"/>
        </w:rPr>
        <w:t>licences</w:t>
      </w:r>
      <w:proofErr w:type="spellEnd"/>
      <w:r>
        <w:rPr>
          <w:sz w:val="28"/>
          <w:szCs w:val="28"/>
          <w:lang w:val="en-US"/>
        </w:rPr>
        <w:t xml:space="preserve"> in pts VA and VB of the Copyright Act. While we </w:t>
      </w:r>
      <w:proofErr w:type="spellStart"/>
      <w:r>
        <w:rPr>
          <w:sz w:val="28"/>
          <w:szCs w:val="28"/>
          <w:lang w:val="en-US"/>
        </w:rPr>
        <w:t>recognise</w:t>
      </w:r>
      <w:proofErr w:type="spellEnd"/>
      <w:r>
        <w:rPr>
          <w:sz w:val="28"/>
          <w:szCs w:val="28"/>
          <w:lang w:val="en-US"/>
        </w:rPr>
        <w:t xml:space="preserve"> the need to ensure flexibility and efficiency in protection of copyright, voluntary licensing arrangements may not support payment to owners of copyright material which is copied beyond the fair use provisions which exist in the copyright Act.</w:t>
      </w:r>
    </w:p>
    <w:p w:rsidR="001E2A34" w:rsidRDefault="001E2A34" w:rsidP="001E2A34">
      <w:pPr>
        <w:widowControl w:val="0"/>
        <w:autoSpaceDE w:val="0"/>
        <w:autoSpaceDN w:val="0"/>
        <w:adjustRightInd w:val="0"/>
        <w:spacing w:before="100" w:beforeAutospacing="1"/>
      </w:pPr>
      <w:r>
        <w:rPr>
          <w:sz w:val="28"/>
          <w:szCs w:val="28"/>
          <w:lang w:val="en-US"/>
        </w:rPr>
        <w:t>Of particular concern is the diffuse nature of educational providers across the public sector, religious and independent authorities which includes schools which range from small schools to large institutions. The ability of some of these schools to have in place process to pay for copyright material beyond fair use is questionable.</w:t>
      </w:r>
    </w:p>
    <w:p w:rsidR="001E2A34" w:rsidRDefault="001E2A34" w:rsidP="001E2A34">
      <w:pPr>
        <w:widowControl w:val="0"/>
        <w:autoSpaceDE w:val="0"/>
        <w:autoSpaceDN w:val="0"/>
        <w:adjustRightInd w:val="0"/>
        <w:spacing w:before="100" w:beforeAutospacing="1"/>
      </w:pPr>
      <w:r>
        <w:rPr>
          <w:sz w:val="28"/>
          <w:szCs w:val="28"/>
          <w:lang w:val="en-US"/>
        </w:rPr>
        <w:t xml:space="preserve">Our association publishes a journal several times each year and contains articles which are used by both teachers and students. Articles from this journal are regularly captured in the sampling of material photocopied by schools. The opportunity to receive payment for their work is an additional incentive for authors to contribute to our journal and provide high quality support material for students of Legal Studies. While the material published in our journal is print material and not directly published in digital form we </w:t>
      </w:r>
      <w:proofErr w:type="spellStart"/>
      <w:r>
        <w:rPr>
          <w:sz w:val="28"/>
          <w:szCs w:val="28"/>
          <w:lang w:val="en-US"/>
        </w:rPr>
        <w:t>recognise</w:t>
      </w:r>
      <w:proofErr w:type="spellEnd"/>
      <w:r>
        <w:rPr>
          <w:sz w:val="28"/>
          <w:szCs w:val="28"/>
          <w:lang w:val="en-US"/>
        </w:rPr>
        <w:t xml:space="preserve"> that we may in future publish digital content which has similar purposes.  Authors of this material should expect to receive payment in a similar manner to print materials.</w:t>
      </w:r>
    </w:p>
    <w:p w:rsidR="001E2A34" w:rsidRDefault="001E2A34" w:rsidP="001E2A34">
      <w:pPr>
        <w:spacing w:before="100" w:beforeAutospacing="1" w:after="100" w:afterAutospacing="1"/>
      </w:pPr>
      <w:r>
        <w:rPr>
          <w:rFonts w:ascii="Apple Chancery" w:hAnsi="Apple Chancery"/>
          <w:sz w:val="28"/>
          <w:szCs w:val="28"/>
          <w:lang w:val="en-US"/>
        </w:rPr>
        <w:t>John Andrews</w:t>
      </w:r>
    </w:p>
    <w:p w:rsidR="001E2A34" w:rsidRDefault="001E2A34"/>
    <w:sectPr w:rsidR="001E2A3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pple Chancer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2A34"/>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1DE"/>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A34"/>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751"/>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A34"/>
    <w:rPr>
      <w:color w:val="0000FF"/>
      <w:u w:val="single"/>
    </w:rPr>
  </w:style>
</w:styles>
</file>

<file path=word/webSettings.xml><?xml version="1.0" encoding="utf-8"?>
<w:webSettings xmlns:r="http://schemas.openxmlformats.org/officeDocument/2006/relationships" xmlns:w="http://schemas.openxmlformats.org/wordprocessingml/2006/main">
  <w:divs>
    <w:div w:id="10854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Company>Hewlett-Packard Company</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2013-08-05T01:18:00Z</dcterms:created>
  <dcterms:modified xsi:type="dcterms:W3CDTF">2013-08-05T01:18:00Z</dcterms:modified>
</cp:coreProperties>
</file>