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D4E" w:rsidRDefault="00BE5D4E" w:rsidP="00BE5D4E">
      <w:pPr>
        <w:rPr>
          <w:rFonts w:eastAsia="Times New Roman"/>
        </w:rPr>
      </w:pPr>
      <w:r>
        <w:rPr>
          <w:rFonts w:ascii="Calibri" w:hAnsi="Calibri"/>
          <w:color w:val="1F497D"/>
          <w:sz w:val="22"/>
          <w:szCs w:val="22"/>
        </w:rPr>
        <w:t>640._org_</w:t>
      </w:r>
      <w:r w:rsidRPr="00BE5D4E">
        <w:rPr>
          <w:rFonts w:eastAsia="Times New Roman"/>
        </w:rPr>
        <w:t xml:space="preserve"> </w:t>
      </w:r>
      <w:r>
        <w:rPr>
          <w:rFonts w:eastAsia="Times New Roman"/>
        </w:rPr>
        <w:t>Cyberspace Law and Policy Community</w:t>
      </w:r>
    </w:p>
    <w:p w:rsidR="00BE5D4E" w:rsidRDefault="00BE5D4E" w:rsidP="00BE5D4E">
      <w:pPr>
        <w:rPr>
          <w:rFonts w:ascii="Calibri" w:hAnsi="Calibri"/>
          <w:color w:val="1F497D"/>
          <w:sz w:val="22"/>
          <w:szCs w:val="22"/>
        </w:rPr>
      </w:pPr>
    </w:p>
    <w:p w:rsidR="00BE5D4E" w:rsidRDefault="00BE5D4E" w:rsidP="00BE5D4E">
      <w:pPr>
        <w:rPr>
          <w:rFonts w:ascii="Calibri" w:hAnsi="Calibri"/>
          <w:color w:val="1F497D"/>
          <w:sz w:val="22"/>
          <w:szCs w:val="22"/>
        </w:rPr>
      </w:pPr>
    </w:p>
    <w:p w:rsidR="00BE5D4E" w:rsidRDefault="00BE5D4E" w:rsidP="00BE5D4E">
      <w:pPr>
        <w:rPr>
          <w:rFonts w:eastAsia="Times New Roman"/>
        </w:rPr>
      </w:pPr>
      <w:r>
        <w:rPr>
          <w:rFonts w:eastAsia="Times New Roman"/>
        </w:rPr>
        <w:t xml:space="preserve">Full name: </w:t>
      </w:r>
    </w:p>
    <w:p w:rsidR="00BE5D4E" w:rsidRDefault="00BE5D4E" w:rsidP="00BE5D4E">
      <w:pPr>
        <w:rPr>
          <w:rFonts w:eastAsia="Times New Roman"/>
        </w:rPr>
      </w:pPr>
      <w:proofErr w:type="spellStart"/>
      <w:r>
        <w:rPr>
          <w:rFonts w:eastAsia="Times New Roman"/>
        </w:rPr>
        <w:t>Lyria</w:t>
      </w:r>
      <w:proofErr w:type="spellEnd"/>
      <w:r>
        <w:rPr>
          <w:rFonts w:eastAsia="Times New Roman"/>
        </w:rPr>
        <w:t xml:space="preserve"> Bennett Moses, David Vaile and Carolyn Harding-Smith</w:t>
      </w:r>
    </w:p>
    <w:p w:rsidR="00CF6B60" w:rsidRDefault="00CF6B60" w:rsidP="00BE5D4E">
      <w:pPr>
        <w:rPr>
          <w:rFonts w:eastAsia="Times New Roman"/>
        </w:rPr>
      </w:pPr>
    </w:p>
    <w:p w:rsidR="00BE5D4E" w:rsidRDefault="00CF6B60" w:rsidP="00BE5D4E">
      <w:pPr>
        <w:rPr>
          <w:rFonts w:eastAsia="Times New Roman"/>
        </w:rPr>
      </w:pPr>
      <w:r>
        <w:rPr>
          <w:rFonts w:eastAsia="Times New Roman"/>
        </w:rPr>
        <w:t>S</w:t>
      </w:r>
      <w:r w:rsidR="00BE5D4E">
        <w:rPr>
          <w:rFonts w:eastAsia="Times New Roman"/>
        </w:rPr>
        <w:t>ubmission on behalf</w:t>
      </w:r>
      <w:r>
        <w:rPr>
          <w:rFonts w:eastAsia="Times New Roman"/>
        </w:rPr>
        <w:t xml:space="preserve"> of</w:t>
      </w:r>
      <w:r w:rsidR="00BE5D4E">
        <w:rPr>
          <w:rFonts w:eastAsia="Times New Roman"/>
        </w:rPr>
        <w:t>:</w:t>
      </w:r>
      <w:r>
        <w:rPr>
          <w:rFonts w:eastAsia="Times New Roman"/>
        </w:rPr>
        <w:t xml:space="preserve"> </w:t>
      </w:r>
      <w:r w:rsidR="00BE5D4E">
        <w:rPr>
          <w:rFonts w:eastAsia="Times New Roman"/>
        </w:rPr>
        <w:t>Cyberspace Law and Policy Community</w:t>
      </w:r>
    </w:p>
    <w:p w:rsidR="00CF6B60" w:rsidRDefault="00CF6B60" w:rsidP="00BE5D4E">
      <w:pPr>
        <w:rPr>
          <w:rFonts w:eastAsia="Times New Roman"/>
        </w:rPr>
      </w:pPr>
    </w:p>
    <w:p w:rsidR="00BE5D4E" w:rsidRDefault="00BE5D4E" w:rsidP="00BE5D4E">
      <w:pPr>
        <w:rPr>
          <w:rFonts w:eastAsia="Times New Roman"/>
        </w:rPr>
      </w:pPr>
      <w:r>
        <w:rPr>
          <w:rFonts w:eastAsia="Times New Roman"/>
        </w:rPr>
        <w:t xml:space="preserve">Proposal 4-1: </w:t>
      </w:r>
    </w:p>
    <w:p w:rsidR="00BE5D4E" w:rsidRDefault="00BE5D4E" w:rsidP="00BE5D4E">
      <w:pPr>
        <w:pStyle w:val="NormalWeb"/>
      </w:pPr>
      <w:r>
        <w:t>We support the ALRC’s proposal for a general fair use exception to copyright for the reasons extensively explored in the Discussion Paper.</w:t>
      </w:r>
    </w:p>
    <w:p w:rsidR="00BE5D4E" w:rsidRDefault="00BE5D4E" w:rsidP="00BE5D4E">
      <w:pPr>
        <w:pStyle w:val="NormalWeb"/>
      </w:pPr>
      <w:r>
        <w:t>This proposal is also consistent with both broad public expectations, and with the previously stated goal of increasing the compatibility between Australian and US copyright models, as partially implemented after the A-US Free Trade Agreement in 2005 and the amendments in 2006.</w:t>
      </w:r>
    </w:p>
    <w:p w:rsidR="00BE5D4E" w:rsidRDefault="00BE5D4E" w:rsidP="00BE5D4E">
      <w:pPr>
        <w:pStyle w:val="NormalWeb"/>
      </w:pPr>
      <w:r>
        <w:t xml:space="preserve">Fair Use appears to be compatible with a thriving and successful copyright industry in the US, and there seems no reason to assume it will be any different in Australia. Contrary to concerns raised about such changes undermining respect for or compliance with copyright law, our earlier work, mentioned below, suggests that both respect for and intended compliance with copyright provisions is likely to be improved, to some extent, by moves to </w:t>
      </w:r>
      <w:proofErr w:type="gramStart"/>
      <w:r>
        <w:t>align</w:t>
      </w:r>
      <w:proofErr w:type="gramEnd"/>
      <w:r>
        <w:t xml:space="preserve"> them with perceptions of a ‘fair’ and balanced regime.</w:t>
      </w:r>
    </w:p>
    <w:p w:rsidR="00BE5D4E" w:rsidRDefault="00BE5D4E" w:rsidP="00BE5D4E">
      <w:pPr>
        <w:rPr>
          <w:rFonts w:eastAsia="Times New Roman"/>
        </w:rPr>
      </w:pPr>
      <w:r>
        <w:rPr>
          <w:rFonts w:eastAsia="Times New Roman"/>
        </w:rPr>
        <w:t xml:space="preserve">Proposal 4-2: </w:t>
      </w:r>
    </w:p>
    <w:p w:rsidR="00BE5D4E" w:rsidRDefault="00BE5D4E" w:rsidP="00BE5D4E">
      <w:pPr>
        <w:rPr>
          <w:rFonts w:eastAsia="Times New Roman"/>
        </w:rPr>
      </w:pPr>
      <w:r>
        <w:rPr>
          <w:rFonts w:eastAsia="Times New Roman"/>
        </w:rPr>
        <w:t xml:space="preserve">Proposal 4-3: </w:t>
      </w:r>
    </w:p>
    <w:p w:rsidR="00BE5D4E" w:rsidRDefault="00BE5D4E" w:rsidP="00BE5D4E">
      <w:pPr>
        <w:rPr>
          <w:rFonts w:eastAsia="Times New Roman"/>
        </w:rPr>
      </w:pPr>
      <w:r>
        <w:rPr>
          <w:rFonts w:eastAsia="Times New Roman"/>
        </w:rPr>
        <w:t xml:space="preserve">Proposal 4-4: </w:t>
      </w:r>
    </w:p>
    <w:p w:rsidR="00BE5D4E" w:rsidRDefault="00BE5D4E" w:rsidP="00BE5D4E">
      <w:pPr>
        <w:rPr>
          <w:rFonts w:eastAsia="Times New Roman"/>
        </w:rPr>
      </w:pPr>
      <w:r>
        <w:rPr>
          <w:rFonts w:eastAsia="Times New Roman"/>
        </w:rPr>
        <w:t xml:space="preserve">Question 4-1: </w:t>
      </w:r>
    </w:p>
    <w:p w:rsidR="00BE5D4E" w:rsidRDefault="00BE5D4E" w:rsidP="00BE5D4E">
      <w:pPr>
        <w:pStyle w:val="NormalWeb"/>
      </w:pPr>
      <w:r>
        <w:t>While we do not have any additional suggestions for illustrative purposes at this point (although a case could be made for adding Orphan Works), it may be worth considering introducing a mechanism for adding illustrative purposes as required.</w:t>
      </w:r>
    </w:p>
    <w:p w:rsidR="00BE5D4E" w:rsidRDefault="00BE5D4E" w:rsidP="00BE5D4E">
      <w:pPr>
        <w:pStyle w:val="NormalWeb"/>
      </w:pPr>
      <w:r>
        <w:t>Even though the list is relatively technology neutral, that does not mean that future technological development might not generate new uses for content that are not currently anticipated. Just as the illustrative purpose of “non-consumptive use” arose out of relatively recent technological developments, future technological developments may raise questions about new kinds of uses.</w:t>
      </w:r>
    </w:p>
    <w:p w:rsidR="00BE5D4E" w:rsidRDefault="00BE5D4E" w:rsidP="00BE5D4E">
      <w:pPr>
        <w:pStyle w:val="NormalWeb"/>
      </w:pPr>
      <w:r>
        <w:t>Thus in line with the general statement in the Discussion Paper at [3.3], the ALRC should consider enabling regulations under which additional illustrative purposes can be added. This possibility was seemingly rejected at [4.170]. As the ALRC noted, there are strong reasons to keep the Act itself technology-neutral.</w:t>
      </w:r>
    </w:p>
    <w:p w:rsidR="00BE5D4E" w:rsidRDefault="00BE5D4E" w:rsidP="00BE5D4E">
      <w:pPr>
        <w:pStyle w:val="NormalWeb"/>
      </w:pPr>
      <w:r>
        <w:t xml:space="preserve">However, additional illustrative purposes may be appropriate where uncertainty arises in relation to a particular new use. Not only would regulations be able to add new general categories of illustrative purposes, but, being more easily amended than legislation, could also incorporate technology-specific illustrative purposes where that was felt desirable. Such regulations would be additional to sector-specific and organisation-specific guidelines </w:t>
      </w:r>
      <w:r>
        <w:lastRenderedPageBreak/>
        <w:t>(referred to in [3.85]) and could provide greater legal certainty in contexts that cannot yet be foreseen.</w:t>
      </w:r>
    </w:p>
    <w:p w:rsidR="00BE5D4E" w:rsidRDefault="00BE5D4E" w:rsidP="00BE5D4E">
      <w:pPr>
        <w:rPr>
          <w:rFonts w:eastAsia="Times New Roman"/>
        </w:rPr>
      </w:pPr>
      <w:r>
        <w:rPr>
          <w:rFonts w:eastAsia="Times New Roman"/>
        </w:rPr>
        <w:t xml:space="preserve">Question 4-2: </w:t>
      </w:r>
    </w:p>
    <w:p w:rsidR="00BE5D4E" w:rsidRDefault="00BE5D4E" w:rsidP="00BE5D4E">
      <w:pPr>
        <w:pStyle w:val="NormalWeb"/>
      </w:pPr>
      <w:r>
        <w:t>The exceptions which ALRC suggests should be repealed if fair use is enacted are appropriate, considering the proposal overall.</w:t>
      </w:r>
    </w:p>
    <w:p w:rsidR="00BE5D4E" w:rsidRDefault="00BE5D4E" w:rsidP="00BE5D4E">
      <w:pPr>
        <w:rPr>
          <w:rFonts w:eastAsia="Times New Roman"/>
        </w:rPr>
      </w:pPr>
      <w:r>
        <w:rPr>
          <w:rFonts w:eastAsia="Times New Roman"/>
        </w:rPr>
        <w:t xml:space="preserve">Proposal 6-1: </w:t>
      </w:r>
    </w:p>
    <w:p w:rsidR="00BE5D4E" w:rsidRDefault="00BE5D4E" w:rsidP="00BE5D4E">
      <w:pPr>
        <w:rPr>
          <w:rFonts w:eastAsia="Times New Roman"/>
        </w:rPr>
      </w:pPr>
      <w:r>
        <w:rPr>
          <w:rFonts w:eastAsia="Times New Roman"/>
        </w:rPr>
        <w:t xml:space="preserve">Question 6-1: </w:t>
      </w:r>
    </w:p>
    <w:p w:rsidR="00BE5D4E" w:rsidRDefault="00BE5D4E" w:rsidP="00BE5D4E">
      <w:pPr>
        <w:pStyle w:val="NormalWeb"/>
      </w:pPr>
      <w:r>
        <w:t>If the statutory licences were repealed, we agree with the proposal that the Copyright Act should also be amended to provide for certain residual free use exceptions for governments and educational institutions that would only operate where the use cannot be licensed. We don’t have specific suggestions for the scope of these exceptions.</w:t>
      </w:r>
    </w:p>
    <w:p w:rsidR="00BE5D4E" w:rsidRDefault="00BE5D4E" w:rsidP="00BE5D4E">
      <w:pPr>
        <w:rPr>
          <w:rFonts w:eastAsia="Times New Roman"/>
        </w:rPr>
      </w:pPr>
      <w:r>
        <w:rPr>
          <w:rFonts w:eastAsia="Times New Roman"/>
        </w:rPr>
        <w:t xml:space="preserve">Proposal 7-1: </w:t>
      </w:r>
    </w:p>
    <w:p w:rsidR="00BE5D4E" w:rsidRDefault="00BE5D4E" w:rsidP="00BE5D4E">
      <w:pPr>
        <w:rPr>
          <w:rFonts w:eastAsia="Times New Roman"/>
        </w:rPr>
      </w:pPr>
      <w:r>
        <w:rPr>
          <w:rFonts w:eastAsia="Times New Roman"/>
        </w:rPr>
        <w:t xml:space="preserve">Proposal 7-2: </w:t>
      </w:r>
    </w:p>
    <w:p w:rsidR="00BE5D4E" w:rsidRDefault="00BE5D4E" w:rsidP="00BE5D4E">
      <w:pPr>
        <w:rPr>
          <w:rFonts w:eastAsia="Times New Roman"/>
        </w:rPr>
      </w:pPr>
      <w:r>
        <w:rPr>
          <w:rFonts w:eastAsia="Times New Roman"/>
        </w:rPr>
        <w:t xml:space="preserve">Proposal 7-3: </w:t>
      </w:r>
    </w:p>
    <w:p w:rsidR="00BE5D4E" w:rsidRDefault="00BE5D4E" w:rsidP="00BE5D4E">
      <w:pPr>
        <w:rPr>
          <w:rFonts w:eastAsia="Times New Roman"/>
        </w:rPr>
      </w:pPr>
      <w:r>
        <w:rPr>
          <w:rFonts w:eastAsia="Times New Roman"/>
        </w:rPr>
        <w:t xml:space="preserve">Proposal 7-4: </w:t>
      </w:r>
    </w:p>
    <w:p w:rsidR="00BE5D4E" w:rsidRDefault="00BE5D4E" w:rsidP="00BE5D4E">
      <w:pPr>
        <w:rPr>
          <w:rFonts w:eastAsia="Times New Roman"/>
        </w:rPr>
      </w:pPr>
      <w:r>
        <w:rPr>
          <w:rFonts w:eastAsia="Times New Roman"/>
        </w:rPr>
        <w:t xml:space="preserve">Proposal 8-1: </w:t>
      </w:r>
    </w:p>
    <w:p w:rsidR="00BE5D4E" w:rsidRDefault="00BE5D4E" w:rsidP="00BE5D4E">
      <w:pPr>
        <w:pStyle w:val="NormalWeb"/>
      </w:pPr>
      <w:r>
        <w:t>We agree with the ALRC’s suggestion of a general fair use exception applying to data and text mining (DTM).</w:t>
      </w:r>
    </w:p>
    <w:p w:rsidR="00BE5D4E" w:rsidRDefault="00BE5D4E" w:rsidP="00BE5D4E">
      <w:pPr>
        <w:pStyle w:val="NormalWeb"/>
      </w:pPr>
      <w:r>
        <w:t>In particular, we believe this will work better than either a more specific DTM exception or a licensing scheme.</w:t>
      </w:r>
    </w:p>
    <w:p w:rsidR="00BE5D4E" w:rsidRDefault="00BE5D4E" w:rsidP="00BE5D4E">
      <w:pPr>
        <w:pStyle w:val="NormalWeb"/>
      </w:pPr>
      <w:r>
        <w:t xml:space="preserve">As the ALRC notes, one advance of the fair use approach is that it is relatively technology-neutral </w:t>
      </w:r>
      <w:proofErr w:type="gramStart"/>
      <w:r>
        <w:t>–  this</w:t>
      </w:r>
      <w:proofErr w:type="gramEnd"/>
      <w:r>
        <w:t xml:space="preserve"> is particularly important here given the continuing evolution of the DTM technologies. In particular, there is no reason to assume that DTM will always “copy” works, so that what is “fair use” may fluctuate according to a changing technological context.</w:t>
      </w:r>
    </w:p>
    <w:p w:rsidR="00BE5D4E" w:rsidRDefault="00BE5D4E" w:rsidP="00BE5D4E">
      <w:pPr>
        <w:pStyle w:val="NormalWeb"/>
      </w:pPr>
      <w:r>
        <w:t xml:space="preserve">Fair use is also preferable to a licensing scheme. Submissions to the Issues Paper reveal the strongest arguments for a licensing scheme are: (1) that DTM is a novel technology and thus there is no current need for legislative intervention (John Wiley &amp; Sons, </w:t>
      </w:r>
      <w:r>
        <w:rPr>
          <w:rStyle w:val="Emphasis"/>
        </w:rPr>
        <w:t>Submission 239</w:t>
      </w:r>
      <w:r>
        <w:t xml:space="preserve">, at 7; ALSP, </w:t>
      </w:r>
      <w:r>
        <w:rPr>
          <w:rStyle w:val="Emphasis"/>
        </w:rPr>
        <w:t>Submission 199</w:t>
      </w:r>
      <w:r>
        <w:t xml:space="preserve"> at [71]); and (2) that the significant costs associated with facilitating effective DTM processes require licensing arrangements to ensure that content owners are not financially disadvantaged (John Wiley &amp; Sons, </w:t>
      </w:r>
      <w:r>
        <w:rPr>
          <w:rStyle w:val="Emphasis"/>
        </w:rPr>
        <w:t xml:space="preserve">Submission 239, </w:t>
      </w:r>
      <w:r>
        <w:t>at 7).</w:t>
      </w:r>
    </w:p>
    <w:p w:rsidR="00BE5D4E" w:rsidRDefault="00BE5D4E" w:rsidP="00BE5D4E">
      <w:pPr>
        <w:pStyle w:val="NormalWeb"/>
      </w:pPr>
      <w:r>
        <w:t xml:space="preserve">These arguments are not particularly persuasive. First, that a technology is new is no bar to legislative reform. This is particularly so where the proposed legislative intervention is relatively technology-neutral. In this case, it is probable that the ALRC proposal would be beneficial, as it would overcome much of the legal uncertainty that researchers face regarding permissible and non-permissible mining of copyright works. Additionally, statutory reform may bring uniformity to this area. Currently the mining of content owned by publishers is governed by licensing agreements, which differ between publishing groups (See for example research by UCSC’s </w:t>
      </w:r>
      <w:proofErr w:type="spellStart"/>
      <w:r>
        <w:t>Genocoding</w:t>
      </w:r>
      <w:proofErr w:type="spellEnd"/>
      <w:r>
        <w:t xml:space="preserve"> Project regarding permissions granted by major science publishers for DTM: &lt;</w:t>
      </w:r>
      <w:hyperlink r:id="rId4" w:history="1">
        <w:r>
          <w:rPr>
            <w:rStyle w:val="Hyperlink"/>
          </w:rPr>
          <w:t>http://text.soe.ucsc.edu/progress.html</w:t>
        </w:r>
      </w:hyperlink>
      <w:r>
        <w:t>&gt; at 26 June 2013).</w:t>
      </w:r>
    </w:p>
    <w:p w:rsidR="00BE5D4E" w:rsidRDefault="00BE5D4E" w:rsidP="00BE5D4E">
      <w:pPr>
        <w:pStyle w:val="NormalWeb"/>
      </w:pPr>
      <w:r>
        <w:lastRenderedPageBreak/>
        <w:t>Legislative reform may overcome these variables, which would in turn facilitate further uses of these technologies. Secondly, although it is likely that content owners will, and do, incur costs in facilitating DTM (Hargraves Review, 1</w:t>
      </w:r>
      <w:r>
        <w:rPr>
          <w:vertAlign w:val="superscript"/>
        </w:rPr>
        <w:t>st</w:t>
      </w:r>
      <w:r>
        <w:t xml:space="preserve"> Report, Volume 1 at [56])</w:t>
      </w:r>
      <w:proofErr w:type="gramStart"/>
      <w:r>
        <w:t>,</w:t>
      </w:r>
      <w:proofErr w:type="gramEnd"/>
      <w:r>
        <w:t xml:space="preserve"> any financial detriment incurred in doing so is not a copyright issue: it does not speak to the aims of copyright. Rather, it is a business model issue, and, as stated at [2.25] “it is essential to recognise that ‘the digital economy is not measured purely by financial indicators, but also that cultural benefits play a significant part in the digital economy’.” Furthermore, the emerging importance of DTM in research and business indicates that content owners will incur these costs regardless of whether fair use is enacted in order to remain competitive.</w:t>
      </w:r>
    </w:p>
    <w:p w:rsidR="00BE5D4E" w:rsidRDefault="00BE5D4E" w:rsidP="00BE5D4E">
      <w:pPr>
        <w:pStyle w:val="NormalWeb"/>
      </w:pPr>
      <w:r>
        <w:t>Although the ALRC’s proposed fair use exception is appropriate, refinements can nevertheless be made.</w:t>
      </w:r>
    </w:p>
    <w:p w:rsidR="00BE5D4E" w:rsidRDefault="00BE5D4E" w:rsidP="00BE5D4E">
      <w:pPr>
        <w:pStyle w:val="NormalWeb"/>
      </w:pPr>
      <w:r>
        <w:t>First, the ALRC can provide more guidance on the ‘fairness factors’ that may be considered when determining whether DTM has infringed copyright ([8.79]). At 8.79, the ALRC proposes that voluntary licensing should be pursued for commercial uses of data and text mining. Commerciality is presumably linked to the “purpose and character of the use”, since commerciality is not itself a fairness factor. Using commerciality as the reference point is in any event problematic in this context. As raised by John Wiley &amp; Sons (</w:t>
      </w:r>
      <w:r>
        <w:rPr>
          <w:rStyle w:val="Emphasis"/>
        </w:rPr>
        <w:t xml:space="preserve">Submission 239, </w:t>
      </w:r>
      <w:r>
        <w:t xml:space="preserve">at 7), and the CSIRO (Submission 242), distinguishing between ‘commercial’ and ‘non-commercial’ use is problematic. This is particularly so in the DTM context, where information may be gathered for more than a single purpose and may be used in commercial and non-commercial ways. Data mining may be done in relation to commercial medical research, for instance – it is not clear that the commerciality </w:t>
      </w:r>
      <w:proofErr w:type="gramStart"/>
      <w:r>
        <w:t>ought</w:t>
      </w:r>
      <w:proofErr w:type="gramEnd"/>
      <w:r>
        <w:t xml:space="preserve"> always be decisive. Indeed, the generally worded fairness factors will enable a range of circumstances to be taken into account, but perhaps not yielding the result foreshadowed in 8.79. In light of that, the comment in [8.79] may be misleading.</w:t>
      </w:r>
    </w:p>
    <w:p w:rsidR="00BE5D4E" w:rsidRDefault="00BE5D4E" w:rsidP="00BE5D4E">
      <w:pPr>
        <w:pStyle w:val="NormalWeb"/>
      </w:pPr>
      <w:r>
        <w:t xml:space="preserve">Additionally, the definition of ‘non-consumptive’ use may need careful drafting. The use of the phrase “trades on the underlying… expressive purpose of the work” is problematic and confusing. Firstly, this is because it is unclear what “expressive purpose” entails. While it is clear that mining for the occurrence of, for example, the occurrence of the name ‘Jim’ in nineteenth century novels (C Haven, </w:t>
      </w:r>
      <w:r>
        <w:rPr>
          <w:rStyle w:val="Emphasis"/>
        </w:rPr>
        <w:t xml:space="preserve">Non-consumptive research? </w:t>
      </w:r>
      <w:proofErr w:type="gramStart"/>
      <w:r>
        <w:rPr>
          <w:rStyle w:val="Emphasis"/>
        </w:rPr>
        <w:t>Text-Mining?</w:t>
      </w:r>
      <w:proofErr w:type="gramEnd"/>
      <w:r>
        <w:rPr>
          <w:rStyle w:val="Emphasis"/>
        </w:rPr>
        <w:t xml:space="preserve"> Welcome to the Hotspot of Humanities Research at Stanford</w:t>
      </w:r>
      <w:r>
        <w:t xml:space="preserve"> (2012) &lt;</w:t>
      </w:r>
      <w:hyperlink r:id="rId5" w:history="1">
        <w:r>
          <w:rPr>
            <w:rStyle w:val="Hyperlink"/>
          </w:rPr>
          <w:t xml:space="preserve">http://news.stanford.edu/news/2010/ </w:t>
        </w:r>
        <w:proofErr w:type="spellStart"/>
        <w:r>
          <w:rPr>
            <w:rStyle w:val="Hyperlink"/>
          </w:rPr>
          <w:t>december</w:t>
        </w:r>
        <w:proofErr w:type="spellEnd"/>
        <w:r>
          <w:rPr>
            <w:rStyle w:val="Hyperlink"/>
          </w:rPr>
          <w:t>/jockers-digitize-texts-120110.html</w:t>
        </w:r>
      </w:hyperlink>
      <w:r>
        <w:t>&gt; at 26 June 2013) would not be concerned with an “expressive purpose”, mining for the use of particular metaphors, and the context in which they arise, may. It is thus important for the ALRC to be careful in how the term “non-consumptive use” is defined.</w:t>
      </w:r>
    </w:p>
    <w:p w:rsidR="00BE5D4E" w:rsidRDefault="00BE5D4E" w:rsidP="00BE5D4E">
      <w:pPr>
        <w:rPr>
          <w:rFonts w:eastAsia="Times New Roman"/>
        </w:rPr>
      </w:pPr>
      <w:r>
        <w:rPr>
          <w:rFonts w:eastAsia="Times New Roman"/>
        </w:rPr>
        <w:t xml:space="preserve">Proposal 8-2: </w:t>
      </w:r>
    </w:p>
    <w:p w:rsidR="00BE5D4E" w:rsidRDefault="00BE5D4E" w:rsidP="00BE5D4E">
      <w:pPr>
        <w:rPr>
          <w:rFonts w:eastAsia="Times New Roman"/>
        </w:rPr>
      </w:pPr>
      <w:r>
        <w:rPr>
          <w:rFonts w:eastAsia="Times New Roman"/>
        </w:rPr>
        <w:t xml:space="preserve">Proposal 8-3: </w:t>
      </w:r>
    </w:p>
    <w:p w:rsidR="00BE5D4E" w:rsidRDefault="00BE5D4E" w:rsidP="00BE5D4E">
      <w:pPr>
        <w:rPr>
          <w:rFonts w:eastAsia="Times New Roman"/>
        </w:rPr>
      </w:pPr>
      <w:r>
        <w:rPr>
          <w:rFonts w:eastAsia="Times New Roman"/>
        </w:rPr>
        <w:t xml:space="preserve">Proposal 9-1: </w:t>
      </w:r>
    </w:p>
    <w:p w:rsidR="00BE5D4E" w:rsidRDefault="00BE5D4E" w:rsidP="00BE5D4E">
      <w:pPr>
        <w:pStyle w:val="NormalWeb"/>
      </w:pPr>
      <w:r>
        <w:t>We agree with the proposed treatment of Private and Domestic Use.</w:t>
      </w:r>
    </w:p>
    <w:p w:rsidR="00BE5D4E" w:rsidRDefault="00BE5D4E" w:rsidP="00BE5D4E">
      <w:pPr>
        <w:pStyle w:val="NormalWeb"/>
      </w:pPr>
      <w:r>
        <w:t>The existing patchwork of fair dealing exceptions is unworkable in terms of educating consumers for compliance, and a fair use model is likely to encourage greater respect for and compliance with its requirements in the private and domestic setting.</w:t>
      </w:r>
    </w:p>
    <w:p w:rsidR="00BE5D4E" w:rsidRDefault="00BE5D4E" w:rsidP="00BE5D4E">
      <w:pPr>
        <w:pStyle w:val="NormalWeb"/>
      </w:pPr>
      <w:r>
        <w:lastRenderedPageBreak/>
        <w:t xml:space="preserve">Our earlier work for Consumers International suggests that this would be the case, as it showed a small but significant improvement in stated respect for and intention to comply with the Act when it was brought into more into line with expectations of a fair balance in 2006 in relation to format shifting. </w:t>
      </w:r>
      <w:proofErr w:type="gramStart"/>
      <w:r>
        <w:t>(D. Vaile 'Shifting Sands?</w:t>
      </w:r>
      <w:proofErr w:type="gramEnd"/>
      <w:r>
        <w:t xml:space="preserve"> The moderate impact of Australia’s 2006 copyright exceptions,' chapter 3 in Malcolm, J. A2K for Consumers: Reports of Campaigns and Reports 2008-2010, Consumers International, Kuala Lumpur, Malaysia, September 2010, at: </w:t>
      </w:r>
      <w:hyperlink r:id="rId6" w:history="1">
        <w:r>
          <w:rPr>
            <w:rStyle w:val="Hyperlink"/>
          </w:rPr>
          <w:t>http://a2knetwork.org/sites/default/files/a2k-reports2010.pdf</w:t>
        </w:r>
      </w:hyperlink>
      <w:r>
        <w:t>)</w:t>
      </w:r>
    </w:p>
    <w:p w:rsidR="00BE5D4E" w:rsidRDefault="00BE5D4E" w:rsidP="00BE5D4E">
      <w:pPr>
        <w:pStyle w:val="NormalWeb"/>
      </w:pPr>
      <w:r>
        <w:t xml:space="preserve">This should to some extent alleviate </w:t>
      </w:r>
      <w:proofErr w:type="gramStart"/>
      <w:r>
        <w:t>concerns that moves</w:t>
      </w:r>
      <w:proofErr w:type="gramEnd"/>
      <w:r>
        <w:t xml:space="preserve"> towards a fair use model would somehow ‘open the floodgates’ and encourage disrespect and non-compliance.</w:t>
      </w:r>
    </w:p>
    <w:p w:rsidR="00BE5D4E" w:rsidRDefault="00BE5D4E" w:rsidP="00BE5D4E">
      <w:pPr>
        <w:pStyle w:val="NormalWeb"/>
      </w:pPr>
      <w:r>
        <w:t>A problem revealed in that earlier survey was that awareness of the complexities of the 2006 amendments was low; a fair use model is likely to also address this to some extent, if the illustrations are clear and straightforward examples of the operation of the principle.</w:t>
      </w:r>
    </w:p>
    <w:p w:rsidR="00BE5D4E" w:rsidRDefault="00BE5D4E" w:rsidP="00BE5D4E">
      <w:pPr>
        <w:rPr>
          <w:rFonts w:eastAsia="Times New Roman"/>
        </w:rPr>
      </w:pPr>
      <w:r>
        <w:rPr>
          <w:rFonts w:eastAsia="Times New Roman"/>
        </w:rPr>
        <w:t xml:space="preserve">Proposal 9-2: </w:t>
      </w:r>
    </w:p>
    <w:p w:rsidR="00BE5D4E" w:rsidRDefault="00BE5D4E" w:rsidP="00BE5D4E">
      <w:pPr>
        <w:rPr>
          <w:rFonts w:eastAsia="Times New Roman"/>
        </w:rPr>
      </w:pPr>
      <w:r>
        <w:rPr>
          <w:rFonts w:eastAsia="Times New Roman"/>
        </w:rPr>
        <w:t xml:space="preserve">Proposal 9-3: </w:t>
      </w:r>
    </w:p>
    <w:p w:rsidR="00BE5D4E" w:rsidRDefault="00BE5D4E" w:rsidP="00BE5D4E">
      <w:pPr>
        <w:rPr>
          <w:rFonts w:eastAsia="Times New Roman"/>
        </w:rPr>
      </w:pPr>
      <w:r>
        <w:rPr>
          <w:rFonts w:eastAsia="Times New Roman"/>
        </w:rPr>
        <w:t xml:space="preserve">Proposal 9-4: </w:t>
      </w:r>
    </w:p>
    <w:p w:rsidR="00BE5D4E" w:rsidRDefault="00BE5D4E" w:rsidP="00BE5D4E">
      <w:pPr>
        <w:rPr>
          <w:rFonts w:eastAsia="Times New Roman"/>
        </w:rPr>
      </w:pPr>
      <w:r>
        <w:rPr>
          <w:rFonts w:eastAsia="Times New Roman"/>
        </w:rPr>
        <w:t xml:space="preserve">Proposal 9-5: </w:t>
      </w:r>
    </w:p>
    <w:p w:rsidR="00BE5D4E" w:rsidRDefault="00BE5D4E" w:rsidP="00BE5D4E">
      <w:pPr>
        <w:rPr>
          <w:rFonts w:eastAsia="Times New Roman"/>
        </w:rPr>
      </w:pPr>
      <w:r>
        <w:rPr>
          <w:rFonts w:eastAsia="Times New Roman"/>
        </w:rPr>
        <w:t xml:space="preserve">Proposal 10-1: </w:t>
      </w:r>
    </w:p>
    <w:p w:rsidR="00BE5D4E" w:rsidRDefault="00BE5D4E" w:rsidP="00BE5D4E">
      <w:pPr>
        <w:rPr>
          <w:rFonts w:eastAsia="Times New Roman"/>
        </w:rPr>
      </w:pPr>
      <w:r>
        <w:rPr>
          <w:rFonts w:eastAsia="Times New Roman"/>
        </w:rPr>
        <w:t xml:space="preserve">Proposal 10-2: </w:t>
      </w:r>
    </w:p>
    <w:p w:rsidR="00BE5D4E" w:rsidRDefault="00BE5D4E" w:rsidP="00BE5D4E">
      <w:pPr>
        <w:rPr>
          <w:rFonts w:eastAsia="Times New Roman"/>
        </w:rPr>
      </w:pPr>
      <w:r>
        <w:rPr>
          <w:rFonts w:eastAsia="Times New Roman"/>
        </w:rPr>
        <w:t xml:space="preserve">Proposal 10-3: </w:t>
      </w:r>
    </w:p>
    <w:p w:rsidR="00BE5D4E" w:rsidRDefault="00BE5D4E" w:rsidP="00BE5D4E">
      <w:pPr>
        <w:rPr>
          <w:rFonts w:eastAsia="Times New Roman"/>
        </w:rPr>
      </w:pPr>
      <w:r>
        <w:rPr>
          <w:rFonts w:eastAsia="Times New Roman"/>
        </w:rPr>
        <w:t xml:space="preserve">Proposal 11-1: </w:t>
      </w:r>
    </w:p>
    <w:p w:rsidR="00BE5D4E" w:rsidRDefault="00BE5D4E" w:rsidP="00BE5D4E">
      <w:pPr>
        <w:pStyle w:val="NormalWeb"/>
      </w:pPr>
      <w:r>
        <w:t>We support the repeal of s200AB and related changes for Libraries, Archives and Digitisation.</w:t>
      </w:r>
    </w:p>
    <w:p w:rsidR="00BE5D4E" w:rsidRDefault="00BE5D4E" w:rsidP="00BE5D4E">
      <w:pPr>
        <w:pStyle w:val="NormalWeb"/>
      </w:pPr>
      <w:proofErr w:type="gramStart"/>
      <w:r>
        <w:t>s200AB</w:t>
      </w:r>
      <w:proofErr w:type="gramEnd"/>
      <w:r>
        <w:t xml:space="preserve"> has always been in unsuitable form for practical application, and its operation has been shrouded in uncertainty. Drafting principles in international treaties cannot be translated baldly into statutory provisions.</w:t>
      </w:r>
    </w:p>
    <w:p w:rsidR="00BE5D4E" w:rsidRDefault="00BE5D4E" w:rsidP="00BE5D4E">
      <w:pPr>
        <w:rPr>
          <w:rFonts w:eastAsia="Times New Roman"/>
        </w:rPr>
      </w:pPr>
      <w:r>
        <w:rPr>
          <w:rFonts w:eastAsia="Times New Roman"/>
        </w:rPr>
        <w:t xml:space="preserve">Proposal 11-2: </w:t>
      </w:r>
    </w:p>
    <w:p w:rsidR="00BE5D4E" w:rsidRDefault="00BE5D4E" w:rsidP="00BE5D4E">
      <w:pPr>
        <w:rPr>
          <w:rFonts w:eastAsia="Times New Roman"/>
        </w:rPr>
      </w:pPr>
      <w:r>
        <w:rPr>
          <w:rFonts w:eastAsia="Times New Roman"/>
        </w:rPr>
        <w:t xml:space="preserve">Proposal 11-3: </w:t>
      </w:r>
    </w:p>
    <w:p w:rsidR="00BE5D4E" w:rsidRDefault="00BE5D4E" w:rsidP="00BE5D4E">
      <w:pPr>
        <w:rPr>
          <w:rFonts w:eastAsia="Times New Roman"/>
        </w:rPr>
      </w:pPr>
      <w:r>
        <w:rPr>
          <w:rFonts w:eastAsia="Times New Roman"/>
        </w:rPr>
        <w:t xml:space="preserve">Question 11-1: </w:t>
      </w:r>
    </w:p>
    <w:p w:rsidR="00BE5D4E" w:rsidRDefault="00BE5D4E" w:rsidP="00BE5D4E">
      <w:pPr>
        <w:rPr>
          <w:rFonts w:eastAsia="Times New Roman"/>
        </w:rPr>
      </w:pPr>
      <w:r>
        <w:rPr>
          <w:rFonts w:eastAsia="Times New Roman"/>
        </w:rPr>
        <w:t xml:space="preserve">Proposal 11-4: </w:t>
      </w:r>
    </w:p>
    <w:p w:rsidR="00BE5D4E" w:rsidRDefault="00BE5D4E" w:rsidP="00BE5D4E">
      <w:pPr>
        <w:rPr>
          <w:rFonts w:eastAsia="Times New Roman"/>
        </w:rPr>
      </w:pPr>
      <w:r>
        <w:rPr>
          <w:rFonts w:eastAsia="Times New Roman"/>
        </w:rPr>
        <w:t xml:space="preserve">Proposal 11-5: </w:t>
      </w:r>
    </w:p>
    <w:p w:rsidR="00BE5D4E" w:rsidRDefault="00BE5D4E" w:rsidP="00BE5D4E">
      <w:pPr>
        <w:rPr>
          <w:rFonts w:eastAsia="Times New Roman"/>
        </w:rPr>
      </w:pPr>
      <w:r>
        <w:rPr>
          <w:rFonts w:eastAsia="Times New Roman"/>
        </w:rPr>
        <w:t xml:space="preserve">Proposal 11-6: </w:t>
      </w:r>
    </w:p>
    <w:p w:rsidR="00BE5D4E" w:rsidRDefault="00BE5D4E" w:rsidP="00BE5D4E">
      <w:pPr>
        <w:rPr>
          <w:rFonts w:eastAsia="Times New Roman"/>
        </w:rPr>
      </w:pPr>
      <w:r>
        <w:rPr>
          <w:rFonts w:eastAsia="Times New Roman"/>
        </w:rPr>
        <w:t xml:space="preserve">Proposal 11-7: </w:t>
      </w:r>
    </w:p>
    <w:p w:rsidR="00BE5D4E" w:rsidRDefault="00BE5D4E" w:rsidP="00BE5D4E">
      <w:pPr>
        <w:rPr>
          <w:rFonts w:eastAsia="Times New Roman"/>
        </w:rPr>
      </w:pPr>
      <w:r>
        <w:rPr>
          <w:rFonts w:eastAsia="Times New Roman"/>
        </w:rPr>
        <w:t xml:space="preserve">Proposal 12-1: </w:t>
      </w:r>
    </w:p>
    <w:p w:rsidR="00BE5D4E" w:rsidRDefault="00BE5D4E" w:rsidP="00BE5D4E">
      <w:pPr>
        <w:pStyle w:val="NormalWeb"/>
      </w:pPr>
      <w:r>
        <w:t>We agree with the proposed treatment of Orphan Works.</w:t>
      </w:r>
    </w:p>
    <w:p w:rsidR="00BE5D4E" w:rsidRDefault="00BE5D4E" w:rsidP="00BE5D4E">
      <w:pPr>
        <w:pStyle w:val="NormalWeb"/>
      </w:pPr>
      <w:r>
        <w:t>Orphan works remain a very substantial problem, inhibiting legal uses of older and lesser known Australian works.</w:t>
      </w:r>
    </w:p>
    <w:p w:rsidR="00BE5D4E" w:rsidRDefault="00BE5D4E" w:rsidP="00BE5D4E">
      <w:pPr>
        <w:pStyle w:val="NormalWeb"/>
      </w:pPr>
      <w:r>
        <w:t xml:space="preserve">Proposals for a complex multi-stage registration system leading up to eventual registration as an Orphan, while addressing some of the concerns about possible abuse of an Orphan Works provision, are ultimately not suitable to the scale of the task (in the EU and UK, there is evidence that there are massive numbers of potentially usable orphan works, and we expect the same to apply here), nor to the business realities of Orphan Works (use of which would be </w:t>
      </w:r>
      <w:r>
        <w:lastRenderedPageBreak/>
        <w:t>non-remunerable, and hence should not be front loaded with registration and administration fees).</w:t>
      </w:r>
    </w:p>
    <w:p w:rsidR="00BE5D4E" w:rsidRDefault="00BE5D4E" w:rsidP="00BE5D4E">
      <w:pPr>
        <w:pStyle w:val="NormalWeb"/>
      </w:pPr>
      <w:r>
        <w:t xml:space="preserve">Experience of the Canadian scheme demonstrates the </w:t>
      </w:r>
      <w:proofErr w:type="spellStart"/>
      <w:r>
        <w:t>unviability</w:t>
      </w:r>
      <w:proofErr w:type="spellEnd"/>
      <w:r>
        <w:t xml:space="preserve"> of this sort of registration scheme: after many years of operation, only a handful of works have been actually processed. </w:t>
      </w:r>
      <w:proofErr w:type="gramStart"/>
      <w:r>
        <w:t>(De Beer, Jeremy, and Bouchard Mario.</w:t>
      </w:r>
      <w:proofErr w:type="gramEnd"/>
      <w:r>
        <w:t xml:space="preserve"> </w:t>
      </w:r>
      <w:proofErr w:type="gramStart"/>
      <w:r>
        <w:t xml:space="preserve">‘Canada’s “Orphan Works” Regime: </w:t>
      </w:r>
      <w:proofErr w:type="spellStart"/>
      <w:r>
        <w:t>Unlocatable</w:t>
      </w:r>
      <w:proofErr w:type="spellEnd"/>
      <w:r>
        <w:t xml:space="preserve"> Copyright Owners and the Copyright Board’ (1 December 2009).</w:t>
      </w:r>
      <w:proofErr w:type="gramEnd"/>
      <w:r>
        <w:t xml:space="preserve"> Copyright Board and Department of Canadian Heritage, at: </w:t>
      </w:r>
      <w:hyperlink r:id="rId7" w:history="1">
        <w:r>
          <w:rPr>
            <w:rStyle w:val="Hyperlink"/>
          </w:rPr>
          <w:t>http://www.cb-cda.gc.ca/about-apropos/2010-11-19-newstudy.pdf</w:t>
        </w:r>
      </w:hyperlink>
      <w:r>
        <w:t>).</w:t>
      </w:r>
    </w:p>
    <w:p w:rsidR="00BE5D4E" w:rsidRDefault="00BE5D4E" w:rsidP="00BE5D4E">
      <w:pPr>
        <w:pStyle w:val="NormalWeb"/>
      </w:pPr>
      <w:r>
        <w:t>See also response to proposal 12-2.</w:t>
      </w:r>
    </w:p>
    <w:p w:rsidR="00BE5D4E" w:rsidRDefault="00BE5D4E" w:rsidP="00BE5D4E">
      <w:pPr>
        <w:rPr>
          <w:rFonts w:eastAsia="Times New Roman"/>
        </w:rPr>
      </w:pPr>
      <w:r>
        <w:rPr>
          <w:rFonts w:eastAsia="Times New Roman"/>
        </w:rPr>
        <w:t xml:space="preserve">Proposal 12-2: </w:t>
      </w:r>
    </w:p>
    <w:p w:rsidR="00BE5D4E" w:rsidRDefault="00BE5D4E" w:rsidP="00BE5D4E">
      <w:pPr>
        <w:pStyle w:val="NormalWeb"/>
      </w:pPr>
      <w:r>
        <w:t>A key concern for any solution is of course to discourage misuse of false assertions that a work is an orphan when it is not, to avoid its rightful owner (should they exist and be locatable) being deprived of remuneration. This is particularly important for photographers, whose opposition has stymied proposals in UK and US. Proposals 12-2 and 12-3 represent a reasonable approach to the central question of whether the search for such owner was diligent or not, and will support the adoption of commercially realistic assessments of the potential for using Orphan Works by limiting the risk of unpredictable punitive or exemplary damages if an owner subsequently appears.</w:t>
      </w:r>
    </w:p>
    <w:p w:rsidR="00BE5D4E" w:rsidRDefault="00BE5D4E" w:rsidP="00BE5D4E">
      <w:pPr>
        <w:pStyle w:val="NormalWeb"/>
      </w:pPr>
      <w:r>
        <w:t>The potential for abuse is limited by the focus on this diligence, and hard to find creators may be more likely to end up with remunerated uses under this model than under the current unsatisfactory situation of unpredictable levels of risk, since Orphans will generally be more used, and the occasional rediscovered creator will remain entitled to normal remuneration levels.</w:t>
      </w:r>
    </w:p>
    <w:p w:rsidR="00BE5D4E" w:rsidRDefault="00BE5D4E" w:rsidP="00BE5D4E">
      <w:pPr>
        <w:pStyle w:val="NormalWeb"/>
      </w:pPr>
      <w:r>
        <w:t xml:space="preserve">The ALRC proposal is largely consistent with the approach which was discussed at a workshop on the topic at UNSW in February 2011, as set out in a paper circulated later (D. Vaile, ‘Orphan Works – Issues and Solutions? Working Paper’, version 12, September 2011, at: </w:t>
      </w:r>
      <w:hyperlink r:id="rId8" w:history="1">
        <w:r>
          <w:rPr>
            <w:rStyle w:val="Hyperlink"/>
          </w:rPr>
          <w:t>http://cyberlawcentre.org/</w:t>
        </w:r>
      </w:hyperlink>
      <w:r>
        <w:t xml:space="preserve"> orphan/Issues_and_solutions_v12.pdf).</w:t>
      </w:r>
    </w:p>
    <w:p w:rsidR="00BE5D4E" w:rsidRDefault="00BE5D4E" w:rsidP="00BE5D4E">
      <w:pPr>
        <w:pStyle w:val="NormalWeb"/>
      </w:pPr>
      <w:r>
        <w:t>Note that both industry practices and improved online database integration for search purposes would be necessary to make a scheme work, and these appear to be supported by the proposed text.</w:t>
      </w:r>
    </w:p>
    <w:p w:rsidR="00BE5D4E" w:rsidRDefault="00BE5D4E" w:rsidP="00BE5D4E">
      <w:pPr>
        <w:pStyle w:val="NormalWeb"/>
      </w:pPr>
      <w:r>
        <w:t xml:space="preserve">In addition, online risk assessment tools (for proposed institutional and other users) of the type pioneered by the British Library would help streamline the process for large volumes or low value projects. It appears this may be recognised in the proposed text, but if not, consideration should be given to whether explicit recognition of the reasonableness of using an established and accepted risk assessment model in simplified form through an online interface should be supported. (Open Educational Resources IPR Support. </w:t>
      </w:r>
      <w:r>
        <w:rPr>
          <w:rStyle w:val="Emphasis"/>
        </w:rPr>
        <w:t>Risk Management Calculator</w:t>
      </w:r>
      <w:r>
        <w:t xml:space="preserve">, interactive online risk assessment tool for works including orphan works (January 2011), at: </w:t>
      </w:r>
      <w:hyperlink r:id="rId9" w:history="1">
        <w:r>
          <w:rPr>
            <w:rStyle w:val="Hyperlink"/>
          </w:rPr>
          <w:t>http://www.web2rights.com/</w:t>
        </w:r>
      </w:hyperlink>
      <w:r>
        <w:t xml:space="preserve"> </w:t>
      </w:r>
      <w:proofErr w:type="spellStart"/>
      <w:r>
        <w:t>OERIPRSupport</w:t>
      </w:r>
      <w:proofErr w:type="spellEnd"/>
      <w:r>
        <w:t xml:space="preserve">/risk-management-calculator/; see also media release, at: </w:t>
      </w:r>
      <w:hyperlink r:id="rId10" w:history="1">
        <w:r>
          <w:rPr>
            <w:rStyle w:val="Hyperlink"/>
          </w:rPr>
          <w:t>http://www.jisc.ac.uk/news/stories/2011/01/calculator.aspx</w:t>
        </w:r>
      </w:hyperlink>
      <w:r>
        <w:t>).</w:t>
      </w:r>
    </w:p>
    <w:p w:rsidR="00BE5D4E" w:rsidRDefault="00BE5D4E" w:rsidP="00BE5D4E">
      <w:pPr>
        <w:rPr>
          <w:rFonts w:eastAsia="Times New Roman"/>
        </w:rPr>
      </w:pPr>
      <w:r>
        <w:rPr>
          <w:rFonts w:eastAsia="Times New Roman"/>
        </w:rPr>
        <w:t xml:space="preserve">Proposal 12-3: </w:t>
      </w:r>
    </w:p>
    <w:p w:rsidR="00BE5D4E" w:rsidRDefault="00BE5D4E" w:rsidP="00BE5D4E">
      <w:pPr>
        <w:pStyle w:val="NormalWeb"/>
      </w:pPr>
      <w:r>
        <w:lastRenderedPageBreak/>
        <w:t>See response to Proposal 12-2.</w:t>
      </w:r>
    </w:p>
    <w:p w:rsidR="00BE5D4E" w:rsidRDefault="00BE5D4E" w:rsidP="00BE5D4E">
      <w:pPr>
        <w:rPr>
          <w:rFonts w:eastAsia="Times New Roman"/>
        </w:rPr>
      </w:pPr>
      <w:r>
        <w:rPr>
          <w:rFonts w:eastAsia="Times New Roman"/>
        </w:rPr>
        <w:t xml:space="preserve">Proposal 13-1: </w:t>
      </w:r>
    </w:p>
    <w:p w:rsidR="00BE5D4E" w:rsidRDefault="00BE5D4E" w:rsidP="00BE5D4E">
      <w:pPr>
        <w:rPr>
          <w:rFonts w:eastAsia="Times New Roman"/>
        </w:rPr>
      </w:pPr>
      <w:r>
        <w:rPr>
          <w:rFonts w:eastAsia="Times New Roman"/>
        </w:rPr>
        <w:t xml:space="preserve">Proposal 13-2: </w:t>
      </w:r>
    </w:p>
    <w:p w:rsidR="00BE5D4E" w:rsidRDefault="00BE5D4E" w:rsidP="00BE5D4E">
      <w:pPr>
        <w:rPr>
          <w:rFonts w:eastAsia="Times New Roman"/>
        </w:rPr>
      </w:pPr>
      <w:r>
        <w:rPr>
          <w:rFonts w:eastAsia="Times New Roman"/>
        </w:rPr>
        <w:t xml:space="preserve">Proposal 13-3: </w:t>
      </w:r>
    </w:p>
    <w:p w:rsidR="00BE5D4E" w:rsidRDefault="00BE5D4E" w:rsidP="00BE5D4E">
      <w:pPr>
        <w:rPr>
          <w:rFonts w:eastAsia="Times New Roman"/>
        </w:rPr>
      </w:pPr>
      <w:r>
        <w:rPr>
          <w:rFonts w:eastAsia="Times New Roman"/>
        </w:rPr>
        <w:t xml:space="preserve">Proposal 14-1: </w:t>
      </w:r>
    </w:p>
    <w:p w:rsidR="00BE5D4E" w:rsidRDefault="00BE5D4E" w:rsidP="00BE5D4E">
      <w:pPr>
        <w:rPr>
          <w:rFonts w:eastAsia="Times New Roman"/>
        </w:rPr>
      </w:pPr>
      <w:r>
        <w:rPr>
          <w:rFonts w:eastAsia="Times New Roman"/>
        </w:rPr>
        <w:t xml:space="preserve">Proposal 14-2: </w:t>
      </w:r>
    </w:p>
    <w:p w:rsidR="00BE5D4E" w:rsidRDefault="00BE5D4E" w:rsidP="00BE5D4E">
      <w:pPr>
        <w:rPr>
          <w:rFonts w:eastAsia="Times New Roman"/>
        </w:rPr>
      </w:pPr>
      <w:r>
        <w:rPr>
          <w:rFonts w:eastAsia="Times New Roman"/>
        </w:rPr>
        <w:t xml:space="preserve">Proposal 14-3: </w:t>
      </w:r>
    </w:p>
    <w:p w:rsidR="00BE5D4E" w:rsidRDefault="00BE5D4E" w:rsidP="00BE5D4E">
      <w:pPr>
        <w:rPr>
          <w:rFonts w:eastAsia="Times New Roman"/>
        </w:rPr>
      </w:pPr>
      <w:r>
        <w:rPr>
          <w:rFonts w:eastAsia="Times New Roman"/>
        </w:rPr>
        <w:t xml:space="preserve">Proposal 15-1: </w:t>
      </w:r>
    </w:p>
    <w:p w:rsidR="00BE5D4E" w:rsidRDefault="00BE5D4E" w:rsidP="00BE5D4E">
      <w:pPr>
        <w:rPr>
          <w:rFonts w:eastAsia="Times New Roman"/>
        </w:rPr>
      </w:pPr>
      <w:r>
        <w:rPr>
          <w:rFonts w:eastAsia="Times New Roman"/>
        </w:rPr>
        <w:t xml:space="preserve">Proposal 15-2: </w:t>
      </w:r>
    </w:p>
    <w:p w:rsidR="00BE5D4E" w:rsidRDefault="00BE5D4E" w:rsidP="00BE5D4E">
      <w:pPr>
        <w:rPr>
          <w:rFonts w:eastAsia="Times New Roman"/>
        </w:rPr>
      </w:pPr>
      <w:r>
        <w:rPr>
          <w:rFonts w:eastAsia="Times New Roman"/>
        </w:rPr>
        <w:t xml:space="preserve">Question 15-1: </w:t>
      </w:r>
    </w:p>
    <w:p w:rsidR="00BE5D4E" w:rsidRDefault="00BE5D4E" w:rsidP="00BE5D4E">
      <w:pPr>
        <w:rPr>
          <w:rFonts w:eastAsia="Times New Roman"/>
        </w:rPr>
      </w:pPr>
      <w:r>
        <w:rPr>
          <w:rFonts w:eastAsia="Times New Roman"/>
        </w:rPr>
        <w:t xml:space="preserve">Proposal 15-3: </w:t>
      </w:r>
    </w:p>
    <w:p w:rsidR="00BE5D4E" w:rsidRDefault="00BE5D4E" w:rsidP="00BE5D4E">
      <w:pPr>
        <w:rPr>
          <w:rFonts w:eastAsia="Times New Roman"/>
        </w:rPr>
      </w:pPr>
      <w:r>
        <w:rPr>
          <w:rFonts w:eastAsia="Times New Roman"/>
        </w:rPr>
        <w:t xml:space="preserve">Question 15-2: </w:t>
      </w:r>
    </w:p>
    <w:p w:rsidR="00BE5D4E" w:rsidRDefault="00BE5D4E" w:rsidP="00BE5D4E">
      <w:pPr>
        <w:rPr>
          <w:rFonts w:eastAsia="Times New Roman"/>
        </w:rPr>
      </w:pPr>
      <w:r>
        <w:rPr>
          <w:rFonts w:eastAsia="Times New Roman"/>
        </w:rPr>
        <w:t xml:space="preserve">Proposal 16-1: </w:t>
      </w:r>
    </w:p>
    <w:p w:rsidR="00BE5D4E" w:rsidRDefault="00BE5D4E" w:rsidP="00BE5D4E">
      <w:pPr>
        <w:rPr>
          <w:rFonts w:eastAsia="Times New Roman"/>
        </w:rPr>
      </w:pPr>
      <w:r>
        <w:rPr>
          <w:rFonts w:eastAsia="Times New Roman"/>
        </w:rPr>
        <w:t xml:space="preserve">Question 16-1: </w:t>
      </w:r>
    </w:p>
    <w:p w:rsidR="00BE5D4E" w:rsidRDefault="00BE5D4E" w:rsidP="00BE5D4E">
      <w:pPr>
        <w:rPr>
          <w:rFonts w:eastAsia="Times New Roman"/>
        </w:rPr>
      </w:pPr>
      <w:r>
        <w:rPr>
          <w:rFonts w:eastAsia="Times New Roman"/>
        </w:rPr>
        <w:t xml:space="preserve">Proposal 16-2: </w:t>
      </w:r>
    </w:p>
    <w:p w:rsidR="00BE5D4E" w:rsidRDefault="00BE5D4E" w:rsidP="00BE5D4E">
      <w:pPr>
        <w:rPr>
          <w:rFonts w:eastAsia="Times New Roman"/>
        </w:rPr>
      </w:pPr>
      <w:r>
        <w:rPr>
          <w:rFonts w:eastAsia="Times New Roman"/>
        </w:rPr>
        <w:t xml:space="preserve">Question 16-2: </w:t>
      </w:r>
    </w:p>
    <w:p w:rsidR="00BE5D4E" w:rsidRDefault="00BE5D4E" w:rsidP="00BE5D4E">
      <w:pPr>
        <w:rPr>
          <w:rFonts w:eastAsia="Times New Roman"/>
        </w:rPr>
      </w:pPr>
      <w:r>
        <w:rPr>
          <w:rFonts w:eastAsia="Times New Roman"/>
        </w:rPr>
        <w:t xml:space="preserve">Question 16-3: </w:t>
      </w:r>
    </w:p>
    <w:p w:rsidR="00BE5D4E" w:rsidRDefault="00BE5D4E" w:rsidP="00BE5D4E">
      <w:pPr>
        <w:rPr>
          <w:rFonts w:eastAsia="Times New Roman"/>
        </w:rPr>
      </w:pPr>
      <w:r>
        <w:rPr>
          <w:rFonts w:eastAsia="Times New Roman"/>
        </w:rPr>
        <w:t xml:space="preserve">Proposal 17-1: </w:t>
      </w:r>
    </w:p>
    <w:p w:rsidR="00BE5D4E" w:rsidRDefault="00BE5D4E" w:rsidP="00BE5D4E">
      <w:pPr>
        <w:pStyle w:val="NormalWeb"/>
      </w:pPr>
      <w:r>
        <w:t>We support the prevention on contracting out of the benefit of exceptions.</w:t>
      </w:r>
    </w:p>
    <w:p w:rsidR="00BE5D4E" w:rsidRDefault="00BE5D4E" w:rsidP="00BE5D4E">
      <w:pPr>
        <w:rPr>
          <w:rFonts w:eastAsia="Times New Roman"/>
        </w:rPr>
      </w:pPr>
      <w:r>
        <w:rPr>
          <w:rFonts w:eastAsia="Times New Roman"/>
        </w:rPr>
        <w:t>Additional comments</w:t>
      </w:r>
      <w:proofErr w:type="gramStart"/>
      <w:r>
        <w:rPr>
          <w:rFonts w:eastAsia="Times New Roman"/>
        </w:rPr>
        <w:t>?:</w:t>
      </w:r>
      <w:proofErr w:type="gramEnd"/>
      <w:r>
        <w:rPr>
          <w:rFonts w:eastAsia="Times New Roman"/>
        </w:rPr>
        <w:t xml:space="preserve"> </w:t>
      </w:r>
    </w:p>
    <w:p w:rsidR="00BE5D4E" w:rsidRDefault="00BE5D4E" w:rsidP="00BE5D4E">
      <w:pPr>
        <w:rPr>
          <w:rFonts w:eastAsia="Times New Roman"/>
        </w:rPr>
      </w:pPr>
      <w:r>
        <w:rPr>
          <w:rFonts w:eastAsia="Times New Roman"/>
        </w:rPr>
        <w:t xml:space="preserve">File 1: </w:t>
      </w:r>
    </w:p>
    <w:p w:rsidR="00BE5D4E" w:rsidRDefault="00BE5D4E" w:rsidP="00BE5D4E">
      <w:pPr>
        <w:rPr>
          <w:rFonts w:eastAsia="Times New Roman"/>
        </w:rPr>
      </w:pPr>
      <w:r>
        <w:rPr>
          <w:rFonts w:eastAsia="Times New Roman"/>
        </w:rPr>
        <w:t xml:space="preserve">File 2: </w:t>
      </w:r>
    </w:p>
    <w:p w:rsidR="00DC392E" w:rsidRDefault="00DC392E"/>
    <w:sectPr w:rsidR="00DC392E"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E5D4E"/>
    <w:rsid w:val="0000020C"/>
    <w:rsid w:val="00000723"/>
    <w:rsid w:val="0000082F"/>
    <w:rsid w:val="00000837"/>
    <w:rsid w:val="0000091F"/>
    <w:rsid w:val="00000DD1"/>
    <w:rsid w:val="00000EED"/>
    <w:rsid w:val="00001098"/>
    <w:rsid w:val="000011E6"/>
    <w:rsid w:val="0000203F"/>
    <w:rsid w:val="000020A2"/>
    <w:rsid w:val="0000261E"/>
    <w:rsid w:val="00002778"/>
    <w:rsid w:val="00003DE0"/>
    <w:rsid w:val="00004221"/>
    <w:rsid w:val="0000433D"/>
    <w:rsid w:val="00004511"/>
    <w:rsid w:val="00004611"/>
    <w:rsid w:val="00004D5F"/>
    <w:rsid w:val="00004EFD"/>
    <w:rsid w:val="000051BD"/>
    <w:rsid w:val="000054DB"/>
    <w:rsid w:val="000056ED"/>
    <w:rsid w:val="00005805"/>
    <w:rsid w:val="0000593F"/>
    <w:rsid w:val="00005C1D"/>
    <w:rsid w:val="00005D66"/>
    <w:rsid w:val="00005E67"/>
    <w:rsid w:val="000065C8"/>
    <w:rsid w:val="000067B9"/>
    <w:rsid w:val="000073BA"/>
    <w:rsid w:val="000075F2"/>
    <w:rsid w:val="000079F6"/>
    <w:rsid w:val="00007DAA"/>
    <w:rsid w:val="00007E79"/>
    <w:rsid w:val="0001003F"/>
    <w:rsid w:val="00010515"/>
    <w:rsid w:val="000108D7"/>
    <w:rsid w:val="000114DD"/>
    <w:rsid w:val="00012487"/>
    <w:rsid w:val="000126F2"/>
    <w:rsid w:val="00012A48"/>
    <w:rsid w:val="00012A90"/>
    <w:rsid w:val="00012DEA"/>
    <w:rsid w:val="0001390E"/>
    <w:rsid w:val="0001401D"/>
    <w:rsid w:val="00014067"/>
    <w:rsid w:val="0001417F"/>
    <w:rsid w:val="000145CE"/>
    <w:rsid w:val="00014806"/>
    <w:rsid w:val="00014915"/>
    <w:rsid w:val="00014E6A"/>
    <w:rsid w:val="00015028"/>
    <w:rsid w:val="00015281"/>
    <w:rsid w:val="0001545E"/>
    <w:rsid w:val="000157A8"/>
    <w:rsid w:val="00015EA9"/>
    <w:rsid w:val="00016871"/>
    <w:rsid w:val="00016ABC"/>
    <w:rsid w:val="00016AC6"/>
    <w:rsid w:val="00016BE0"/>
    <w:rsid w:val="00017496"/>
    <w:rsid w:val="00017E03"/>
    <w:rsid w:val="00020C78"/>
    <w:rsid w:val="00020FCE"/>
    <w:rsid w:val="000211EA"/>
    <w:rsid w:val="0002145B"/>
    <w:rsid w:val="0002145F"/>
    <w:rsid w:val="00021748"/>
    <w:rsid w:val="000217EB"/>
    <w:rsid w:val="000219C7"/>
    <w:rsid w:val="00021EE8"/>
    <w:rsid w:val="0002212C"/>
    <w:rsid w:val="00022224"/>
    <w:rsid w:val="00022394"/>
    <w:rsid w:val="000229B6"/>
    <w:rsid w:val="00022A96"/>
    <w:rsid w:val="00022BD8"/>
    <w:rsid w:val="00022FA1"/>
    <w:rsid w:val="00023864"/>
    <w:rsid w:val="00023960"/>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9A5"/>
    <w:rsid w:val="00027B03"/>
    <w:rsid w:val="00027E04"/>
    <w:rsid w:val="00027FCE"/>
    <w:rsid w:val="00030794"/>
    <w:rsid w:val="0003083D"/>
    <w:rsid w:val="0003099D"/>
    <w:rsid w:val="00030BEF"/>
    <w:rsid w:val="00030D1F"/>
    <w:rsid w:val="0003146E"/>
    <w:rsid w:val="00031B29"/>
    <w:rsid w:val="00031ECC"/>
    <w:rsid w:val="00032A4F"/>
    <w:rsid w:val="00032DF9"/>
    <w:rsid w:val="0003334A"/>
    <w:rsid w:val="0003363F"/>
    <w:rsid w:val="00033694"/>
    <w:rsid w:val="00034215"/>
    <w:rsid w:val="00034A17"/>
    <w:rsid w:val="00034C9E"/>
    <w:rsid w:val="00034E3E"/>
    <w:rsid w:val="00034F20"/>
    <w:rsid w:val="00035209"/>
    <w:rsid w:val="00035700"/>
    <w:rsid w:val="00035926"/>
    <w:rsid w:val="00035BC4"/>
    <w:rsid w:val="000360A3"/>
    <w:rsid w:val="00036575"/>
    <w:rsid w:val="0003665E"/>
    <w:rsid w:val="00036DFB"/>
    <w:rsid w:val="00036E13"/>
    <w:rsid w:val="0003715C"/>
    <w:rsid w:val="00037167"/>
    <w:rsid w:val="00037596"/>
    <w:rsid w:val="000376A4"/>
    <w:rsid w:val="00037967"/>
    <w:rsid w:val="00037B48"/>
    <w:rsid w:val="00037C78"/>
    <w:rsid w:val="00037EDC"/>
    <w:rsid w:val="0004036B"/>
    <w:rsid w:val="00040555"/>
    <w:rsid w:val="000406C6"/>
    <w:rsid w:val="00041310"/>
    <w:rsid w:val="000417FA"/>
    <w:rsid w:val="00041837"/>
    <w:rsid w:val="000419A5"/>
    <w:rsid w:val="0004237A"/>
    <w:rsid w:val="0004252F"/>
    <w:rsid w:val="000425A2"/>
    <w:rsid w:val="000430E9"/>
    <w:rsid w:val="00043422"/>
    <w:rsid w:val="00043515"/>
    <w:rsid w:val="000439E6"/>
    <w:rsid w:val="00043CAD"/>
    <w:rsid w:val="00044F8B"/>
    <w:rsid w:val="00045290"/>
    <w:rsid w:val="00045564"/>
    <w:rsid w:val="00045DF1"/>
    <w:rsid w:val="000463EF"/>
    <w:rsid w:val="00046464"/>
    <w:rsid w:val="0004662D"/>
    <w:rsid w:val="00046968"/>
    <w:rsid w:val="00046AF6"/>
    <w:rsid w:val="00046DBB"/>
    <w:rsid w:val="0004738F"/>
    <w:rsid w:val="0004739B"/>
    <w:rsid w:val="000478CC"/>
    <w:rsid w:val="00047BA6"/>
    <w:rsid w:val="00047C85"/>
    <w:rsid w:val="00047DA0"/>
    <w:rsid w:val="000503B5"/>
    <w:rsid w:val="00050646"/>
    <w:rsid w:val="00050682"/>
    <w:rsid w:val="00050774"/>
    <w:rsid w:val="000507A2"/>
    <w:rsid w:val="00050826"/>
    <w:rsid w:val="0005097A"/>
    <w:rsid w:val="00050EFD"/>
    <w:rsid w:val="00051CCC"/>
    <w:rsid w:val="00052007"/>
    <w:rsid w:val="000521C5"/>
    <w:rsid w:val="0005267C"/>
    <w:rsid w:val="0005283C"/>
    <w:rsid w:val="00052E9C"/>
    <w:rsid w:val="00052ED1"/>
    <w:rsid w:val="0005321B"/>
    <w:rsid w:val="0005330C"/>
    <w:rsid w:val="0005366C"/>
    <w:rsid w:val="000537F6"/>
    <w:rsid w:val="00053B8D"/>
    <w:rsid w:val="00053C42"/>
    <w:rsid w:val="00053C9D"/>
    <w:rsid w:val="00053EB2"/>
    <w:rsid w:val="00053F96"/>
    <w:rsid w:val="00054009"/>
    <w:rsid w:val="00054169"/>
    <w:rsid w:val="00054181"/>
    <w:rsid w:val="0005455D"/>
    <w:rsid w:val="00054B8E"/>
    <w:rsid w:val="000553B3"/>
    <w:rsid w:val="000555A4"/>
    <w:rsid w:val="00055EE0"/>
    <w:rsid w:val="00056287"/>
    <w:rsid w:val="000564D2"/>
    <w:rsid w:val="00056542"/>
    <w:rsid w:val="00056908"/>
    <w:rsid w:val="000569C5"/>
    <w:rsid w:val="00056A20"/>
    <w:rsid w:val="00056D06"/>
    <w:rsid w:val="000570FA"/>
    <w:rsid w:val="00057738"/>
    <w:rsid w:val="000577EC"/>
    <w:rsid w:val="00057B91"/>
    <w:rsid w:val="00057DC4"/>
    <w:rsid w:val="000606FA"/>
    <w:rsid w:val="0006085D"/>
    <w:rsid w:val="00060A6F"/>
    <w:rsid w:val="00060CF8"/>
    <w:rsid w:val="0006124E"/>
    <w:rsid w:val="00061539"/>
    <w:rsid w:val="000616E3"/>
    <w:rsid w:val="0006199A"/>
    <w:rsid w:val="000619BD"/>
    <w:rsid w:val="00061A8B"/>
    <w:rsid w:val="00061B21"/>
    <w:rsid w:val="00061CB0"/>
    <w:rsid w:val="00061E2D"/>
    <w:rsid w:val="00062AF5"/>
    <w:rsid w:val="00062D2F"/>
    <w:rsid w:val="00062DBB"/>
    <w:rsid w:val="00062DDB"/>
    <w:rsid w:val="00062E2D"/>
    <w:rsid w:val="00063ABC"/>
    <w:rsid w:val="00063D03"/>
    <w:rsid w:val="00063FBE"/>
    <w:rsid w:val="000648AB"/>
    <w:rsid w:val="00064EEA"/>
    <w:rsid w:val="000650A7"/>
    <w:rsid w:val="00065380"/>
    <w:rsid w:val="0006538D"/>
    <w:rsid w:val="00065456"/>
    <w:rsid w:val="000655D9"/>
    <w:rsid w:val="0006564C"/>
    <w:rsid w:val="00065945"/>
    <w:rsid w:val="00065B65"/>
    <w:rsid w:val="00065C71"/>
    <w:rsid w:val="00065DB0"/>
    <w:rsid w:val="000662E2"/>
    <w:rsid w:val="00066405"/>
    <w:rsid w:val="000666D4"/>
    <w:rsid w:val="0006676C"/>
    <w:rsid w:val="00066838"/>
    <w:rsid w:val="00066A28"/>
    <w:rsid w:val="00066A3A"/>
    <w:rsid w:val="000671C1"/>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4163"/>
    <w:rsid w:val="000742F9"/>
    <w:rsid w:val="00074799"/>
    <w:rsid w:val="000747A4"/>
    <w:rsid w:val="000747DA"/>
    <w:rsid w:val="000751BF"/>
    <w:rsid w:val="0007567C"/>
    <w:rsid w:val="00075798"/>
    <w:rsid w:val="0007580B"/>
    <w:rsid w:val="000758F8"/>
    <w:rsid w:val="000759A8"/>
    <w:rsid w:val="0007640E"/>
    <w:rsid w:val="00076546"/>
    <w:rsid w:val="000767A5"/>
    <w:rsid w:val="00076801"/>
    <w:rsid w:val="00076C8F"/>
    <w:rsid w:val="00076F84"/>
    <w:rsid w:val="0007795C"/>
    <w:rsid w:val="0008023B"/>
    <w:rsid w:val="00080691"/>
    <w:rsid w:val="00080878"/>
    <w:rsid w:val="0008087E"/>
    <w:rsid w:val="00080B77"/>
    <w:rsid w:val="00080DE2"/>
    <w:rsid w:val="00080E5D"/>
    <w:rsid w:val="000816C7"/>
    <w:rsid w:val="000816F0"/>
    <w:rsid w:val="000817E0"/>
    <w:rsid w:val="00081EB1"/>
    <w:rsid w:val="00082727"/>
    <w:rsid w:val="000827F5"/>
    <w:rsid w:val="00082866"/>
    <w:rsid w:val="000828CE"/>
    <w:rsid w:val="00082E07"/>
    <w:rsid w:val="00082E8B"/>
    <w:rsid w:val="000830D4"/>
    <w:rsid w:val="000836B6"/>
    <w:rsid w:val="00083722"/>
    <w:rsid w:val="000837A2"/>
    <w:rsid w:val="00083ABA"/>
    <w:rsid w:val="00083CE8"/>
    <w:rsid w:val="00083CEE"/>
    <w:rsid w:val="00083D1D"/>
    <w:rsid w:val="00083D8A"/>
    <w:rsid w:val="00083E50"/>
    <w:rsid w:val="000843CC"/>
    <w:rsid w:val="000846AE"/>
    <w:rsid w:val="000849BA"/>
    <w:rsid w:val="000849DD"/>
    <w:rsid w:val="00084EF3"/>
    <w:rsid w:val="0008515E"/>
    <w:rsid w:val="000854D4"/>
    <w:rsid w:val="0008593C"/>
    <w:rsid w:val="00085CF9"/>
    <w:rsid w:val="00085D5B"/>
    <w:rsid w:val="0008643E"/>
    <w:rsid w:val="000865AE"/>
    <w:rsid w:val="00086713"/>
    <w:rsid w:val="00086876"/>
    <w:rsid w:val="000868A1"/>
    <w:rsid w:val="00086B27"/>
    <w:rsid w:val="00086BA8"/>
    <w:rsid w:val="00086D01"/>
    <w:rsid w:val="00086D83"/>
    <w:rsid w:val="00086DD6"/>
    <w:rsid w:val="00087058"/>
    <w:rsid w:val="0008740E"/>
    <w:rsid w:val="00087431"/>
    <w:rsid w:val="0008752F"/>
    <w:rsid w:val="00087A30"/>
    <w:rsid w:val="00087A5C"/>
    <w:rsid w:val="00087AC6"/>
    <w:rsid w:val="00087B36"/>
    <w:rsid w:val="00090049"/>
    <w:rsid w:val="0009010D"/>
    <w:rsid w:val="000903EF"/>
    <w:rsid w:val="000906E4"/>
    <w:rsid w:val="00090A54"/>
    <w:rsid w:val="00090D77"/>
    <w:rsid w:val="00090EB4"/>
    <w:rsid w:val="00091022"/>
    <w:rsid w:val="0009118F"/>
    <w:rsid w:val="00091718"/>
    <w:rsid w:val="00091BFD"/>
    <w:rsid w:val="000920EB"/>
    <w:rsid w:val="00092945"/>
    <w:rsid w:val="00092A14"/>
    <w:rsid w:val="00092AB0"/>
    <w:rsid w:val="00092CDF"/>
    <w:rsid w:val="00092CE9"/>
    <w:rsid w:val="000933FA"/>
    <w:rsid w:val="000937D2"/>
    <w:rsid w:val="00093B80"/>
    <w:rsid w:val="00093E46"/>
    <w:rsid w:val="000943E7"/>
    <w:rsid w:val="0009473B"/>
    <w:rsid w:val="00094EDF"/>
    <w:rsid w:val="00094FDA"/>
    <w:rsid w:val="000952FB"/>
    <w:rsid w:val="000959C9"/>
    <w:rsid w:val="00095ADE"/>
    <w:rsid w:val="00095B17"/>
    <w:rsid w:val="00095E56"/>
    <w:rsid w:val="0009645E"/>
    <w:rsid w:val="00096D73"/>
    <w:rsid w:val="000970FB"/>
    <w:rsid w:val="00097269"/>
    <w:rsid w:val="00097828"/>
    <w:rsid w:val="00097848"/>
    <w:rsid w:val="00097B8D"/>
    <w:rsid w:val="00097CC8"/>
    <w:rsid w:val="00097DE7"/>
    <w:rsid w:val="000A02BF"/>
    <w:rsid w:val="000A0707"/>
    <w:rsid w:val="000A075B"/>
    <w:rsid w:val="000A0CAB"/>
    <w:rsid w:val="000A13F1"/>
    <w:rsid w:val="000A143D"/>
    <w:rsid w:val="000A1566"/>
    <w:rsid w:val="000A1F5F"/>
    <w:rsid w:val="000A25B2"/>
    <w:rsid w:val="000A2853"/>
    <w:rsid w:val="000A2A26"/>
    <w:rsid w:val="000A2AF0"/>
    <w:rsid w:val="000A2BB5"/>
    <w:rsid w:val="000A30CD"/>
    <w:rsid w:val="000A37B4"/>
    <w:rsid w:val="000A3911"/>
    <w:rsid w:val="000A39BE"/>
    <w:rsid w:val="000A3FA7"/>
    <w:rsid w:val="000A421F"/>
    <w:rsid w:val="000A45B7"/>
    <w:rsid w:val="000A4FA8"/>
    <w:rsid w:val="000A563A"/>
    <w:rsid w:val="000A5901"/>
    <w:rsid w:val="000A5FB4"/>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B3"/>
    <w:rsid w:val="000B0A0E"/>
    <w:rsid w:val="000B0A2A"/>
    <w:rsid w:val="000B0D2F"/>
    <w:rsid w:val="000B0D34"/>
    <w:rsid w:val="000B106D"/>
    <w:rsid w:val="000B15DB"/>
    <w:rsid w:val="000B1633"/>
    <w:rsid w:val="000B2014"/>
    <w:rsid w:val="000B21D4"/>
    <w:rsid w:val="000B22C7"/>
    <w:rsid w:val="000B2309"/>
    <w:rsid w:val="000B2361"/>
    <w:rsid w:val="000B255F"/>
    <w:rsid w:val="000B27C5"/>
    <w:rsid w:val="000B2856"/>
    <w:rsid w:val="000B2907"/>
    <w:rsid w:val="000B2964"/>
    <w:rsid w:val="000B3006"/>
    <w:rsid w:val="000B3163"/>
    <w:rsid w:val="000B3279"/>
    <w:rsid w:val="000B36E1"/>
    <w:rsid w:val="000B3876"/>
    <w:rsid w:val="000B3F39"/>
    <w:rsid w:val="000B4593"/>
    <w:rsid w:val="000B487C"/>
    <w:rsid w:val="000B5130"/>
    <w:rsid w:val="000B5244"/>
    <w:rsid w:val="000B548D"/>
    <w:rsid w:val="000B5776"/>
    <w:rsid w:val="000B578B"/>
    <w:rsid w:val="000B57B9"/>
    <w:rsid w:val="000B5933"/>
    <w:rsid w:val="000B5A54"/>
    <w:rsid w:val="000B5CF4"/>
    <w:rsid w:val="000B5D1A"/>
    <w:rsid w:val="000B5F27"/>
    <w:rsid w:val="000B61E0"/>
    <w:rsid w:val="000B6868"/>
    <w:rsid w:val="000B7948"/>
    <w:rsid w:val="000B7CBB"/>
    <w:rsid w:val="000B7CFE"/>
    <w:rsid w:val="000B7F1E"/>
    <w:rsid w:val="000C0423"/>
    <w:rsid w:val="000C0489"/>
    <w:rsid w:val="000C08E7"/>
    <w:rsid w:val="000C09C9"/>
    <w:rsid w:val="000C0A7B"/>
    <w:rsid w:val="000C1091"/>
    <w:rsid w:val="000C11C3"/>
    <w:rsid w:val="000C16E2"/>
    <w:rsid w:val="000C177D"/>
    <w:rsid w:val="000C1929"/>
    <w:rsid w:val="000C1BA2"/>
    <w:rsid w:val="000C248F"/>
    <w:rsid w:val="000C2616"/>
    <w:rsid w:val="000C27D5"/>
    <w:rsid w:val="000C28A7"/>
    <w:rsid w:val="000C2B9F"/>
    <w:rsid w:val="000C3239"/>
    <w:rsid w:val="000C3A9B"/>
    <w:rsid w:val="000C40A0"/>
    <w:rsid w:val="000C42E8"/>
    <w:rsid w:val="000C47F4"/>
    <w:rsid w:val="000C4828"/>
    <w:rsid w:val="000C4886"/>
    <w:rsid w:val="000C4A0B"/>
    <w:rsid w:val="000C4A3B"/>
    <w:rsid w:val="000C4CF9"/>
    <w:rsid w:val="000C504F"/>
    <w:rsid w:val="000C5221"/>
    <w:rsid w:val="000C5819"/>
    <w:rsid w:val="000C58F4"/>
    <w:rsid w:val="000C6425"/>
    <w:rsid w:val="000C661E"/>
    <w:rsid w:val="000C671C"/>
    <w:rsid w:val="000C6D6C"/>
    <w:rsid w:val="000C6E0D"/>
    <w:rsid w:val="000C747B"/>
    <w:rsid w:val="000C7878"/>
    <w:rsid w:val="000C7AA1"/>
    <w:rsid w:val="000C7EDD"/>
    <w:rsid w:val="000D03AD"/>
    <w:rsid w:val="000D0612"/>
    <w:rsid w:val="000D0E9A"/>
    <w:rsid w:val="000D0ECF"/>
    <w:rsid w:val="000D15EA"/>
    <w:rsid w:val="000D1C5A"/>
    <w:rsid w:val="000D1C97"/>
    <w:rsid w:val="000D1E6F"/>
    <w:rsid w:val="000D2640"/>
    <w:rsid w:val="000D270F"/>
    <w:rsid w:val="000D278C"/>
    <w:rsid w:val="000D2E13"/>
    <w:rsid w:val="000D2E82"/>
    <w:rsid w:val="000D30CE"/>
    <w:rsid w:val="000D34A9"/>
    <w:rsid w:val="000D36EE"/>
    <w:rsid w:val="000D3951"/>
    <w:rsid w:val="000D39D0"/>
    <w:rsid w:val="000D4025"/>
    <w:rsid w:val="000D4EDD"/>
    <w:rsid w:val="000D4F8A"/>
    <w:rsid w:val="000D5136"/>
    <w:rsid w:val="000D5168"/>
    <w:rsid w:val="000D5387"/>
    <w:rsid w:val="000D5504"/>
    <w:rsid w:val="000D58C7"/>
    <w:rsid w:val="000D5B79"/>
    <w:rsid w:val="000D5D74"/>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1244"/>
    <w:rsid w:val="000E1268"/>
    <w:rsid w:val="000E1762"/>
    <w:rsid w:val="000E17F2"/>
    <w:rsid w:val="000E18EC"/>
    <w:rsid w:val="000E1BD7"/>
    <w:rsid w:val="000E261A"/>
    <w:rsid w:val="000E2C6C"/>
    <w:rsid w:val="000E306E"/>
    <w:rsid w:val="000E34E6"/>
    <w:rsid w:val="000E3924"/>
    <w:rsid w:val="000E3AD8"/>
    <w:rsid w:val="000E3BF1"/>
    <w:rsid w:val="000E3EB0"/>
    <w:rsid w:val="000E3F55"/>
    <w:rsid w:val="000E42BF"/>
    <w:rsid w:val="000E430B"/>
    <w:rsid w:val="000E4525"/>
    <w:rsid w:val="000E46C1"/>
    <w:rsid w:val="000E4798"/>
    <w:rsid w:val="000E4BE9"/>
    <w:rsid w:val="000E4C7A"/>
    <w:rsid w:val="000E4DE7"/>
    <w:rsid w:val="000E51FC"/>
    <w:rsid w:val="000E5961"/>
    <w:rsid w:val="000E6AA1"/>
    <w:rsid w:val="000E710A"/>
    <w:rsid w:val="000E74A9"/>
    <w:rsid w:val="000E74DA"/>
    <w:rsid w:val="000E76AD"/>
    <w:rsid w:val="000E76FA"/>
    <w:rsid w:val="000F0A43"/>
    <w:rsid w:val="000F1177"/>
    <w:rsid w:val="000F1557"/>
    <w:rsid w:val="000F1D42"/>
    <w:rsid w:val="000F1E1E"/>
    <w:rsid w:val="000F210D"/>
    <w:rsid w:val="000F221B"/>
    <w:rsid w:val="000F2326"/>
    <w:rsid w:val="000F249E"/>
    <w:rsid w:val="000F2A98"/>
    <w:rsid w:val="000F2DC9"/>
    <w:rsid w:val="000F3516"/>
    <w:rsid w:val="000F3638"/>
    <w:rsid w:val="000F39C3"/>
    <w:rsid w:val="000F3F10"/>
    <w:rsid w:val="000F462F"/>
    <w:rsid w:val="000F480D"/>
    <w:rsid w:val="000F4B7A"/>
    <w:rsid w:val="000F4CDF"/>
    <w:rsid w:val="000F4F41"/>
    <w:rsid w:val="000F565B"/>
    <w:rsid w:val="000F5DEA"/>
    <w:rsid w:val="000F5E11"/>
    <w:rsid w:val="000F5EA4"/>
    <w:rsid w:val="000F5EAB"/>
    <w:rsid w:val="000F6569"/>
    <w:rsid w:val="000F65D0"/>
    <w:rsid w:val="000F6BBD"/>
    <w:rsid w:val="000F71AF"/>
    <w:rsid w:val="000F77A0"/>
    <w:rsid w:val="000F7C34"/>
    <w:rsid w:val="000F7C3E"/>
    <w:rsid w:val="000F7C7D"/>
    <w:rsid w:val="000F7E6E"/>
    <w:rsid w:val="00100121"/>
    <w:rsid w:val="001001EE"/>
    <w:rsid w:val="00100451"/>
    <w:rsid w:val="0010068D"/>
    <w:rsid w:val="001006C0"/>
    <w:rsid w:val="00100746"/>
    <w:rsid w:val="00100A9D"/>
    <w:rsid w:val="00100AC9"/>
    <w:rsid w:val="00100B1A"/>
    <w:rsid w:val="001013C9"/>
    <w:rsid w:val="00101455"/>
    <w:rsid w:val="00101968"/>
    <w:rsid w:val="00101A15"/>
    <w:rsid w:val="00101BBB"/>
    <w:rsid w:val="00101BEA"/>
    <w:rsid w:val="00101CAB"/>
    <w:rsid w:val="00101E4D"/>
    <w:rsid w:val="00101F7D"/>
    <w:rsid w:val="001020C0"/>
    <w:rsid w:val="001021C3"/>
    <w:rsid w:val="0010251F"/>
    <w:rsid w:val="0010273D"/>
    <w:rsid w:val="00102E5D"/>
    <w:rsid w:val="00102EFB"/>
    <w:rsid w:val="001032F1"/>
    <w:rsid w:val="0010339B"/>
    <w:rsid w:val="0010359C"/>
    <w:rsid w:val="0010359E"/>
    <w:rsid w:val="00103918"/>
    <w:rsid w:val="00103BE9"/>
    <w:rsid w:val="001041B0"/>
    <w:rsid w:val="00104569"/>
    <w:rsid w:val="00104ADF"/>
    <w:rsid w:val="00104E3C"/>
    <w:rsid w:val="00104FA3"/>
    <w:rsid w:val="00104FCC"/>
    <w:rsid w:val="00105035"/>
    <w:rsid w:val="0010506C"/>
    <w:rsid w:val="0010545E"/>
    <w:rsid w:val="00105E57"/>
    <w:rsid w:val="00105FAE"/>
    <w:rsid w:val="00106250"/>
    <w:rsid w:val="00106459"/>
    <w:rsid w:val="00106E0B"/>
    <w:rsid w:val="001071E5"/>
    <w:rsid w:val="00107520"/>
    <w:rsid w:val="00107DFD"/>
    <w:rsid w:val="00110319"/>
    <w:rsid w:val="00110488"/>
    <w:rsid w:val="00110516"/>
    <w:rsid w:val="0011052C"/>
    <w:rsid w:val="0011076C"/>
    <w:rsid w:val="00110865"/>
    <w:rsid w:val="001108D8"/>
    <w:rsid w:val="00110A0C"/>
    <w:rsid w:val="00110D9D"/>
    <w:rsid w:val="00110E23"/>
    <w:rsid w:val="00111702"/>
    <w:rsid w:val="001117E5"/>
    <w:rsid w:val="001119DB"/>
    <w:rsid w:val="00111B7C"/>
    <w:rsid w:val="00111C3A"/>
    <w:rsid w:val="00111F67"/>
    <w:rsid w:val="00112180"/>
    <w:rsid w:val="001122FD"/>
    <w:rsid w:val="00112756"/>
    <w:rsid w:val="00112CD3"/>
    <w:rsid w:val="00112D7D"/>
    <w:rsid w:val="001130B1"/>
    <w:rsid w:val="0011322F"/>
    <w:rsid w:val="00113435"/>
    <w:rsid w:val="001137AB"/>
    <w:rsid w:val="00113C59"/>
    <w:rsid w:val="001140EC"/>
    <w:rsid w:val="0011413F"/>
    <w:rsid w:val="0011432E"/>
    <w:rsid w:val="001143CC"/>
    <w:rsid w:val="001149F2"/>
    <w:rsid w:val="00114DA9"/>
    <w:rsid w:val="001151C5"/>
    <w:rsid w:val="00115659"/>
    <w:rsid w:val="0011597B"/>
    <w:rsid w:val="001159E0"/>
    <w:rsid w:val="00115BE0"/>
    <w:rsid w:val="00116270"/>
    <w:rsid w:val="00116464"/>
    <w:rsid w:val="001165FF"/>
    <w:rsid w:val="00116630"/>
    <w:rsid w:val="0011681D"/>
    <w:rsid w:val="00116A87"/>
    <w:rsid w:val="0011716D"/>
    <w:rsid w:val="001172A8"/>
    <w:rsid w:val="0012013A"/>
    <w:rsid w:val="0012051B"/>
    <w:rsid w:val="00120703"/>
    <w:rsid w:val="00120755"/>
    <w:rsid w:val="00120B9F"/>
    <w:rsid w:val="00120EA0"/>
    <w:rsid w:val="001213EA"/>
    <w:rsid w:val="00121550"/>
    <w:rsid w:val="001219C2"/>
    <w:rsid w:val="00121CB2"/>
    <w:rsid w:val="001222B7"/>
    <w:rsid w:val="00122575"/>
    <w:rsid w:val="00122B09"/>
    <w:rsid w:val="00122D92"/>
    <w:rsid w:val="00123311"/>
    <w:rsid w:val="0012331A"/>
    <w:rsid w:val="00123879"/>
    <w:rsid w:val="001238D8"/>
    <w:rsid w:val="00123A5D"/>
    <w:rsid w:val="00123AA0"/>
    <w:rsid w:val="00123CC1"/>
    <w:rsid w:val="00123FD1"/>
    <w:rsid w:val="00124384"/>
    <w:rsid w:val="001244FA"/>
    <w:rsid w:val="00124501"/>
    <w:rsid w:val="0012488C"/>
    <w:rsid w:val="00124D65"/>
    <w:rsid w:val="0012514F"/>
    <w:rsid w:val="001251D9"/>
    <w:rsid w:val="00125212"/>
    <w:rsid w:val="001254DC"/>
    <w:rsid w:val="00125910"/>
    <w:rsid w:val="00125D3D"/>
    <w:rsid w:val="00125F40"/>
    <w:rsid w:val="00125FB7"/>
    <w:rsid w:val="001260A7"/>
    <w:rsid w:val="001261CF"/>
    <w:rsid w:val="0012657F"/>
    <w:rsid w:val="00126682"/>
    <w:rsid w:val="001273FD"/>
    <w:rsid w:val="001274D8"/>
    <w:rsid w:val="00127B21"/>
    <w:rsid w:val="001301E8"/>
    <w:rsid w:val="0013034A"/>
    <w:rsid w:val="00130353"/>
    <w:rsid w:val="0013079F"/>
    <w:rsid w:val="0013085B"/>
    <w:rsid w:val="00130AF8"/>
    <w:rsid w:val="00130E35"/>
    <w:rsid w:val="00130F8B"/>
    <w:rsid w:val="00130FA0"/>
    <w:rsid w:val="00131137"/>
    <w:rsid w:val="001312CA"/>
    <w:rsid w:val="001316A5"/>
    <w:rsid w:val="00131A42"/>
    <w:rsid w:val="00131B91"/>
    <w:rsid w:val="00132573"/>
    <w:rsid w:val="0013365C"/>
    <w:rsid w:val="001336E2"/>
    <w:rsid w:val="001336F2"/>
    <w:rsid w:val="00133720"/>
    <w:rsid w:val="00133C6E"/>
    <w:rsid w:val="00133DA8"/>
    <w:rsid w:val="00134420"/>
    <w:rsid w:val="00134870"/>
    <w:rsid w:val="00134A1F"/>
    <w:rsid w:val="00134B35"/>
    <w:rsid w:val="00134B4A"/>
    <w:rsid w:val="00134BEE"/>
    <w:rsid w:val="00134F42"/>
    <w:rsid w:val="001352CE"/>
    <w:rsid w:val="001359A1"/>
    <w:rsid w:val="001363A1"/>
    <w:rsid w:val="001366D8"/>
    <w:rsid w:val="00136C1A"/>
    <w:rsid w:val="00136E5D"/>
    <w:rsid w:val="00137610"/>
    <w:rsid w:val="00137BE0"/>
    <w:rsid w:val="00137E55"/>
    <w:rsid w:val="00137EAA"/>
    <w:rsid w:val="00140154"/>
    <w:rsid w:val="001404F6"/>
    <w:rsid w:val="0014060C"/>
    <w:rsid w:val="0014063F"/>
    <w:rsid w:val="00140721"/>
    <w:rsid w:val="00140DBD"/>
    <w:rsid w:val="001412DD"/>
    <w:rsid w:val="001412E7"/>
    <w:rsid w:val="001416D8"/>
    <w:rsid w:val="001417F8"/>
    <w:rsid w:val="001420BE"/>
    <w:rsid w:val="00142235"/>
    <w:rsid w:val="001427AF"/>
    <w:rsid w:val="0014286C"/>
    <w:rsid w:val="00142AD8"/>
    <w:rsid w:val="00142B90"/>
    <w:rsid w:val="00143522"/>
    <w:rsid w:val="00143C8D"/>
    <w:rsid w:val="001443A7"/>
    <w:rsid w:val="001443E6"/>
    <w:rsid w:val="001444A9"/>
    <w:rsid w:val="00144BBC"/>
    <w:rsid w:val="00144E12"/>
    <w:rsid w:val="00144EB8"/>
    <w:rsid w:val="0014532F"/>
    <w:rsid w:val="00145826"/>
    <w:rsid w:val="00145884"/>
    <w:rsid w:val="001459E4"/>
    <w:rsid w:val="00146609"/>
    <w:rsid w:val="001466C1"/>
    <w:rsid w:val="00146824"/>
    <w:rsid w:val="00146928"/>
    <w:rsid w:val="00146A00"/>
    <w:rsid w:val="00146F93"/>
    <w:rsid w:val="00146FDF"/>
    <w:rsid w:val="001479FB"/>
    <w:rsid w:val="00147F69"/>
    <w:rsid w:val="00150298"/>
    <w:rsid w:val="00150543"/>
    <w:rsid w:val="001507EB"/>
    <w:rsid w:val="00150D83"/>
    <w:rsid w:val="00151126"/>
    <w:rsid w:val="00151606"/>
    <w:rsid w:val="00151BDE"/>
    <w:rsid w:val="00151C46"/>
    <w:rsid w:val="00152141"/>
    <w:rsid w:val="00152858"/>
    <w:rsid w:val="00152900"/>
    <w:rsid w:val="00152C3A"/>
    <w:rsid w:val="00152E1F"/>
    <w:rsid w:val="001530A0"/>
    <w:rsid w:val="00153A3C"/>
    <w:rsid w:val="00153A46"/>
    <w:rsid w:val="00153E0C"/>
    <w:rsid w:val="00153FCF"/>
    <w:rsid w:val="00154216"/>
    <w:rsid w:val="00154B1D"/>
    <w:rsid w:val="00154DAC"/>
    <w:rsid w:val="00154F49"/>
    <w:rsid w:val="00155348"/>
    <w:rsid w:val="00155A48"/>
    <w:rsid w:val="001560D0"/>
    <w:rsid w:val="00156C13"/>
    <w:rsid w:val="00156C5B"/>
    <w:rsid w:val="00157381"/>
    <w:rsid w:val="001573AF"/>
    <w:rsid w:val="00157535"/>
    <w:rsid w:val="001575BA"/>
    <w:rsid w:val="001577A5"/>
    <w:rsid w:val="00157EDF"/>
    <w:rsid w:val="001603A6"/>
    <w:rsid w:val="001603FA"/>
    <w:rsid w:val="001606A7"/>
    <w:rsid w:val="00160791"/>
    <w:rsid w:val="001608D7"/>
    <w:rsid w:val="00160C95"/>
    <w:rsid w:val="00160EC8"/>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DE9"/>
    <w:rsid w:val="00163F5E"/>
    <w:rsid w:val="001641AF"/>
    <w:rsid w:val="001648C9"/>
    <w:rsid w:val="00164F1A"/>
    <w:rsid w:val="0016518D"/>
    <w:rsid w:val="001653DF"/>
    <w:rsid w:val="001653F8"/>
    <w:rsid w:val="00166123"/>
    <w:rsid w:val="0016666C"/>
    <w:rsid w:val="00166858"/>
    <w:rsid w:val="00166CD9"/>
    <w:rsid w:val="001670EF"/>
    <w:rsid w:val="001671B9"/>
    <w:rsid w:val="00167670"/>
    <w:rsid w:val="00167A9D"/>
    <w:rsid w:val="00167BA9"/>
    <w:rsid w:val="00170327"/>
    <w:rsid w:val="001703B6"/>
    <w:rsid w:val="0017042C"/>
    <w:rsid w:val="001705EE"/>
    <w:rsid w:val="001707E9"/>
    <w:rsid w:val="001715BE"/>
    <w:rsid w:val="001717AC"/>
    <w:rsid w:val="00171967"/>
    <w:rsid w:val="00171D5B"/>
    <w:rsid w:val="00171EF4"/>
    <w:rsid w:val="001721C5"/>
    <w:rsid w:val="0017313A"/>
    <w:rsid w:val="0017339F"/>
    <w:rsid w:val="00173820"/>
    <w:rsid w:val="00173C7F"/>
    <w:rsid w:val="00173C83"/>
    <w:rsid w:val="00174114"/>
    <w:rsid w:val="001741AC"/>
    <w:rsid w:val="00174972"/>
    <w:rsid w:val="0017499E"/>
    <w:rsid w:val="00174AD2"/>
    <w:rsid w:val="00174DA4"/>
    <w:rsid w:val="00174FDD"/>
    <w:rsid w:val="0017525B"/>
    <w:rsid w:val="00175E07"/>
    <w:rsid w:val="001764AA"/>
    <w:rsid w:val="00176B5C"/>
    <w:rsid w:val="00176C85"/>
    <w:rsid w:val="00177805"/>
    <w:rsid w:val="0017793A"/>
    <w:rsid w:val="00177E41"/>
    <w:rsid w:val="00177F8D"/>
    <w:rsid w:val="00177FF8"/>
    <w:rsid w:val="0018018E"/>
    <w:rsid w:val="001806A5"/>
    <w:rsid w:val="0018091D"/>
    <w:rsid w:val="00180ABF"/>
    <w:rsid w:val="00180CBF"/>
    <w:rsid w:val="00180DCF"/>
    <w:rsid w:val="00180E05"/>
    <w:rsid w:val="00181121"/>
    <w:rsid w:val="00181209"/>
    <w:rsid w:val="001812FB"/>
    <w:rsid w:val="00181438"/>
    <w:rsid w:val="0018174E"/>
    <w:rsid w:val="00181835"/>
    <w:rsid w:val="00181C24"/>
    <w:rsid w:val="00181D4F"/>
    <w:rsid w:val="00181F69"/>
    <w:rsid w:val="00182071"/>
    <w:rsid w:val="00182164"/>
    <w:rsid w:val="00182441"/>
    <w:rsid w:val="00182652"/>
    <w:rsid w:val="00182819"/>
    <w:rsid w:val="00182A3A"/>
    <w:rsid w:val="00182A5B"/>
    <w:rsid w:val="00182D22"/>
    <w:rsid w:val="00182D5B"/>
    <w:rsid w:val="00182EE6"/>
    <w:rsid w:val="00182FC9"/>
    <w:rsid w:val="001834A8"/>
    <w:rsid w:val="00183711"/>
    <w:rsid w:val="00183ECE"/>
    <w:rsid w:val="00184005"/>
    <w:rsid w:val="00184166"/>
    <w:rsid w:val="001841B6"/>
    <w:rsid w:val="001842C6"/>
    <w:rsid w:val="00184E17"/>
    <w:rsid w:val="0018592E"/>
    <w:rsid w:val="00185C08"/>
    <w:rsid w:val="00185D9C"/>
    <w:rsid w:val="00186046"/>
    <w:rsid w:val="001861FB"/>
    <w:rsid w:val="00186484"/>
    <w:rsid w:val="00186920"/>
    <w:rsid w:val="00186943"/>
    <w:rsid w:val="00186AD6"/>
    <w:rsid w:val="00186FA0"/>
    <w:rsid w:val="00187164"/>
    <w:rsid w:val="001874E8"/>
    <w:rsid w:val="00187D99"/>
    <w:rsid w:val="00187E70"/>
    <w:rsid w:val="001900FB"/>
    <w:rsid w:val="00190462"/>
    <w:rsid w:val="00190926"/>
    <w:rsid w:val="00190BAD"/>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2D7"/>
    <w:rsid w:val="00194B5C"/>
    <w:rsid w:val="00194D3A"/>
    <w:rsid w:val="00194E21"/>
    <w:rsid w:val="00195501"/>
    <w:rsid w:val="00195711"/>
    <w:rsid w:val="00195863"/>
    <w:rsid w:val="00195C73"/>
    <w:rsid w:val="00195EEC"/>
    <w:rsid w:val="00196026"/>
    <w:rsid w:val="0019614C"/>
    <w:rsid w:val="0019645D"/>
    <w:rsid w:val="0019680A"/>
    <w:rsid w:val="00196BF2"/>
    <w:rsid w:val="00196EC4"/>
    <w:rsid w:val="00197143"/>
    <w:rsid w:val="0019728C"/>
    <w:rsid w:val="001972B7"/>
    <w:rsid w:val="00197C48"/>
    <w:rsid w:val="001A00DD"/>
    <w:rsid w:val="001A0178"/>
    <w:rsid w:val="001A050C"/>
    <w:rsid w:val="001A0680"/>
    <w:rsid w:val="001A0823"/>
    <w:rsid w:val="001A097A"/>
    <w:rsid w:val="001A09CA"/>
    <w:rsid w:val="001A0A93"/>
    <w:rsid w:val="001A10F3"/>
    <w:rsid w:val="001A1525"/>
    <w:rsid w:val="001A169E"/>
    <w:rsid w:val="001A1B1E"/>
    <w:rsid w:val="001A1C20"/>
    <w:rsid w:val="001A2563"/>
    <w:rsid w:val="001A2BB5"/>
    <w:rsid w:val="001A2E49"/>
    <w:rsid w:val="001A2E4E"/>
    <w:rsid w:val="001A32BF"/>
    <w:rsid w:val="001A3310"/>
    <w:rsid w:val="001A341D"/>
    <w:rsid w:val="001A3486"/>
    <w:rsid w:val="001A3CE3"/>
    <w:rsid w:val="001A3F25"/>
    <w:rsid w:val="001A4293"/>
    <w:rsid w:val="001A42BD"/>
    <w:rsid w:val="001A4514"/>
    <w:rsid w:val="001A48F3"/>
    <w:rsid w:val="001A4B39"/>
    <w:rsid w:val="001A4C48"/>
    <w:rsid w:val="001A56B7"/>
    <w:rsid w:val="001A56C2"/>
    <w:rsid w:val="001A5B59"/>
    <w:rsid w:val="001A63CC"/>
    <w:rsid w:val="001A6CF9"/>
    <w:rsid w:val="001A6F3A"/>
    <w:rsid w:val="001A71E4"/>
    <w:rsid w:val="001A71FC"/>
    <w:rsid w:val="001A7671"/>
    <w:rsid w:val="001A797C"/>
    <w:rsid w:val="001A7D3A"/>
    <w:rsid w:val="001A7E06"/>
    <w:rsid w:val="001B0042"/>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B97"/>
    <w:rsid w:val="001B4C11"/>
    <w:rsid w:val="001B5230"/>
    <w:rsid w:val="001B52B3"/>
    <w:rsid w:val="001B5376"/>
    <w:rsid w:val="001B55E0"/>
    <w:rsid w:val="001B5673"/>
    <w:rsid w:val="001B5DBC"/>
    <w:rsid w:val="001B5F57"/>
    <w:rsid w:val="001B614C"/>
    <w:rsid w:val="001B650F"/>
    <w:rsid w:val="001B6857"/>
    <w:rsid w:val="001B6C8A"/>
    <w:rsid w:val="001B6F63"/>
    <w:rsid w:val="001B717E"/>
    <w:rsid w:val="001B7616"/>
    <w:rsid w:val="001B7B49"/>
    <w:rsid w:val="001B7C84"/>
    <w:rsid w:val="001C0572"/>
    <w:rsid w:val="001C07A6"/>
    <w:rsid w:val="001C07CF"/>
    <w:rsid w:val="001C091B"/>
    <w:rsid w:val="001C095E"/>
    <w:rsid w:val="001C0A88"/>
    <w:rsid w:val="001C0FDC"/>
    <w:rsid w:val="001C0FF4"/>
    <w:rsid w:val="001C1400"/>
    <w:rsid w:val="001C15EB"/>
    <w:rsid w:val="001C1B43"/>
    <w:rsid w:val="001C214B"/>
    <w:rsid w:val="001C246C"/>
    <w:rsid w:val="001C28D9"/>
    <w:rsid w:val="001C2CFE"/>
    <w:rsid w:val="001C2DBC"/>
    <w:rsid w:val="001C32E0"/>
    <w:rsid w:val="001C333B"/>
    <w:rsid w:val="001C3363"/>
    <w:rsid w:val="001C3397"/>
    <w:rsid w:val="001C3718"/>
    <w:rsid w:val="001C3891"/>
    <w:rsid w:val="001C3894"/>
    <w:rsid w:val="001C3A43"/>
    <w:rsid w:val="001C3C30"/>
    <w:rsid w:val="001C3E9A"/>
    <w:rsid w:val="001C3EA9"/>
    <w:rsid w:val="001C445F"/>
    <w:rsid w:val="001C4AB8"/>
    <w:rsid w:val="001C4D7E"/>
    <w:rsid w:val="001C5138"/>
    <w:rsid w:val="001C59D5"/>
    <w:rsid w:val="001C6085"/>
    <w:rsid w:val="001C6B80"/>
    <w:rsid w:val="001C6D32"/>
    <w:rsid w:val="001C71C6"/>
    <w:rsid w:val="001C74F6"/>
    <w:rsid w:val="001C75DF"/>
    <w:rsid w:val="001C78F0"/>
    <w:rsid w:val="001C7AB5"/>
    <w:rsid w:val="001C7D8D"/>
    <w:rsid w:val="001D00E1"/>
    <w:rsid w:val="001D0737"/>
    <w:rsid w:val="001D16D1"/>
    <w:rsid w:val="001D18ED"/>
    <w:rsid w:val="001D2821"/>
    <w:rsid w:val="001D2A9B"/>
    <w:rsid w:val="001D30B6"/>
    <w:rsid w:val="001D313C"/>
    <w:rsid w:val="001D3CD3"/>
    <w:rsid w:val="001D446A"/>
    <w:rsid w:val="001D44E1"/>
    <w:rsid w:val="001D4A0A"/>
    <w:rsid w:val="001D4B7E"/>
    <w:rsid w:val="001D4D01"/>
    <w:rsid w:val="001D5142"/>
    <w:rsid w:val="001D589B"/>
    <w:rsid w:val="001D59A6"/>
    <w:rsid w:val="001D5A7E"/>
    <w:rsid w:val="001D5C42"/>
    <w:rsid w:val="001D60D2"/>
    <w:rsid w:val="001D6734"/>
    <w:rsid w:val="001D675F"/>
    <w:rsid w:val="001D6D74"/>
    <w:rsid w:val="001D6E3A"/>
    <w:rsid w:val="001D7027"/>
    <w:rsid w:val="001D75DB"/>
    <w:rsid w:val="001D765F"/>
    <w:rsid w:val="001D7879"/>
    <w:rsid w:val="001D7CFC"/>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1C"/>
    <w:rsid w:val="001E2EA8"/>
    <w:rsid w:val="001E3108"/>
    <w:rsid w:val="001E31BE"/>
    <w:rsid w:val="001E345B"/>
    <w:rsid w:val="001E34E8"/>
    <w:rsid w:val="001E355F"/>
    <w:rsid w:val="001E3713"/>
    <w:rsid w:val="001E3886"/>
    <w:rsid w:val="001E41F6"/>
    <w:rsid w:val="001E42E4"/>
    <w:rsid w:val="001E4B00"/>
    <w:rsid w:val="001E4B43"/>
    <w:rsid w:val="001E4FE8"/>
    <w:rsid w:val="001E5095"/>
    <w:rsid w:val="001E53A1"/>
    <w:rsid w:val="001E55FD"/>
    <w:rsid w:val="001E5748"/>
    <w:rsid w:val="001E578B"/>
    <w:rsid w:val="001E5B96"/>
    <w:rsid w:val="001E5F4D"/>
    <w:rsid w:val="001E60B1"/>
    <w:rsid w:val="001E6152"/>
    <w:rsid w:val="001E63CC"/>
    <w:rsid w:val="001E666C"/>
    <w:rsid w:val="001E67A5"/>
    <w:rsid w:val="001E6F27"/>
    <w:rsid w:val="001E6FF3"/>
    <w:rsid w:val="001E700B"/>
    <w:rsid w:val="001E708B"/>
    <w:rsid w:val="001E70D0"/>
    <w:rsid w:val="001E78EE"/>
    <w:rsid w:val="001E7DC0"/>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9C0"/>
    <w:rsid w:val="001F3A8A"/>
    <w:rsid w:val="001F3EC1"/>
    <w:rsid w:val="001F3FE5"/>
    <w:rsid w:val="001F417D"/>
    <w:rsid w:val="001F4265"/>
    <w:rsid w:val="001F434C"/>
    <w:rsid w:val="001F4599"/>
    <w:rsid w:val="001F4EEF"/>
    <w:rsid w:val="001F4F85"/>
    <w:rsid w:val="001F532A"/>
    <w:rsid w:val="001F5799"/>
    <w:rsid w:val="001F5ACA"/>
    <w:rsid w:val="001F5BCA"/>
    <w:rsid w:val="001F61E1"/>
    <w:rsid w:val="001F6892"/>
    <w:rsid w:val="001F690A"/>
    <w:rsid w:val="001F6A3D"/>
    <w:rsid w:val="001F706C"/>
    <w:rsid w:val="001F7138"/>
    <w:rsid w:val="001F7AA8"/>
    <w:rsid w:val="00200304"/>
    <w:rsid w:val="00200331"/>
    <w:rsid w:val="0020054F"/>
    <w:rsid w:val="002007EC"/>
    <w:rsid w:val="00200F5F"/>
    <w:rsid w:val="00201304"/>
    <w:rsid w:val="00202240"/>
    <w:rsid w:val="002026F3"/>
    <w:rsid w:val="00202EAA"/>
    <w:rsid w:val="00202FC1"/>
    <w:rsid w:val="0020331F"/>
    <w:rsid w:val="00203478"/>
    <w:rsid w:val="00203865"/>
    <w:rsid w:val="002039B0"/>
    <w:rsid w:val="002040E4"/>
    <w:rsid w:val="00204514"/>
    <w:rsid w:val="00204639"/>
    <w:rsid w:val="00204668"/>
    <w:rsid w:val="002047BF"/>
    <w:rsid w:val="002048C3"/>
    <w:rsid w:val="00204B5A"/>
    <w:rsid w:val="00204BE6"/>
    <w:rsid w:val="00204CFB"/>
    <w:rsid w:val="00204E87"/>
    <w:rsid w:val="002055EB"/>
    <w:rsid w:val="00205720"/>
    <w:rsid w:val="002058DD"/>
    <w:rsid w:val="002058DE"/>
    <w:rsid w:val="0020646D"/>
    <w:rsid w:val="002067DE"/>
    <w:rsid w:val="00206A8B"/>
    <w:rsid w:val="00206C11"/>
    <w:rsid w:val="002070E6"/>
    <w:rsid w:val="00207359"/>
    <w:rsid w:val="002074F3"/>
    <w:rsid w:val="00207541"/>
    <w:rsid w:val="002101F5"/>
    <w:rsid w:val="002104CC"/>
    <w:rsid w:val="0021067B"/>
    <w:rsid w:val="002108C1"/>
    <w:rsid w:val="00210A61"/>
    <w:rsid w:val="00210C3B"/>
    <w:rsid w:val="00210CAF"/>
    <w:rsid w:val="00210F2E"/>
    <w:rsid w:val="0021121A"/>
    <w:rsid w:val="0021165E"/>
    <w:rsid w:val="002119EA"/>
    <w:rsid w:val="00211DF7"/>
    <w:rsid w:val="00212101"/>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912"/>
    <w:rsid w:val="00216BB4"/>
    <w:rsid w:val="00216BC2"/>
    <w:rsid w:val="00217508"/>
    <w:rsid w:val="00217AC1"/>
    <w:rsid w:val="00217BDA"/>
    <w:rsid w:val="00217DCC"/>
    <w:rsid w:val="002200A3"/>
    <w:rsid w:val="002208C9"/>
    <w:rsid w:val="0022095A"/>
    <w:rsid w:val="00220A35"/>
    <w:rsid w:val="002220B6"/>
    <w:rsid w:val="00222634"/>
    <w:rsid w:val="00222850"/>
    <w:rsid w:val="00222B72"/>
    <w:rsid w:val="00223244"/>
    <w:rsid w:val="002233B2"/>
    <w:rsid w:val="002234EA"/>
    <w:rsid w:val="0022354D"/>
    <w:rsid w:val="0022371D"/>
    <w:rsid w:val="002237A6"/>
    <w:rsid w:val="002238CD"/>
    <w:rsid w:val="00223949"/>
    <w:rsid w:val="00223C74"/>
    <w:rsid w:val="00223CF8"/>
    <w:rsid w:val="00223F08"/>
    <w:rsid w:val="00223FFE"/>
    <w:rsid w:val="00224E3C"/>
    <w:rsid w:val="002252F7"/>
    <w:rsid w:val="00225368"/>
    <w:rsid w:val="00225407"/>
    <w:rsid w:val="0022542F"/>
    <w:rsid w:val="00225A0C"/>
    <w:rsid w:val="00225A5D"/>
    <w:rsid w:val="00225B17"/>
    <w:rsid w:val="00225BB2"/>
    <w:rsid w:val="00226040"/>
    <w:rsid w:val="002261AF"/>
    <w:rsid w:val="00226D5E"/>
    <w:rsid w:val="00226ECF"/>
    <w:rsid w:val="002271A1"/>
    <w:rsid w:val="002271C4"/>
    <w:rsid w:val="002272D5"/>
    <w:rsid w:val="002273F5"/>
    <w:rsid w:val="00227A89"/>
    <w:rsid w:val="00227ACC"/>
    <w:rsid w:val="00230020"/>
    <w:rsid w:val="002300E4"/>
    <w:rsid w:val="0023016E"/>
    <w:rsid w:val="0023040E"/>
    <w:rsid w:val="00230441"/>
    <w:rsid w:val="00230ABD"/>
    <w:rsid w:val="00231BAC"/>
    <w:rsid w:val="00231DA4"/>
    <w:rsid w:val="00231FD6"/>
    <w:rsid w:val="00232014"/>
    <w:rsid w:val="00232080"/>
    <w:rsid w:val="00232654"/>
    <w:rsid w:val="00232AB9"/>
    <w:rsid w:val="00232B76"/>
    <w:rsid w:val="00232BD7"/>
    <w:rsid w:val="00232CE0"/>
    <w:rsid w:val="00232EAD"/>
    <w:rsid w:val="00232F94"/>
    <w:rsid w:val="002334A3"/>
    <w:rsid w:val="002338DF"/>
    <w:rsid w:val="00234124"/>
    <w:rsid w:val="00234148"/>
    <w:rsid w:val="00234279"/>
    <w:rsid w:val="00234317"/>
    <w:rsid w:val="002348AE"/>
    <w:rsid w:val="002348B3"/>
    <w:rsid w:val="00234E21"/>
    <w:rsid w:val="00234FAB"/>
    <w:rsid w:val="00235066"/>
    <w:rsid w:val="00235130"/>
    <w:rsid w:val="0023529C"/>
    <w:rsid w:val="00235830"/>
    <w:rsid w:val="00235AA2"/>
    <w:rsid w:val="00235C8B"/>
    <w:rsid w:val="00235D82"/>
    <w:rsid w:val="0023609F"/>
    <w:rsid w:val="002366F9"/>
    <w:rsid w:val="002367A3"/>
    <w:rsid w:val="0023690C"/>
    <w:rsid w:val="00236BF4"/>
    <w:rsid w:val="00236DEF"/>
    <w:rsid w:val="00236ECD"/>
    <w:rsid w:val="00237094"/>
    <w:rsid w:val="00237926"/>
    <w:rsid w:val="00237A27"/>
    <w:rsid w:val="002402BD"/>
    <w:rsid w:val="0024032D"/>
    <w:rsid w:val="002407DB"/>
    <w:rsid w:val="00240820"/>
    <w:rsid w:val="002413AA"/>
    <w:rsid w:val="00241535"/>
    <w:rsid w:val="00241CA5"/>
    <w:rsid w:val="00241D00"/>
    <w:rsid w:val="002422F0"/>
    <w:rsid w:val="002423CA"/>
    <w:rsid w:val="00242450"/>
    <w:rsid w:val="00242572"/>
    <w:rsid w:val="002425F0"/>
    <w:rsid w:val="002425F8"/>
    <w:rsid w:val="002427EF"/>
    <w:rsid w:val="0024290B"/>
    <w:rsid w:val="00242D5C"/>
    <w:rsid w:val="002434B0"/>
    <w:rsid w:val="00243840"/>
    <w:rsid w:val="002438BA"/>
    <w:rsid w:val="00244192"/>
    <w:rsid w:val="00244477"/>
    <w:rsid w:val="002448AB"/>
    <w:rsid w:val="00244BEC"/>
    <w:rsid w:val="0024526E"/>
    <w:rsid w:val="002453E7"/>
    <w:rsid w:val="00245571"/>
    <w:rsid w:val="00245583"/>
    <w:rsid w:val="00245774"/>
    <w:rsid w:val="002465BF"/>
    <w:rsid w:val="002466A6"/>
    <w:rsid w:val="00246E80"/>
    <w:rsid w:val="00246E85"/>
    <w:rsid w:val="00246E8E"/>
    <w:rsid w:val="002476F1"/>
    <w:rsid w:val="00247755"/>
    <w:rsid w:val="00247A6D"/>
    <w:rsid w:val="00247B00"/>
    <w:rsid w:val="00247B29"/>
    <w:rsid w:val="00247DDA"/>
    <w:rsid w:val="0025028D"/>
    <w:rsid w:val="0025070D"/>
    <w:rsid w:val="00250E91"/>
    <w:rsid w:val="00251296"/>
    <w:rsid w:val="00251B7A"/>
    <w:rsid w:val="00251F4E"/>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7C8"/>
    <w:rsid w:val="00261873"/>
    <w:rsid w:val="002620C9"/>
    <w:rsid w:val="0026232A"/>
    <w:rsid w:val="00262484"/>
    <w:rsid w:val="002624B9"/>
    <w:rsid w:val="00262E4D"/>
    <w:rsid w:val="00262EF6"/>
    <w:rsid w:val="00263100"/>
    <w:rsid w:val="0026310C"/>
    <w:rsid w:val="0026338A"/>
    <w:rsid w:val="002633EB"/>
    <w:rsid w:val="002639B2"/>
    <w:rsid w:val="00263A74"/>
    <w:rsid w:val="00263B54"/>
    <w:rsid w:val="00263EFB"/>
    <w:rsid w:val="00264382"/>
    <w:rsid w:val="002643A6"/>
    <w:rsid w:val="002644A7"/>
    <w:rsid w:val="00265866"/>
    <w:rsid w:val="00265934"/>
    <w:rsid w:val="00265EF7"/>
    <w:rsid w:val="00265FD8"/>
    <w:rsid w:val="00265FF2"/>
    <w:rsid w:val="0026639F"/>
    <w:rsid w:val="002664E0"/>
    <w:rsid w:val="002665B2"/>
    <w:rsid w:val="00266667"/>
    <w:rsid w:val="002667F0"/>
    <w:rsid w:val="00266CA6"/>
    <w:rsid w:val="00267280"/>
    <w:rsid w:val="002672C5"/>
    <w:rsid w:val="002672CF"/>
    <w:rsid w:val="00267595"/>
    <w:rsid w:val="0026778D"/>
    <w:rsid w:val="00267F1A"/>
    <w:rsid w:val="00267F63"/>
    <w:rsid w:val="00270714"/>
    <w:rsid w:val="002707F2"/>
    <w:rsid w:val="00270FC7"/>
    <w:rsid w:val="002713C1"/>
    <w:rsid w:val="00271AF2"/>
    <w:rsid w:val="00271FB0"/>
    <w:rsid w:val="00272434"/>
    <w:rsid w:val="0027249A"/>
    <w:rsid w:val="002724B3"/>
    <w:rsid w:val="002725CF"/>
    <w:rsid w:val="0027272F"/>
    <w:rsid w:val="00272C06"/>
    <w:rsid w:val="00272C94"/>
    <w:rsid w:val="002733AA"/>
    <w:rsid w:val="00273414"/>
    <w:rsid w:val="00273441"/>
    <w:rsid w:val="002736DB"/>
    <w:rsid w:val="00273EDC"/>
    <w:rsid w:val="00274447"/>
    <w:rsid w:val="0027470A"/>
    <w:rsid w:val="00274756"/>
    <w:rsid w:val="00274B3A"/>
    <w:rsid w:val="00274B94"/>
    <w:rsid w:val="00274C40"/>
    <w:rsid w:val="00274E0F"/>
    <w:rsid w:val="0027523E"/>
    <w:rsid w:val="002755BD"/>
    <w:rsid w:val="00275D10"/>
    <w:rsid w:val="00275FBF"/>
    <w:rsid w:val="002768B7"/>
    <w:rsid w:val="00276A4B"/>
    <w:rsid w:val="00276A74"/>
    <w:rsid w:val="00276ACC"/>
    <w:rsid w:val="00276B4C"/>
    <w:rsid w:val="00276C22"/>
    <w:rsid w:val="002771FC"/>
    <w:rsid w:val="002777AB"/>
    <w:rsid w:val="00277CA5"/>
    <w:rsid w:val="00277DBC"/>
    <w:rsid w:val="00280486"/>
    <w:rsid w:val="002808AD"/>
    <w:rsid w:val="00280BC2"/>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4779"/>
    <w:rsid w:val="00284B7F"/>
    <w:rsid w:val="00284CC0"/>
    <w:rsid w:val="00285104"/>
    <w:rsid w:val="00285E4A"/>
    <w:rsid w:val="002861EF"/>
    <w:rsid w:val="00286457"/>
    <w:rsid w:val="002864F6"/>
    <w:rsid w:val="00286B33"/>
    <w:rsid w:val="00286DC0"/>
    <w:rsid w:val="00287195"/>
    <w:rsid w:val="00287E7F"/>
    <w:rsid w:val="00287EBE"/>
    <w:rsid w:val="00287ED1"/>
    <w:rsid w:val="0029084C"/>
    <w:rsid w:val="00290EDE"/>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D33"/>
    <w:rsid w:val="002A21FA"/>
    <w:rsid w:val="002A22EE"/>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FA3"/>
    <w:rsid w:val="002A60AC"/>
    <w:rsid w:val="002A61A5"/>
    <w:rsid w:val="002A63EE"/>
    <w:rsid w:val="002A64EA"/>
    <w:rsid w:val="002A6509"/>
    <w:rsid w:val="002A6815"/>
    <w:rsid w:val="002A693A"/>
    <w:rsid w:val="002A6B3C"/>
    <w:rsid w:val="002A6EE7"/>
    <w:rsid w:val="002A7024"/>
    <w:rsid w:val="002A71F5"/>
    <w:rsid w:val="002A73C4"/>
    <w:rsid w:val="002A7942"/>
    <w:rsid w:val="002B0312"/>
    <w:rsid w:val="002B093B"/>
    <w:rsid w:val="002B0D23"/>
    <w:rsid w:val="002B0DFC"/>
    <w:rsid w:val="002B0EC0"/>
    <w:rsid w:val="002B115A"/>
    <w:rsid w:val="002B17C3"/>
    <w:rsid w:val="002B1809"/>
    <w:rsid w:val="002B1938"/>
    <w:rsid w:val="002B1DC5"/>
    <w:rsid w:val="002B243A"/>
    <w:rsid w:val="002B2447"/>
    <w:rsid w:val="002B2C08"/>
    <w:rsid w:val="002B2ED9"/>
    <w:rsid w:val="002B30BA"/>
    <w:rsid w:val="002B3199"/>
    <w:rsid w:val="002B3477"/>
    <w:rsid w:val="002B408D"/>
    <w:rsid w:val="002B416C"/>
    <w:rsid w:val="002B4188"/>
    <w:rsid w:val="002B43B2"/>
    <w:rsid w:val="002B45F3"/>
    <w:rsid w:val="002B4F3C"/>
    <w:rsid w:val="002B528A"/>
    <w:rsid w:val="002B553C"/>
    <w:rsid w:val="002B5730"/>
    <w:rsid w:val="002B598E"/>
    <w:rsid w:val="002B5CF0"/>
    <w:rsid w:val="002B5F9F"/>
    <w:rsid w:val="002B5FC8"/>
    <w:rsid w:val="002B655B"/>
    <w:rsid w:val="002B6A07"/>
    <w:rsid w:val="002B6B6C"/>
    <w:rsid w:val="002B6C21"/>
    <w:rsid w:val="002B6E4E"/>
    <w:rsid w:val="002B7469"/>
    <w:rsid w:val="002B77AF"/>
    <w:rsid w:val="002B79E4"/>
    <w:rsid w:val="002B7A3F"/>
    <w:rsid w:val="002C01D8"/>
    <w:rsid w:val="002C0208"/>
    <w:rsid w:val="002C030D"/>
    <w:rsid w:val="002C0344"/>
    <w:rsid w:val="002C0492"/>
    <w:rsid w:val="002C060A"/>
    <w:rsid w:val="002C0DC8"/>
    <w:rsid w:val="002C1457"/>
    <w:rsid w:val="002C1594"/>
    <w:rsid w:val="002C195D"/>
    <w:rsid w:val="002C1D0B"/>
    <w:rsid w:val="002C1D6B"/>
    <w:rsid w:val="002C1E11"/>
    <w:rsid w:val="002C22BF"/>
    <w:rsid w:val="002C27BE"/>
    <w:rsid w:val="002C27F0"/>
    <w:rsid w:val="002C29D0"/>
    <w:rsid w:val="002C2B71"/>
    <w:rsid w:val="002C32FA"/>
    <w:rsid w:val="002C3C61"/>
    <w:rsid w:val="002C3D63"/>
    <w:rsid w:val="002C492B"/>
    <w:rsid w:val="002C4D58"/>
    <w:rsid w:val="002C5085"/>
    <w:rsid w:val="002C54C2"/>
    <w:rsid w:val="002C59E0"/>
    <w:rsid w:val="002C5A41"/>
    <w:rsid w:val="002C5DE3"/>
    <w:rsid w:val="002C66AF"/>
    <w:rsid w:val="002C6C20"/>
    <w:rsid w:val="002C6D33"/>
    <w:rsid w:val="002C6E7E"/>
    <w:rsid w:val="002C6FC3"/>
    <w:rsid w:val="002C7330"/>
    <w:rsid w:val="002C73F4"/>
    <w:rsid w:val="002C77C5"/>
    <w:rsid w:val="002C78E6"/>
    <w:rsid w:val="002C7FA5"/>
    <w:rsid w:val="002D0099"/>
    <w:rsid w:val="002D014A"/>
    <w:rsid w:val="002D0660"/>
    <w:rsid w:val="002D0ECA"/>
    <w:rsid w:val="002D0F74"/>
    <w:rsid w:val="002D1444"/>
    <w:rsid w:val="002D15EF"/>
    <w:rsid w:val="002D2110"/>
    <w:rsid w:val="002D2705"/>
    <w:rsid w:val="002D2840"/>
    <w:rsid w:val="002D2D29"/>
    <w:rsid w:val="002D2F53"/>
    <w:rsid w:val="002D324E"/>
    <w:rsid w:val="002D347B"/>
    <w:rsid w:val="002D361F"/>
    <w:rsid w:val="002D36F0"/>
    <w:rsid w:val="002D4206"/>
    <w:rsid w:val="002D42AD"/>
    <w:rsid w:val="002D460B"/>
    <w:rsid w:val="002D472F"/>
    <w:rsid w:val="002D4D1E"/>
    <w:rsid w:val="002D5361"/>
    <w:rsid w:val="002D539D"/>
    <w:rsid w:val="002D586A"/>
    <w:rsid w:val="002D59EE"/>
    <w:rsid w:val="002D5BC6"/>
    <w:rsid w:val="002D5BDE"/>
    <w:rsid w:val="002D5D61"/>
    <w:rsid w:val="002D63A5"/>
    <w:rsid w:val="002D6881"/>
    <w:rsid w:val="002D6898"/>
    <w:rsid w:val="002D6A8C"/>
    <w:rsid w:val="002D6C99"/>
    <w:rsid w:val="002D7223"/>
    <w:rsid w:val="002D7388"/>
    <w:rsid w:val="002D782F"/>
    <w:rsid w:val="002D7E2E"/>
    <w:rsid w:val="002E0267"/>
    <w:rsid w:val="002E0976"/>
    <w:rsid w:val="002E0D20"/>
    <w:rsid w:val="002E14CE"/>
    <w:rsid w:val="002E1E0C"/>
    <w:rsid w:val="002E21A9"/>
    <w:rsid w:val="002E251D"/>
    <w:rsid w:val="002E2714"/>
    <w:rsid w:val="002E273B"/>
    <w:rsid w:val="002E29CE"/>
    <w:rsid w:val="002E2A21"/>
    <w:rsid w:val="002E2C4D"/>
    <w:rsid w:val="002E2CC1"/>
    <w:rsid w:val="002E2E4C"/>
    <w:rsid w:val="002E2EF9"/>
    <w:rsid w:val="002E3657"/>
    <w:rsid w:val="002E3AB9"/>
    <w:rsid w:val="002E3ABA"/>
    <w:rsid w:val="002E3C09"/>
    <w:rsid w:val="002E3D5B"/>
    <w:rsid w:val="002E42E3"/>
    <w:rsid w:val="002E433A"/>
    <w:rsid w:val="002E44F2"/>
    <w:rsid w:val="002E4810"/>
    <w:rsid w:val="002E4F5E"/>
    <w:rsid w:val="002E514F"/>
    <w:rsid w:val="002E5463"/>
    <w:rsid w:val="002E565A"/>
    <w:rsid w:val="002E56DA"/>
    <w:rsid w:val="002E5722"/>
    <w:rsid w:val="002E575C"/>
    <w:rsid w:val="002E5F20"/>
    <w:rsid w:val="002E6570"/>
    <w:rsid w:val="002E66B4"/>
    <w:rsid w:val="002E675A"/>
    <w:rsid w:val="002E688A"/>
    <w:rsid w:val="002E73E4"/>
    <w:rsid w:val="002E769A"/>
    <w:rsid w:val="002E7B5C"/>
    <w:rsid w:val="002F058B"/>
    <w:rsid w:val="002F095E"/>
    <w:rsid w:val="002F09EA"/>
    <w:rsid w:val="002F09FD"/>
    <w:rsid w:val="002F0A85"/>
    <w:rsid w:val="002F0B37"/>
    <w:rsid w:val="002F0B9B"/>
    <w:rsid w:val="002F0CE6"/>
    <w:rsid w:val="002F0DD9"/>
    <w:rsid w:val="002F135D"/>
    <w:rsid w:val="002F1419"/>
    <w:rsid w:val="002F15CE"/>
    <w:rsid w:val="002F1C3E"/>
    <w:rsid w:val="002F2934"/>
    <w:rsid w:val="002F2C4B"/>
    <w:rsid w:val="002F2D44"/>
    <w:rsid w:val="002F2DEF"/>
    <w:rsid w:val="002F2F68"/>
    <w:rsid w:val="002F3261"/>
    <w:rsid w:val="002F35C1"/>
    <w:rsid w:val="002F38A3"/>
    <w:rsid w:val="002F3ADD"/>
    <w:rsid w:val="002F3FA6"/>
    <w:rsid w:val="002F4578"/>
    <w:rsid w:val="002F4606"/>
    <w:rsid w:val="002F495A"/>
    <w:rsid w:val="002F49F5"/>
    <w:rsid w:val="002F5925"/>
    <w:rsid w:val="002F5B8E"/>
    <w:rsid w:val="002F5C58"/>
    <w:rsid w:val="002F5FFD"/>
    <w:rsid w:val="002F630B"/>
    <w:rsid w:val="002F63B2"/>
    <w:rsid w:val="002F64E6"/>
    <w:rsid w:val="002F67FC"/>
    <w:rsid w:val="002F68CB"/>
    <w:rsid w:val="002F6919"/>
    <w:rsid w:val="002F6B56"/>
    <w:rsid w:val="002F6E91"/>
    <w:rsid w:val="002F6FDD"/>
    <w:rsid w:val="002F7465"/>
    <w:rsid w:val="002F7A49"/>
    <w:rsid w:val="00300037"/>
    <w:rsid w:val="003000F7"/>
    <w:rsid w:val="00300280"/>
    <w:rsid w:val="003004FE"/>
    <w:rsid w:val="003005A8"/>
    <w:rsid w:val="00300ADB"/>
    <w:rsid w:val="00300E22"/>
    <w:rsid w:val="003010E2"/>
    <w:rsid w:val="00301117"/>
    <w:rsid w:val="00301704"/>
    <w:rsid w:val="00301D8E"/>
    <w:rsid w:val="00301E1D"/>
    <w:rsid w:val="00301E5A"/>
    <w:rsid w:val="00301EA8"/>
    <w:rsid w:val="00301F1B"/>
    <w:rsid w:val="00302022"/>
    <w:rsid w:val="00302259"/>
    <w:rsid w:val="00302F91"/>
    <w:rsid w:val="003031A6"/>
    <w:rsid w:val="00303413"/>
    <w:rsid w:val="00303713"/>
    <w:rsid w:val="00303EAC"/>
    <w:rsid w:val="00304772"/>
    <w:rsid w:val="00304935"/>
    <w:rsid w:val="00304DEE"/>
    <w:rsid w:val="00304DF4"/>
    <w:rsid w:val="00304F63"/>
    <w:rsid w:val="00305170"/>
    <w:rsid w:val="003055FC"/>
    <w:rsid w:val="00305928"/>
    <w:rsid w:val="00306279"/>
    <w:rsid w:val="00306342"/>
    <w:rsid w:val="00306460"/>
    <w:rsid w:val="00306784"/>
    <w:rsid w:val="00306B0C"/>
    <w:rsid w:val="00306D16"/>
    <w:rsid w:val="00306EF4"/>
    <w:rsid w:val="0030726A"/>
    <w:rsid w:val="00307707"/>
    <w:rsid w:val="003078CB"/>
    <w:rsid w:val="003079CA"/>
    <w:rsid w:val="00307CAB"/>
    <w:rsid w:val="00307CCA"/>
    <w:rsid w:val="003103EC"/>
    <w:rsid w:val="003106E9"/>
    <w:rsid w:val="0031080F"/>
    <w:rsid w:val="00310CDF"/>
    <w:rsid w:val="00310D9B"/>
    <w:rsid w:val="00310D9E"/>
    <w:rsid w:val="00311AD3"/>
    <w:rsid w:val="00311B7D"/>
    <w:rsid w:val="00311F23"/>
    <w:rsid w:val="003120B7"/>
    <w:rsid w:val="00312329"/>
    <w:rsid w:val="00312464"/>
    <w:rsid w:val="003124A1"/>
    <w:rsid w:val="003125D2"/>
    <w:rsid w:val="0031282A"/>
    <w:rsid w:val="00312897"/>
    <w:rsid w:val="00312968"/>
    <w:rsid w:val="003129B5"/>
    <w:rsid w:val="00312E84"/>
    <w:rsid w:val="00312EB4"/>
    <w:rsid w:val="003130D2"/>
    <w:rsid w:val="00313177"/>
    <w:rsid w:val="0031338C"/>
    <w:rsid w:val="003133BD"/>
    <w:rsid w:val="003133E6"/>
    <w:rsid w:val="00313A0B"/>
    <w:rsid w:val="00313E94"/>
    <w:rsid w:val="003140FF"/>
    <w:rsid w:val="003141D1"/>
    <w:rsid w:val="0031426D"/>
    <w:rsid w:val="003143CC"/>
    <w:rsid w:val="00314E8F"/>
    <w:rsid w:val="003152C1"/>
    <w:rsid w:val="00315714"/>
    <w:rsid w:val="0031572E"/>
    <w:rsid w:val="003157AA"/>
    <w:rsid w:val="00315965"/>
    <w:rsid w:val="00315B5D"/>
    <w:rsid w:val="00315B9F"/>
    <w:rsid w:val="00315CE6"/>
    <w:rsid w:val="00315DFE"/>
    <w:rsid w:val="003165D9"/>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FA7"/>
    <w:rsid w:val="00321A5D"/>
    <w:rsid w:val="00321A94"/>
    <w:rsid w:val="00322229"/>
    <w:rsid w:val="00322567"/>
    <w:rsid w:val="003225DE"/>
    <w:rsid w:val="00322914"/>
    <w:rsid w:val="00322E60"/>
    <w:rsid w:val="00322E8B"/>
    <w:rsid w:val="003230EA"/>
    <w:rsid w:val="003235F0"/>
    <w:rsid w:val="00323FC0"/>
    <w:rsid w:val="003240A0"/>
    <w:rsid w:val="003240CF"/>
    <w:rsid w:val="0032437E"/>
    <w:rsid w:val="003246C3"/>
    <w:rsid w:val="00324AA4"/>
    <w:rsid w:val="00324D5D"/>
    <w:rsid w:val="003253B8"/>
    <w:rsid w:val="00325558"/>
    <w:rsid w:val="0032569A"/>
    <w:rsid w:val="00325B17"/>
    <w:rsid w:val="0032615E"/>
    <w:rsid w:val="003267A8"/>
    <w:rsid w:val="00326F17"/>
    <w:rsid w:val="00327059"/>
    <w:rsid w:val="003272EB"/>
    <w:rsid w:val="003276B3"/>
    <w:rsid w:val="0032795F"/>
    <w:rsid w:val="0032798B"/>
    <w:rsid w:val="00327D1A"/>
    <w:rsid w:val="00327F38"/>
    <w:rsid w:val="00330298"/>
    <w:rsid w:val="00330BF1"/>
    <w:rsid w:val="00330F92"/>
    <w:rsid w:val="0033108B"/>
    <w:rsid w:val="0033108C"/>
    <w:rsid w:val="003312C2"/>
    <w:rsid w:val="003313CA"/>
    <w:rsid w:val="00331447"/>
    <w:rsid w:val="0033160E"/>
    <w:rsid w:val="0033185B"/>
    <w:rsid w:val="00331CAC"/>
    <w:rsid w:val="00331D31"/>
    <w:rsid w:val="00332161"/>
    <w:rsid w:val="003321F4"/>
    <w:rsid w:val="003323DF"/>
    <w:rsid w:val="00332AF4"/>
    <w:rsid w:val="00332F14"/>
    <w:rsid w:val="0033304D"/>
    <w:rsid w:val="003337C2"/>
    <w:rsid w:val="00333CDA"/>
    <w:rsid w:val="00333D98"/>
    <w:rsid w:val="003348EF"/>
    <w:rsid w:val="00334A95"/>
    <w:rsid w:val="00334BDD"/>
    <w:rsid w:val="00334CC2"/>
    <w:rsid w:val="003351F0"/>
    <w:rsid w:val="00335890"/>
    <w:rsid w:val="003358FA"/>
    <w:rsid w:val="00335B4C"/>
    <w:rsid w:val="00335C76"/>
    <w:rsid w:val="00336120"/>
    <w:rsid w:val="003362F7"/>
    <w:rsid w:val="003366E3"/>
    <w:rsid w:val="003367D5"/>
    <w:rsid w:val="00336AEE"/>
    <w:rsid w:val="00337031"/>
    <w:rsid w:val="00337098"/>
    <w:rsid w:val="00337E64"/>
    <w:rsid w:val="00340B2F"/>
    <w:rsid w:val="00340E1F"/>
    <w:rsid w:val="00341289"/>
    <w:rsid w:val="003413F2"/>
    <w:rsid w:val="0034192E"/>
    <w:rsid w:val="003426DD"/>
    <w:rsid w:val="00342817"/>
    <w:rsid w:val="00342ACF"/>
    <w:rsid w:val="00342CA8"/>
    <w:rsid w:val="00342ED3"/>
    <w:rsid w:val="003430B3"/>
    <w:rsid w:val="00343566"/>
    <w:rsid w:val="003436B1"/>
    <w:rsid w:val="00343B39"/>
    <w:rsid w:val="00343C2C"/>
    <w:rsid w:val="00343C9B"/>
    <w:rsid w:val="0034400B"/>
    <w:rsid w:val="00344255"/>
    <w:rsid w:val="0034436F"/>
    <w:rsid w:val="00344B05"/>
    <w:rsid w:val="003450BF"/>
    <w:rsid w:val="00345513"/>
    <w:rsid w:val="00345A9E"/>
    <w:rsid w:val="00345C5C"/>
    <w:rsid w:val="00345F47"/>
    <w:rsid w:val="00346306"/>
    <w:rsid w:val="0034639B"/>
    <w:rsid w:val="0034673E"/>
    <w:rsid w:val="00346B03"/>
    <w:rsid w:val="00346FFA"/>
    <w:rsid w:val="0034763E"/>
    <w:rsid w:val="00347BDF"/>
    <w:rsid w:val="00347BE8"/>
    <w:rsid w:val="00347DE8"/>
    <w:rsid w:val="00347FD0"/>
    <w:rsid w:val="0035003C"/>
    <w:rsid w:val="00350115"/>
    <w:rsid w:val="003504FF"/>
    <w:rsid w:val="003507A5"/>
    <w:rsid w:val="00350C69"/>
    <w:rsid w:val="00350EA7"/>
    <w:rsid w:val="00351150"/>
    <w:rsid w:val="00351180"/>
    <w:rsid w:val="003511C5"/>
    <w:rsid w:val="0035130E"/>
    <w:rsid w:val="003517A2"/>
    <w:rsid w:val="0035186D"/>
    <w:rsid w:val="00351C69"/>
    <w:rsid w:val="0035228A"/>
    <w:rsid w:val="003524FD"/>
    <w:rsid w:val="003525DF"/>
    <w:rsid w:val="003530D3"/>
    <w:rsid w:val="00353503"/>
    <w:rsid w:val="00353860"/>
    <w:rsid w:val="00353893"/>
    <w:rsid w:val="00353B3A"/>
    <w:rsid w:val="00353DA0"/>
    <w:rsid w:val="00353EAE"/>
    <w:rsid w:val="00354011"/>
    <w:rsid w:val="003544B4"/>
    <w:rsid w:val="003545D8"/>
    <w:rsid w:val="00354716"/>
    <w:rsid w:val="003547EF"/>
    <w:rsid w:val="0035492E"/>
    <w:rsid w:val="003552FB"/>
    <w:rsid w:val="00355DDE"/>
    <w:rsid w:val="003563FC"/>
    <w:rsid w:val="00356474"/>
    <w:rsid w:val="003567EA"/>
    <w:rsid w:val="00356A54"/>
    <w:rsid w:val="00356AFF"/>
    <w:rsid w:val="003575FF"/>
    <w:rsid w:val="00357901"/>
    <w:rsid w:val="003579D5"/>
    <w:rsid w:val="00357FEB"/>
    <w:rsid w:val="00360324"/>
    <w:rsid w:val="00360484"/>
    <w:rsid w:val="0036051C"/>
    <w:rsid w:val="003606C9"/>
    <w:rsid w:val="0036123C"/>
    <w:rsid w:val="00361307"/>
    <w:rsid w:val="00361460"/>
    <w:rsid w:val="00361490"/>
    <w:rsid w:val="00361A71"/>
    <w:rsid w:val="00361AEA"/>
    <w:rsid w:val="0036200C"/>
    <w:rsid w:val="0036249A"/>
    <w:rsid w:val="00362A37"/>
    <w:rsid w:val="00363010"/>
    <w:rsid w:val="003631CE"/>
    <w:rsid w:val="0036351F"/>
    <w:rsid w:val="003635DE"/>
    <w:rsid w:val="00363E57"/>
    <w:rsid w:val="00363EEF"/>
    <w:rsid w:val="00363FC6"/>
    <w:rsid w:val="00364535"/>
    <w:rsid w:val="00364D6F"/>
    <w:rsid w:val="0036532A"/>
    <w:rsid w:val="00365499"/>
    <w:rsid w:val="003654FF"/>
    <w:rsid w:val="003658C9"/>
    <w:rsid w:val="00365AC4"/>
    <w:rsid w:val="00365AEB"/>
    <w:rsid w:val="003661AB"/>
    <w:rsid w:val="00366222"/>
    <w:rsid w:val="003664E7"/>
    <w:rsid w:val="00366579"/>
    <w:rsid w:val="0036659C"/>
    <w:rsid w:val="0036685E"/>
    <w:rsid w:val="00366EF3"/>
    <w:rsid w:val="003670D9"/>
    <w:rsid w:val="0036715C"/>
    <w:rsid w:val="003671DB"/>
    <w:rsid w:val="00367205"/>
    <w:rsid w:val="00367255"/>
    <w:rsid w:val="0036784C"/>
    <w:rsid w:val="00367876"/>
    <w:rsid w:val="00367A6A"/>
    <w:rsid w:val="00367AA2"/>
    <w:rsid w:val="00367BC2"/>
    <w:rsid w:val="003707DC"/>
    <w:rsid w:val="00370C34"/>
    <w:rsid w:val="003717DB"/>
    <w:rsid w:val="00371A1A"/>
    <w:rsid w:val="00371AD2"/>
    <w:rsid w:val="00371C5A"/>
    <w:rsid w:val="00372233"/>
    <w:rsid w:val="0037226C"/>
    <w:rsid w:val="0037226D"/>
    <w:rsid w:val="00372464"/>
    <w:rsid w:val="00372684"/>
    <w:rsid w:val="00372CF7"/>
    <w:rsid w:val="00372D61"/>
    <w:rsid w:val="00372DD9"/>
    <w:rsid w:val="00373295"/>
    <w:rsid w:val="003732C8"/>
    <w:rsid w:val="0037337A"/>
    <w:rsid w:val="003734F3"/>
    <w:rsid w:val="003736D2"/>
    <w:rsid w:val="003737FA"/>
    <w:rsid w:val="00373861"/>
    <w:rsid w:val="00373991"/>
    <w:rsid w:val="00373A1E"/>
    <w:rsid w:val="00373B26"/>
    <w:rsid w:val="003742CB"/>
    <w:rsid w:val="0037462B"/>
    <w:rsid w:val="00374886"/>
    <w:rsid w:val="003749D6"/>
    <w:rsid w:val="00374A0C"/>
    <w:rsid w:val="003750F3"/>
    <w:rsid w:val="00375101"/>
    <w:rsid w:val="0037529F"/>
    <w:rsid w:val="003754EA"/>
    <w:rsid w:val="00375653"/>
    <w:rsid w:val="00375A7E"/>
    <w:rsid w:val="00375C55"/>
    <w:rsid w:val="00375DA2"/>
    <w:rsid w:val="00376134"/>
    <w:rsid w:val="00376416"/>
    <w:rsid w:val="00376618"/>
    <w:rsid w:val="003767FB"/>
    <w:rsid w:val="0037684B"/>
    <w:rsid w:val="0037699C"/>
    <w:rsid w:val="00376A0D"/>
    <w:rsid w:val="00376A58"/>
    <w:rsid w:val="0037702D"/>
    <w:rsid w:val="00377247"/>
    <w:rsid w:val="003777F6"/>
    <w:rsid w:val="00377862"/>
    <w:rsid w:val="00377ACD"/>
    <w:rsid w:val="00377CA6"/>
    <w:rsid w:val="00377CFE"/>
    <w:rsid w:val="00377E1B"/>
    <w:rsid w:val="00380BE4"/>
    <w:rsid w:val="00380F45"/>
    <w:rsid w:val="003810E0"/>
    <w:rsid w:val="0038145D"/>
    <w:rsid w:val="00381584"/>
    <w:rsid w:val="003817C2"/>
    <w:rsid w:val="00381B52"/>
    <w:rsid w:val="00381B56"/>
    <w:rsid w:val="00381C8D"/>
    <w:rsid w:val="00382031"/>
    <w:rsid w:val="0038224D"/>
    <w:rsid w:val="003823BB"/>
    <w:rsid w:val="003829B5"/>
    <w:rsid w:val="00382ACB"/>
    <w:rsid w:val="003830E9"/>
    <w:rsid w:val="00383950"/>
    <w:rsid w:val="00383AC4"/>
    <w:rsid w:val="00383B91"/>
    <w:rsid w:val="00383BDC"/>
    <w:rsid w:val="00383F5A"/>
    <w:rsid w:val="0038403E"/>
    <w:rsid w:val="003842D6"/>
    <w:rsid w:val="00384656"/>
    <w:rsid w:val="00384993"/>
    <w:rsid w:val="00384BE3"/>
    <w:rsid w:val="00384C6A"/>
    <w:rsid w:val="00384CF2"/>
    <w:rsid w:val="0038580F"/>
    <w:rsid w:val="00385923"/>
    <w:rsid w:val="00385BD3"/>
    <w:rsid w:val="00386158"/>
    <w:rsid w:val="00386380"/>
    <w:rsid w:val="003863CB"/>
    <w:rsid w:val="00386B78"/>
    <w:rsid w:val="0038741B"/>
    <w:rsid w:val="003874BD"/>
    <w:rsid w:val="00387790"/>
    <w:rsid w:val="00387C6E"/>
    <w:rsid w:val="00387E7E"/>
    <w:rsid w:val="0039022E"/>
    <w:rsid w:val="003904E4"/>
    <w:rsid w:val="00390A5D"/>
    <w:rsid w:val="00391217"/>
    <w:rsid w:val="003921EA"/>
    <w:rsid w:val="00392772"/>
    <w:rsid w:val="00393330"/>
    <w:rsid w:val="00393EAF"/>
    <w:rsid w:val="00393FB9"/>
    <w:rsid w:val="00394128"/>
    <w:rsid w:val="0039433C"/>
    <w:rsid w:val="0039439A"/>
    <w:rsid w:val="0039495D"/>
    <w:rsid w:val="00395127"/>
    <w:rsid w:val="00395332"/>
    <w:rsid w:val="003953CB"/>
    <w:rsid w:val="003956C3"/>
    <w:rsid w:val="00395AB5"/>
    <w:rsid w:val="00395C82"/>
    <w:rsid w:val="00395D7D"/>
    <w:rsid w:val="00395F8F"/>
    <w:rsid w:val="00396083"/>
    <w:rsid w:val="00396638"/>
    <w:rsid w:val="00396810"/>
    <w:rsid w:val="003969EE"/>
    <w:rsid w:val="00396B12"/>
    <w:rsid w:val="003970A7"/>
    <w:rsid w:val="003970B3"/>
    <w:rsid w:val="00397299"/>
    <w:rsid w:val="0039765C"/>
    <w:rsid w:val="00397D54"/>
    <w:rsid w:val="00397DD9"/>
    <w:rsid w:val="003A0225"/>
    <w:rsid w:val="003A0462"/>
    <w:rsid w:val="003A066A"/>
    <w:rsid w:val="003A0764"/>
    <w:rsid w:val="003A081E"/>
    <w:rsid w:val="003A08F9"/>
    <w:rsid w:val="003A0F7A"/>
    <w:rsid w:val="003A0FBD"/>
    <w:rsid w:val="003A12E5"/>
    <w:rsid w:val="003A1504"/>
    <w:rsid w:val="003A1846"/>
    <w:rsid w:val="003A1E6D"/>
    <w:rsid w:val="003A22DF"/>
    <w:rsid w:val="003A245A"/>
    <w:rsid w:val="003A2677"/>
    <w:rsid w:val="003A2715"/>
    <w:rsid w:val="003A2CE0"/>
    <w:rsid w:val="003A2D36"/>
    <w:rsid w:val="003A30AB"/>
    <w:rsid w:val="003A35A8"/>
    <w:rsid w:val="003A3821"/>
    <w:rsid w:val="003A3BB9"/>
    <w:rsid w:val="003A3DE5"/>
    <w:rsid w:val="003A4150"/>
    <w:rsid w:val="003A4483"/>
    <w:rsid w:val="003A44C6"/>
    <w:rsid w:val="003A49F3"/>
    <w:rsid w:val="003A4BA0"/>
    <w:rsid w:val="003A4BA1"/>
    <w:rsid w:val="003A4EC9"/>
    <w:rsid w:val="003A4F46"/>
    <w:rsid w:val="003A4F61"/>
    <w:rsid w:val="003A5360"/>
    <w:rsid w:val="003A5405"/>
    <w:rsid w:val="003A54E8"/>
    <w:rsid w:val="003A55AF"/>
    <w:rsid w:val="003A58D8"/>
    <w:rsid w:val="003A5AC0"/>
    <w:rsid w:val="003A5B36"/>
    <w:rsid w:val="003A5C39"/>
    <w:rsid w:val="003A5CF7"/>
    <w:rsid w:val="003A5E97"/>
    <w:rsid w:val="003A5F8D"/>
    <w:rsid w:val="003A622D"/>
    <w:rsid w:val="003A64C3"/>
    <w:rsid w:val="003A6518"/>
    <w:rsid w:val="003A682C"/>
    <w:rsid w:val="003A6D7B"/>
    <w:rsid w:val="003A6E31"/>
    <w:rsid w:val="003A6FE7"/>
    <w:rsid w:val="003A7018"/>
    <w:rsid w:val="003A7400"/>
    <w:rsid w:val="003A743E"/>
    <w:rsid w:val="003A75E9"/>
    <w:rsid w:val="003A7670"/>
    <w:rsid w:val="003A76B0"/>
    <w:rsid w:val="003A7A3E"/>
    <w:rsid w:val="003A7B09"/>
    <w:rsid w:val="003A7DA1"/>
    <w:rsid w:val="003A7F86"/>
    <w:rsid w:val="003B013E"/>
    <w:rsid w:val="003B031B"/>
    <w:rsid w:val="003B03FC"/>
    <w:rsid w:val="003B045E"/>
    <w:rsid w:val="003B0565"/>
    <w:rsid w:val="003B0BB1"/>
    <w:rsid w:val="003B0C7F"/>
    <w:rsid w:val="003B1806"/>
    <w:rsid w:val="003B18A4"/>
    <w:rsid w:val="003B1B4C"/>
    <w:rsid w:val="003B1D0E"/>
    <w:rsid w:val="003B1EB6"/>
    <w:rsid w:val="003B2510"/>
    <w:rsid w:val="003B27B9"/>
    <w:rsid w:val="003B2E5A"/>
    <w:rsid w:val="003B39E1"/>
    <w:rsid w:val="003B3EED"/>
    <w:rsid w:val="003B3F42"/>
    <w:rsid w:val="003B4174"/>
    <w:rsid w:val="003B463A"/>
    <w:rsid w:val="003B46E9"/>
    <w:rsid w:val="003B4B2F"/>
    <w:rsid w:val="003B4C1B"/>
    <w:rsid w:val="003B4D56"/>
    <w:rsid w:val="003B4DE7"/>
    <w:rsid w:val="003B4E48"/>
    <w:rsid w:val="003B5014"/>
    <w:rsid w:val="003B527B"/>
    <w:rsid w:val="003B5328"/>
    <w:rsid w:val="003B5D23"/>
    <w:rsid w:val="003B6068"/>
    <w:rsid w:val="003B6228"/>
    <w:rsid w:val="003B62E3"/>
    <w:rsid w:val="003B6579"/>
    <w:rsid w:val="003B657B"/>
    <w:rsid w:val="003B660F"/>
    <w:rsid w:val="003B6B0A"/>
    <w:rsid w:val="003B775D"/>
    <w:rsid w:val="003B790C"/>
    <w:rsid w:val="003C0093"/>
    <w:rsid w:val="003C06A8"/>
    <w:rsid w:val="003C0BE2"/>
    <w:rsid w:val="003C0DB1"/>
    <w:rsid w:val="003C107E"/>
    <w:rsid w:val="003C1373"/>
    <w:rsid w:val="003C1476"/>
    <w:rsid w:val="003C1563"/>
    <w:rsid w:val="003C1753"/>
    <w:rsid w:val="003C1D80"/>
    <w:rsid w:val="003C20EA"/>
    <w:rsid w:val="003C218F"/>
    <w:rsid w:val="003C24C7"/>
    <w:rsid w:val="003C2792"/>
    <w:rsid w:val="003C2899"/>
    <w:rsid w:val="003C2A0D"/>
    <w:rsid w:val="003C2C26"/>
    <w:rsid w:val="003C2E3A"/>
    <w:rsid w:val="003C34B8"/>
    <w:rsid w:val="003C37E0"/>
    <w:rsid w:val="003C394D"/>
    <w:rsid w:val="003C39B4"/>
    <w:rsid w:val="003C3DC4"/>
    <w:rsid w:val="003C3DE3"/>
    <w:rsid w:val="003C41C2"/>
    <w:rsid w:val="003C4257"/>
    <w:rsid w:val="003C48B3"/>
    <w:rsid w:val="003C4E34"/>
    <w:rsid w:val="003C5398"/>
    <w:rsid w:val="003C53B0"/>
    <w:rsid w:val="003C5765"/>
    <w:rsid w:val="003C577C"/>
    <w:rsid w:val="003C5837"/>
    <w:rsid w:val="003C5892"/>
    <w:rsid w:val="003C5FF5"/>
    <w:rsid w:val="003C5FFB"/>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3C2A"/>
    <w:rsid w:val="003D3CEE"/>
    <w:rsid w:val="003D442B"/>
    <w:rsid w:val="003D44D9"/>
    <w:rsid w:val="003D46F3"/>
    <w:rsid w:val="003D4716"/>
    <w:rsid w:val="003D471E"/>
    <w:rsid w:val="003D4AB5"/>
    <w:rsid w:val="003D4B2D"/>
    <w:rsid w:val="003D4CA7"/>
    <w:rsid w:val="003D4CEB"/>
    <w:rsid w:val="003D4E23"/>
    <w:rsid w:val="003D5144"/>
    <w:rsid w:val="003D5438"/>
    <w:rsid w:val="003D5640"/>
    <w:rsid w:val="003D5899"/>
    <w:rsid w:val="003D5A40"/>
    <w:rsid w:val="003D5A73"/>
    <w:rsid w:val="003D5F92"/>
    <w:rsid w:val="003D5F98"/>
    <w:rsid w:val="003D62DD"/>
    <w:rsid w:val="003D6D64"/>
    <w:rsid w:val="003D6E34"/>
    <w:rsid w:val="003D6F82"/>
    <w:rsid w:val="003D76AC"/>
    <w:rsid w:val="003D7790"/>
    <w:rsid w:val="003D7C49"/>
    <w:rsid w:val="003D7C82"/>
    <w:rsid w:val="003E0109"/>
    <w:rsid w:val="003E0321"/>
    <w:rsid w:val="003E061A"/>
    <w:rsid w:val="003E0784"/>
    <w:rsid w:val="003E0A72"/>
    <w:rsid w:val="003E1324"/>
    <w:rsid w:val="003E16FD"/>
    <w:rsid w:val="003E1DB4"/>
    <w:rsid w:val="003E1EBE"/>
    <w:rsid w:val="003E22F9"/>
    <w:rsid w:val="003E2409"/>
    <w:rsid w:val="003E265E"/>
    <w:rsid w:val="003E2684"/>
    <w:rsid w:val="003E2824"/>
    <w:rsid w:val="003E2907"/>
    <w:rsid w:val="003E2E4D"/>
    <w:rsid w:val="003E3434"/>
    <w:rsid w:val="003E34F5"/>
    <w:rsid w:val="003E3562"/>
    <w:rsid w:val="003E3577"/>
    <w:rsid w:val="003E3BEC"/>
    <w:rsid w:val="003E3DC8"/>
    <w:rsid w:val="003E3E31"/>
    <w:rsid w:val="003E443B"/>
    <w:rsid w:val="003E452F"/>
    <w:rsid w:val="003E453B"/>
    <w:rsid w:val="003E4585"/>
    <w:rsid w:val="003E497C"/>
    <w:rsid w:val="003E4FB4"/>
    <w:rsid w:val="003E5AAB"/>
    <w:rsid w:val="003E5BD8"/>
    <w:rsid w:val="003E5D51"/>
    <w:rsid w:val="003E5D56"/>
    <w:rsid w:val="003E5EF6"/>
    <w:rsid w:val="003E6180"/>
    <w:rsid w:val="003E6223"/>
    <w:rsid w:val="003E63BB"/>
    <w:rsid w:val="003E673A"/>
    <w:rsid w:val="003E69CA"/>
    <w:rsid w:val="003E6AC9"/>
    <w:rsid w:val="003E6B1C"/>
    <w:rsid w:val="003E6B4B"/>
    <w:rsid w:val="003E6C05"/>
    <w:rsid w:val="003E6E58"/>
    <w:rsid w:val="003E71EF"/>
    <w:rsid w:val="003E7206"/>
    <w:rsid w:val="003E7486"/>
    <w:rsid w:val="003E7675"/>
    <w:rsid w:val="003E7789"/>
    <w:rsid w:val="003E7859"/>
    <w:rsid w:val="003E788D"/>
    <w:rsid w:val="003E78D2"/>
    <w:rsid w:val="003E78F8"/>
    <w:rsid w:val="003E7D40"/>
    <w:rsid w:val="003F0024"/>
    <w:rsid w:val="003F0232"/>
    <w:rsid w:val="003F03BC"/>
    <w:rsid w:val="003F0851"/>
    <w:rsid w:val="003F1537"/>
    <w:rsid w:val="003F155C"/>
    <w:rsid w:val="003F15A6"/>
    <w:rsid w:val="003F1A96"/>
    <w:rsid w:val="003F1F98"/>
    <w:rsid w:val="003F2037"/>
    <w:rsid w:val="003F211A"/>
    <w:rsid w:val="003F23CD"/>
    <w:rsid w:val="003F265A"/>
    <w:rsid w:val="003F2725"/>
    <w:rsid w:val="003F29F7"/>
    <w:rsid w:val="003F3520"/>
    <w:rsid w:val="003F3659"/>
    <w:rsid w:val="003F38C6"/>
    <w:rsid w:val="003F39E1"/>
    <w:rsid w:val="003F3A48"/>
    <w:rsid w:val="003F40BE"/>
    <w:rsid w:val="003F4299"/>
    <w:rsid w:val="003F44F6"/>
    <w:rsid w:val="003F465B"/>
    <w:rsid w:val="003F48C9"/>
    <w:rsid w:val="003F490B"/>
    <w:rsid w:val="003F4A31"/>
    <w:rsid w:val="003F4C96"/>
    <w:rsid w:val="003F5818"/>
    <w:rsid w:val="003F5A2A"/>
    <w:rsid w:val="003F5E15"/>
    <w:rsid w:val="003F5E86"/>
    <w:rsid w:val="003F639F"/>
    <w:rsid w:val="003F65CE"/>
    <w:rsid w:val="003F661E"/>
    <w:rsid w:val="003F66BD"/>
    <w:rsid w:val="003F6754"/>
    <w:rsid w:val="003F6A22"/>
    <w:rsid w:val="003F6E6B"/>
    <w:rsid w:val="003F70D6"/>
    <w:rsid w:val="003F731B"/>
    <w:rsid w:val="003F7523"/>
    <w:rsid w:val="003F7D9D"/>
    <w:rsid w:val="00400166"/>
    <w:rsid w:val="00400695"/>
    <w:rsid w:val="00400CEE"/>
    <w:rsid w:val="004011A4"/>
    <w:rsid w:val="00401454"/>
    <w:rsid w:val="00401506"/>
    <w:rsid w:val="004017C6"/>
    <w:rsid w:val="00401967"/>
    <w:rsid w:val="00401CCE"/>
    <w:rsid w:val="00401E56"/>
    <w:rsid w:val="004023A8"/>
    <w:rsid w:val="00402837"/>
    <w:rsid w:val="004029B8"/>
    <w:rsid w:val="00402A11"/>
    <w:rsid w:val="00402E0C"/>
    <w:rsid w:val="004030CF"/>
    <w:rsid w:val="004039F2"/>
    <w:rsid w:val="00403BFA"/>
    <w:rsid w:val="00404185"/>
    <w:rsid w:val="004047B5"/>
    <w:rsid w:val="00404A46"/>
    <w:rsid w:val="00404A9C"/>
    <w:rsid w:val="00404AC2"/>
    <w:rsid w:val="00404E87"/>
    <w:rsid w:val="0040543A"/>
    <w:rsid w:val="00405BF4"/>
    <w:rsid w:val="004060C0"/>
    <w:rsid w:val="004062A1"/>
    <w:rsid w:val="00406423"/>
    <w:rsid w:val="004065C1"/>
    <w:rsid w:val="00406734"/>
    <w:rsid w:val="00406DCC"/>
    <w:rsid w:val="00406F0C"/>
    <w:rsid w:val="00406F9A"/>
    <w:rsid w:val="00406FBB"/>
    <w:rsid w:val="00407114"/>
    <w:rsid w:val="004074F8"/>
    <w:rsid w:val="00407964"/>
    <w:rsid w:val="00410563"/>
    <w:rsid w:val="0041097E"/>
    <w:rsid w:val="004115C8"/>
    <w:rsid w:val="00411942"/>
    <w:rsid w:val="00411D23"/>
    <w:rsid w:val="004127B4"/>
    <w:rsid w:val="004127FC"/>
    <w:rsid w:val="00412B19"/>
    <w:rsid w:val="00412FC2"/>
    <w:rsid w:val="0041305C"/>
    <w:rsid w:val="00413269"/>
    <w:rsid w:val="00413355"/>
    <w:rsid w:val="00413833"/>
    <w:rsid w:val="00413870"/>
    <w:rsid w:val="0041397D"/>
    <w:rsid w:val="00413C71"/>
    <w:rsid w:val="00413CC3"/>
    <w:rsid w:val="00413E4B"/>
    <w:rsid w:val="0041403E"/>
    <w:rsid w:val="004141A8"/>
    <w:rsid w:val="00414227"/>
    <w:rsid w:val="0041468D"/>
    <w:rsid w:val="00415F0A"/>
    <w:rsid w:val="00415F48"/>
    <w:rsid w:val="004164F7"/>
    <w:rsid w:val="004166B9"/>
    <w:rsid w:val="0041675E"/>
    <w:rsid w:val="004169D8"/>
    <w:rsid w:val="00416A42"/>
    <w:rsid w:val="00416E69"/>
    <w:rsid w:val="00417210"/>
    <w:rsid w:val="00417637"/>
    <w:rsid w:val="00417EE8"/>
    <w:rsid w:val="0042001F"/>
    <w:rsid w:val="004208C4"/>
    <w:rsid w:val="00420A48"/>
    <w:rsid w:val="00420BD5"/>
    <w:rsid w:val="00420D99"/>
    <w:rsid w:val="004210D6"/>
    <w:rsid w:val="00421463"/>
    <w:rsid w:val="004215F6"/>
    <w:rsid w:val="00421D18"/>
    <w:rsid w:val="00422386"/>
    <w:rsid w:val="004229BF"/>
    <w:rsid w:val="00422A6F"/>
    <w:rsid w:val="00422E35"/>
    <w:rsid w:val="00422FBB"/>
    <w:rsid w:val="0042303B"/>
    <w:rsid w:val="004231EE"/>
    <w:rsid w:val="00423AEB"/>
    <w:rsid w:val="00424052"/>
    <w:rsid w:val="00424DAD"/>
    <w:rsid w:val="00425690"/>
    <w:rsid w:val="0042579D"/>
    <w:rsid w:val="00425F0B"/>
    <w:rsid w:val="00425FA3"/>
    <w:rsid w:val="0042645E"/>
    <w:rsid w:val="00426723"/>
    <w:rsid w:val="004270FF"/>
    <w:rsid w:val="00427767"/>
    <w:rsid w:val="00427C70"/>
    <w:rsid w:val="004308E4"/>
    <w:rsid w:val="00430AFA"/>
    <w:rsid w:val="00430FE1"/>
    <w:rsid w:val="00431724"/>
    <w:rsid w:val="00431757"/>
    <w:rsid w:val="004317E2"/>
    <w:rsid w:val="00431819"/>
    <w:rsid w:val="00431BD3"/>
    <w:rsid w:val="0043212E"/>
    <w:rsid w:val="00432381"/>
    <w:rsid w:val="0043264B"/>
    <w:rsid w:val="00432A6B"/>
    <w:rsid w:val="00432E7E"/>
    <w:rsid w:val="00432F44"/>
    <w:rsid w:val="004330D6"/>
    <w:rsid w:val="00433110"/>
    <w:rsid w:val="0043343D"/>
    <w:rsid w:val="0043366D"/>
    <w:rsid w:val="00433767"/>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EDB"/>
    <w:rsid w:val="00436F88"/>
    <w:rsid w:val="004372CD"/>
    <w:rsid w:val="00437781"/>
    <w:rsid w:val="004377E1"/>
    <w:rsid w:val="004379D8"/>
    <w:rsid w:val="00437DCA"/>
    <w:rsid w:val="00437E1C"/>
    <w:rsid w:val="004400E9"/>
    <w:rsid w:val="0044014F"/>
    <w:rsid w:val="00440B14"/>
    <w:rsid w:val="0044127B"/>
    <w:rsid w:val="0044127E"/>
    <w:rsid w:val="004413B2"/>
    <w:rsid w:val="004415AC"/>
    <w:rsid w:val="004415E9"/>
    <w:rsid w:val="00442770"/>
    <w:rsid w:val="00442926"/>
    <w:rsid w:val="00442938"/>
    <w:rsid w:val="0044299C"/>
    <w:rsid w:val="00442ABF"/>
    <w:rsid w:val="00443038"/>
    <w:rsid w:val="0044356F"/>
    <w:rsid w:val="0044357C"/>
    <w:rsid w:val="00443584"/>
    <w:rsid w:val="004436EE"/>
    <w:rsid w:val="0044383C"/>
    <w:rsid w:val="00443941"/>
    <w:rsid w:val="00443B7F"/>
    <w:rsid w:val="00443CB1"/>
    <w:rsid w:val="0044405D"/>
    <w:rsid w:val="00444081"/>
    <w:rsid w:val="0044421E"/>
    <w:rsid w:val="00444383"/>
    <w:rsid w:val="00444A34"/>
    <w:rsid w:val="00444C89"/>
    <w:rsid w:val="00444EE9"/>
    <w:rsid w:val="00445309"/>
    <w:rsid w:val="004454D1"/>
    <w:rsid w:val="004454FD"/>
    <w:rsid w:val="00445615"/>
    <w:rsid w:val="00445817"/>
    <w:rsid w:val="00445A93"/>
    <w:rsid w:val="00445B2B"/>
    <w:rsid w:val="0044621A"/>
    <w:rsid w:val="0044624A"/>
    <w:rsid w:val="004463B0"/>
    <w:rsid w:val="00446A47"/>
    <w:rsid w:val="00446BD3"/>
    <w:rsid w:val="0044704F"/>
    <w:rsid w:val="00447102"/>
    <w:rsid w:val="00447BB8"/>
    <w:rsid w:val="00450270"/>
    <w:rsid w:val="004503AF"/>
    <w:rsid w:val="004506FD"/>
    <w:rsid w:val="004507A8"/>
    <w:rsid w:val="00450DC0"/>
    <w:rsid w:val="00450DE8"/>
    <w:rsid w:val="00451CDB"/>
    <w:rsid w:val="004522CC"/>
    <w:rsid w:val="00452CBF"/>
    <w:rsid w:val="00452E40"/>
    <w:rsid w:val="0045338E"/>
    <w:rsid w:val="004538D0"/>
    <w:rsid w:val="00453B53"/>
    <w:rsid w:val="004540D6"/>
    <w:rsid w:val="004542F4"/>
    <w:rsid w:val="0045434A"/>
    <w:rsid w:val="00454372"/>
    <w:rsid w:val="004546B8"/>
    <w:rsid w:val="00454902"/>
    <w:rsid w:val="00454904"/>
    <w:rsid w:val="004549C8"/>
    <w:rsid w:val="00454DEF"/>
    <w:rsid w:val="00454E97"/>
    <w:rsid w:val="00455146"/>
    <w:rsid w:val="0045515D"/>
    <w:rsid w:val="004551CD"/>
    <w:rsid w:val="00455447"/>
    <w:rsid w:val="00455941"/>
    <w:rsid w:val="00455E16"/>
    <w:rsid w:val="00455F3C"/>
    <w:rsid w:val="004562BC"/>
    <w:rsid w:val="00456755"/>
    <w:rsid w:val="0045736C"/>
    <w:rsid w:val="0045741E"/>
    <w:rsid w:val="004575BA"/>
    <w:rsid w:val="00457601"/>
    <w:rsid w:val="00457622"/>
    <w:rsid w:val="00457BC0"/>
    <w:rsid w:val="0046017D"/>
    <w:rsid w:val="0046039F"/>
    <w:rsid w:val="004614A9"/>
    <w:rsid w:val="00461613"/>
    <w:rsid w:val="004616F2"/>
    <w:rsid w:val="00461DCA"/>
    <w:rsid w:val="00461F8E"/>
    <w:rsid w:val="004620F2"/>
    <w:rsid w:val="004627CA"/>
    <w:rsid w:val="004633F2"/>
    <w:rsid w:val="0046359D"/>
    <w:rsid w:val="00463609"/>
    <w:rsid w:val="00463898"/>
    <w:rsid w:val="00463E6B"/>
    <w:rsid w:val="00463EAC"/>
    <w:rsid w:val="0046410B"/>
    <w:rsid w:val="00464112"/>
    <w:rsid w:val="004643A2"/>
    <w:rsid w:val="004645D7"/>
    <w:rsid w:val="00465229"/>
    <w:rsid w:val="00465244"/>
    <w:rsid w:val="004652DE"/>
    <w:rsid w:val="00465305"/>
    <w:rsid w:val="0046567C"/>
    <w:rsid w:val="00465C50"/>
    <w:rsid w:val="00465ED4"/>
    <w:rsid w:val="00465F78"/>
    <w:rsid w:val="004660AF"/>
    <w:rsid w:val="004665E8"/>
    <w:rsid w:val="004668E2"/>
    <w:rsid w:val="00466A5E"/>
    <w:rsid w:val="00466A83"/>
    <w:rsid w:val="00466F08"/>
    <w:rsid w:val="00467068"/>
    <w:rsid w:val="004671A4"/>
    <w:rsid w:val="004673FB"/>
    <w:rsid w:val="004673FC"/>
    <w:rsid w:val="00467911"/>
    <w:rsid w:val="0047082B"/>
    <w:rsid w:val="00470D01"/>
    <w:rsid w:val="00471024"/>
    <w:rsid w:val="004710C9"/>
    <w:rsid w:val="004717A7"/>
    <w:rsid w:val="004719CE"/>
    <w:rsid w:val="00471BE8"/>
    <w:rsid w:val="00471C43"/>
    <w:rsid w:val="00471DF5"/>
    <w:rsid w:val="004725D2"/>
    <w:rsid w:val="00472ACD"/>
    <w:rsid w:val="00472F00"/>
    <w:rsid w:val="00473233"/>
    <w:rsid w:val="0047325C"/>
    <w:rsid w:val="004736DB"/>
    <w:rsid w:val="00474063"/>
    <w:rsid w:val="0047420F"/>
    <w:rsid w:val="0047446F"/>
    <w:rsid w:val="0047470F"/>
    <w:rsid w:val="00474954"/>
    <w:rsid w:val="004749B0"/>
    <w:rsid w:val="00474BCA"/>
    <w:rsid w:val="00474D5E"/>
    <w:rsid w:val="004757D2"/>
    <w:rsid w:val="00476053"/>
    <w:rsid w:val="004767A7"/>
    <w:rsid w:val="0047682D"/>
    <w:rsid w:val="00476C6F"/>
    <w:rsid w:val="00476EBC"/>
    <w:rsid w:val="004777DF"/>
    <w:rsid w:val="004777E5"/>
    <w:rsid w:val="00477CA4"/>
    <w:rsid w:val="00480193"/>
    <w:rsid w:val="00480525"/>
    <w:rsid w:val="0048062F"/>
    <w:rsid w:val="004808A2"/>
    <w:rsid w:val="0048101F"/>
    <w:rsid w:val="00481085"/>
    <w:rsid w:val="004811E5"/>
    <w:rsid w:val="0048133E"/>
    <w:rsid w:val="00481498"/>
    <w:rsid w:val="00481E8C"/>
    <w:rsid w:val="00482691"/>
    <w:rsid w:val="004829D2"/>
    <w:rsid w:val="004829F1"/>
    <w:rsid w:val="00483092"/>
    <w:rsid w:val="00483397"/>
    <w:rsid w:val="00483572"/>
    <w:rsid w:val="00483DF4"/>
    <w:rsid w:val="00484145"/>
    <w:rsid w:val="00484401"/>
    <w:rsid w:val="004844C2"/>
    <w:rsid w:val="004847E3"/>
    <w:rsid w:val="004847FA"/>
    <w:rsid w:val="00484847"/>
    <w:rsid w:val="00484A42"/>
    <w:rsid w:val="00484AC2"/>
    <w:rsid w:val="00484E56"/>
    <w:rsid w:val="00484F26"/>
    <w:rsid w:val="0048500F"/>
    <w:rsid w:val="00485041"/>
    <w:rsid w:val="004853CF"/>
    <w:rsid w:val="0048544D"/>
    <w:rsid w:val="00485DC9"/>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90532"/>
    <w:rsid w:val="00490D6C"/>
    <w:rsid w:val="00490F10"/>
    <w:rsid w:val="00490F8F"/>
    <w:rsid w:val="00491069"/>
    <w:rsid w:val="00491288"/>
    <w:rsid w:val="00491666"/>
    <w:rsid w:val="004918C7"/>
    <w:rsid w:val="00491972"/>
    <w:rsid w:val="00491D4D"/>
    <w:rsid w:val="00491E61"/>
    <w:rsid w:val="00492574"/>
    <w:rsid w:val="0049275F"/>
    <w:rsid w:val="00492B95"/>
    <w:rsid w:val="004943C5"/>
    <w:rsid w:val="0049442E"/>
    <w:rsid w:val="004945FA"/>
    <w:rsid w:val="00494772"/>
    <w:rsid w:val="0049506C"/>
    <w:rsid w:val="004950EB"/>
    <w:rsid w:val="00495781"/>
    <w:rsid w:val="00495BAE"/>
    <w:rsid w:val="00495D05"/>
    <w:rsid w:val="00496130"/>
    <w:rsid w:val="0049620F"/>
    <w:rsid w:val="0049621A"/>
    <w:rsid w:val="00496A03"/>
    <w:rsid w:val="00496A4B"/>
    <w:rsid w:val="00496C57"/>
    <w:rsid w:val="00497112"/>
    <w:rsid w:val="004973B7"/>
    <w:rsid w:val="004979CD"/>
    <w:rsid w:val="004979E7"/>
    <w:rsid w:val="004A0011"/>
    <w:rsid w:val="004A06B7"/>
    <w:rsid w:val="004A0799"/>
    <w:rsid w:val="004A0855"/>
    <w:rsid w:val="004A093E"/>
    <w:rsid w:val="004A0B8F"/>
    <w:rsid w:val="004A120F"/>
    <w:rsid w:val="004A136C"/>
    <w:rsid w:val="004A13A5"/>
    <w:rsid w:val="004A13D3"/>
    <w:rsid w:val="004A1454"/>
    <w:rsid w:val="004A19D7"/>
    <w:rsid w:val="004A1DB5"/>
    <w:rsid w:val="004A1F89"/>
    <w:rsid w:val="004A2304"/>
    <w:rsid w:val="004A2A06"/>
    <w:rsid w:val="004A2E24"/>
    <w:rsid w:val="004A2FB3"/>
    <w:rsid w:val="004A30CD"/>
    <w:rsid w:val="004A38B4"/>
    <w:rsid w:val="004A3927"/>
    <w:rsid w:val="004A3DDB"/>
    <w:rsid w:val="004A4644"/>
    <w:rsid w:val="004A480F"/>
    <w:rsid w:val="004A4FAC"/>
    <w:rsid w:val="004A4FBF"/>
    <w:rsid w:val="004A50BD"/>
    <w:rsid w:val="004A50D4"/>
    <w:rsid w:val="004A51D6"/>
    <w:rsid w:val="004A52E0"/>
    <w:rsid w:val="004A535F"/>
    <w:rsid w:val="004A55F6"/>
    <w:rsid w:val="004A586F"/>
    <w:rsid w:val="004A5E66"/>
    <w:rsid w:val="004A63AB"/>
    <w:rsid w:val="004A6D6C"/>
    <w:rsid w:val="004A73FD"/>
    <w:rsid w:val="004A7ADC"/>
    <w:rsid w:val="004A7DF0"/>
    <w:rsid w:val="004B0902"/>
    <w:rsid w:val="004B0A20"/>
    <w:rsid w:val="004B0BD4"/>
    <w:rsid w:val="004B143C"/>
    <w:rsid w:val="004B1590"/>
    <w:rsid w:val="004B1EE3"/>
    <w:rsid w:val="004B21C1"/>
    <w:rsid w:val="004B29DA"/>
    <w:rsid w:val="004B2BD5"/>
    <w:rsid w:val="004B2ECA"/>
    <w:rsid w:val="004B2F76"/>
    <w:rsid w:val="004B2FF4"/>
    <w:rsid w:val="004B3418"/>
    <w:rsid w:val="004B3A59"/>
    <w:rsid w:val="004B4931"/>
    <w:rsid w:val="004B4EE7"/>
    <w:rsid w:val="004B54A8"/>
    <w:rsid w:val="004B5B4B"/>
    <w:rsid w:val="004B5CE5"/>
    <w:rsid w:val="004B5DF5"/>
    <w:rsid w:val="004B5F0E"/>
    <w:rsid w:val="004B5F1C"/>
    <w:rsid w:val="004B5FF1"/>
    <w:rsid w:val="004B6172"/>
    <w:rsid w:val="004B623E"/>
    <w:rsid w:val="004B6AD6"/>
    <w:rsid w:val="004B6BEC"/>
    <w:rsid w:val="004B6DC4"/>
    <w:rsid w:val="004B7205"/>
    <w:rsid w:val="004B76DF"/>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26C9"/>
    <w:rsid w:val="004C286E"/>
    <w:rsid w:val="004C2972"/>
    <w:rsid w:val="004C2980"/>
    <w:rsid w:val="004C2A32"/>
    <w:rsid w:val="004C2A5A"/>
    <w:rsid w:val="004C2A60"/>
    <w:rsid w:val="004C2B2B"/>
    <w:rsid w:val="004C2C83"/>
    <w:rsid w:val="004C2FD1"/>
    <w:rsid w:val="004C3012"/>
    <w:rsid w:val="004C3434"/>
    <w:rsid w:val="004C4167"/>
    <w:rsid w:val="004C4596"/>
    <w:rsid w:val="004C4716"/>
    <w:rsid w:val="004C497C"/>
    <w:rsid w:val="004C4BF7"/>
    <w:rsid w:val="004C4CA4"/>
    <w:rsid w:val="004C4FDF"/>
    <w:rsid w:val="004C5156"/>
    <w:rsid w:val="004C5386"/>
    <w:rsid w:val="004C58E0"/>
    <w:rsid w:val="004C5946"/>
    <w:rsid w:val="004C5BBD"/>
    <w:rsid w:val="004C5CD3"/>
    <w:rsid w:val="004C6FAC"/>
    <w:rsid w:val="004C704D"/>
    <w:rsid w:val="004C7080"/>
    <w:rsid w:val="004C70E6"/>
    <w:rsid w:val="004C7142"/>
    <w:rsid w:val="004C72A1"/>
    <w:rsid w:val="004C75E2"/>
    <w:rsid w:val="004C7FDB"/>
    <w:rsid w:val="004D006D"/>
    <w:rsid w:val="004D0319"/>
    <w:rsid w:val="004D0609"/>
    <w:rsid w:val="004D0633"/>
    <w:rsid w:val="004D06C9"/>
    <w:rsid w:val="004D09F2"/>
    <w:rsid w:val="004D0D9B"/>
    <w:rsid w:val="004D0E19"/>
    <w:rsid w:val="004D0FE6"/>
    <w:rsid w:val="004D1639"/>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6884"/>
    <w:rsid w:val="004D6B12"/>
    <w:rsid w:val="004D73BE"/>
    <w:rsid w:val="004D73F8"/>
    <w:rsid w:val="004D7C6F"/>
    <w:rsid w:val="004D7C9C"/>
    <w:rsid w:val="004D7E57"/>
    <w:rsid w:val="004D7FAB"/>
    <w:rsid w:val="004E01D4"/>
    <w:rsid w:val="004E0470"/>
    <w:rsid w:val="004E078F"/>
    <w:rsid w:val="004E11D9"/>
    <w:rsid w:val="004E120F"/>
    <w:rsid w:val="004E131C"/>
    <w:rsid w:val="004E141F"/>
    <w:rsid w:val="004E146A"/>
    <w:rsid w:val="004E1620"/>
    <w:rsid w:val="004E16DD"/>
    <w:rsid w:val="004E2043"/>
    <w:rsid w:val="004E275D"/>
    <w:rsid w:val="004E280A"/>
    <w:rsid w:val="004E30A5"/>
    <w:rsid w:val="004E395C"/>
    <w:rsid w:val="004E39AF"/>
    <w:rsid w:val="004E3BEA"/>
    <w:rsid w:val="004E439D"/>
    <w:rsid w:val="004E4930"/>
    <w:rsid w:val="004E4988"/>
    <w:rsid w:val="004E4EDF"/>
    <w:rsid w:val="004E538D"/>
    <w:rsid w:val="004E559E"/>
    <w:rsid w:val="004E5693"/>
    <w:rsid w:val="004E5983"/>
    <w:rsid w:val="004E5B13"/>
    <w:rsid w:val="004E646B"/>
    <w:rsid w:val="004E6525"/>
    <w:rsid w:val="004E6529"/>
    <w:rsid w:val="004E65C1"/>
    <w:rsid w:val="004E768D"/>
    <w:rsid w:val="004E7B17"/>
    <w:rsid w:val="004E7D50"/>
    <w:rsid w:val="004E7D64"/>
    <w:rsid w:val="004F0594"/>
    <w:rsid w:val="004F0707"/>
    <w:rsid w:val="004F0790"/>
    <w:rsid w:val="004F0C16"/>
    <w:rsid w:val="004F0DAB"/>
    <w:rsid w:val="004F0DC2"/>
    <w:rsid w:val="004F0F7F"/>
    <w:rsid w:val="004F10AF"/>
    <w:rsid w:val="004F1E09"/>
    <w:rsid w:val="004F20E3"/>
    <w:rsid w:val="004F2234"/>
    <w:rsid w:val="004F2625"/>
    <w:rsid w:val="004F2B71"/>
    <w:rsid w:val="004F40AA"/>
    <w:rsid w:val="004F4202"/>
    <w:rsid w:val="004F429E"/>
    <w:rsid w:val="004F44C7"/>
    <w:rsid w:val="004F44CD"/>
    <w:rsid w:val="004F483B"/>
    <w:rsid w:val="004F4F4D"/>
    <w:rsid w:val="004F5174"/>
    <w:rsid w:val="004F5865"/>
    <w:rsid w:val="004F59DD"/>
    <w:rsid w:val="004F5BD9"/>
    <w:rsid w:val="004F5E48"/>
    <w:rsid w:val="004F5E90"/>
    <w:rsid w:val="004F654C"/>
    <w:rsid w:val="004F65E6"/>
    <w:rsid w:val="004F674D"/>
    <w:rsid w:val="004F6DC0"/>
    <w:rsid w:val="004F73C4"/>
    <w:rsid w:val="004F7425"/>
    <w:rsid w:val="004F7697"/>
    <w:rsid w:val="004F76C5"/>
    <w:rsid w:val="004F779F"/>
    <w:rsid w:val="004F7C4E"/>
    <w:rsid w:val="0050048A"/>
    <w:rsid w:val="00500519"/>
    <w:rsid w:val="00500730"/>
    <w:rsid w:val="00500734"/>
    <w:rsid w:val="0050087D"/>
    <w:rsid w:val="0050088D"/>
    <w:rsid w:val="00500A23"/>
    <w:rsid w:val="00500BCB"/>
    <w:rsid w:val="00500DF3"/>
    <w:rsid w:val="005016C5"/>
    <w:rsid w:val="005016DA"/>
    <w:rsid w:val="00501F38"/>
    <w:rsid w:val="00501F7B"/>
    <w:rsid w:val="00501FD9"/>
    <w:rsid w:val="0050204E"/>
    <w:rsid w:val="00502382"/>
    <w:rsid w:val="00502500"/>
    <w:rsid w:val="0050253B"/>
    <w:rsid w:val="00502FCF"/>
    <w:rsid w:val="005035B1"/>
    <w:rsid w:val="005035D1"/>
    <w:rsid w:val="005037B0"/>
    <w:rsid w:val="00503DC9"/>
    <w:rsid w:val="00503F1D"/>
    <w:rsid w:val="005044B4"/>
    <w:rsid w:val="005047D2"/>
    <w:rsid w:val="0050482D"/>
    <w:rsid w:val="00504DA8"/>
    <w:rsid w:val="00504E11"/>
    <w:rsid w:val="00504EB1"/>
    <w:rsid w:val="0050525B"/>
    <w:rsid w:val="0050567B"/>
    <w:rsid w:val="00505E3C"/>
    <w:rsid w:val="00506027"/>
    <w:rsid w:val="0050654A"/>
    <w:rsid w:val="00506E11"/>
    <w:rsid w:val="00506F74"/>
    <w:rsid w:val="00507135"/>
    <w:rsid w:val="005074D5"/>
    <w:rsid w:val="00507C25"/>
    <w:rsid w:val="005100E7"/>
    <w:rsid w:val="0051061A"/>
    <w:rsid w:val="005113D4"/>
    <w:rsid w:val="0051149A"/>
    <w:rsid w:val="00511565"/>
    <w:rsid w:val="00511598"/>
    <w:rsid w:val="00511A60"/>
    <w:rsid w:val="00511CE6"/>
    <w:rsid w:val="0051253E"/>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1C"/>
    <w:rsid w:val="00514C8F"/>
    <w:rsid w:val="00515154"/>
    <w:rsid w:val="005156F3"/>
    <w:rsid w:val="005159F1"/>
    <w:rsid w:val="0051624C"/>
    <w:rsid w:val="005162CB"/>
    <w:rsid w:val="00516536"/>
    <w:rsid w:val="005167D2"/>
    <w:rsid w:val="005168C5"/>
    <w:rsid w:val="00516915"/>
    <w:rsid w:val="005169BF"/>
    <w:rsid w:val="00516A64"/>
    <w:rsid w:val="00517A44"/>
    <w:rsid w:val="00517AFF"/>
    <w:rsid w:val="00517B59"/>
    <w:rsid w:val="00517D0C"/>
    <w:rsid w:val="00517DBA"/>
    <w:rsid w:val="00517FA2"/>
    <w:rsid w:val="00520568"/>
    <w:rsid w:val="00520828"/>
    <w:rsid w:val="005209B5"/>
    <w:rsid w:val="00520A01"/>
    <w:rsid w:val="00520A0F"/>
    <w:rsid w:val="005210DB"/>
    <w:rsid w:val="00521353"/>
    <w:rsid w:val="0052159C"/>
    <w:rsid w:val="005215BD"/>
    <w:rsid w:val="00521704"/>
    <w:rsid w:val="00521937"/>
    <w:rsid w:val="005219F9"/>
    <w:rsid w:val="00521B19"/>
    <w:rsid w:val="0052270C"/>
    <w:rsid w:val="00522B77"/>
    <w:rsid w:val="00522C31"/>
    <w:rsid w:val="005230CF"/>
    <w:rsid w:val="005231F4"/>
    <w:rsid w:val="0052325B"/>
    <w:rsid w:val="005234B8"/>
    <w:rsid w:val="00523A5D"/>
    <w:rsid w:val="00523DE7"/>
    <w:rsid w:val="00523E58"/>
    <w:rsid w:val="00523EDB"/>
    <w:rsid w:val="00523F98"/>
    <w:rsid w:val="005241CC"/>
    <w:rsid w:val="005249EC"/>
    <w:rsid w:val="00524F0E"/>
    <w:rsid w:val="005256C2"/>
    <w:rsid w:val="00525FF4"/>
    <w:rsid w:val="00526561"/>
    <w:rsid w:val="00526DA4"/>
    <w:rsid w:val="005272D6"/>
    <w:rsid w:val="00527580"/>
    <w:rsid w:val="00527773"/>
    <w:rsid w:val="00527A35"/>
    <w:rsid w:val="00527F66"/>
    <w:rsid w:val="00530011"/>
    <w:rsid w:val="005302E4"/>
    <w:rsid w:val="005303C9"/>
    <w:rsid w:val="005304ED"/>
    <w:rsid w:val="0053058B"/>
    <w:rsid w:val="005309C1"/>
    <w:rsid w:val="00530EDC"/>
    <w:rsid w:val="00530EF5"/>
    <w:rsid w:val="00530FBE"/>
    <w:rsid w:val="005310AC"/>
    <w:rsid w:val="005311EB"/>
    <w:rsid w:val="005314C1"/>
    <w:rsid w:val="00531579"/>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C52"/>
    <w:rsid w:val="00533CAC"/>
    <w:rsid w:val="005343D3"/>
    <w:rsid w:val="005345E9"/>
    <w:rsid w:val="00534637"/>
    <w:rsid w:val="005346B7"/>
    <w:rsid w:val="0053473A"/>
    <w:rsid w:val="00534945"/>
    <w:rsid w:val="00534B7D"/>
    <w:rsid w:val="00534BEB"/>
    <w:rsid w:val="00534EEC"/>
    <w:rsid w:val="00535377"/>
    <w:rsid w:val="005354E0"/>
    <w:rsid w:val="00535618"/>
    <w:rsid w:val="005356D3"/>
    <w:rsid w:val="0053589A"/>
    <w:rsid w:val="00535908"/>
    <w:rsid w:val="0053599A"/>
    <w:rsid w:val="00535B40"/>
    <w:rsid w:val="00535CE6"/>
    <w:rsid w:val="00536363"/>
    <w:rsid w:val="005367FB"/>
    <w:rsid w:val="00537044"/>
    <w:rsid w:val="0053731F"/>
    <w:rsid w:val="00537568"/>
    <w:rsid w:val="00537CF2"/>
    <w:rsid w:val="00537DCC"/>
    <w:rsid w:val="0054002C"/>
    <w:rsid w:val="00540141"/>
    <w:rsid w:val="005409FE"/>
    <w:rsid w:val="00540B85"/>
    <w:rsid w:val="005412C1"/>
    <w:rsid w:val="0054131C"/>
    <w:rsid w:val="005418ED"/>
    <w:rsid w:val="0054192D"/>
    <w:rsid w:val="00541E9F"/>
    <w:rsid w:val="005424F4"/>
    <w:rsid w:val="00542A63"/>
    <w:rsid w:val="00543970"/>
    <w:rsid w:val="005440C5"/>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A83"/>
    <w:rsid w:val="00546B74"/>
    <w:rsid w:val="00546C31"/>
    <w:rsid w:val="00546EF4"/>
    <w:rsid w:val="005472EA"/>
    <w:rsid w:val="005474B7"/>
    <w:rsid w:val="005476C5"/>
    <w:rsid w:val="00550100"/>
    <w:rsid w:val="00550315"/>
    <w:rsid w:val="0055038A"/>
    <w:rsid w:val="005512EC"/>
    <w:rsid w:val="0055131B"/>
    <w:rsid w:val="00551A47"/>
    <w:rsid w:val="00551A8F"/>
    <w:rsid w:val="0055234F"/>
    <w:rsid w:val="00552475"/>
    <w:rsid w:val="00552BD8"/>
    <w:rsid w:val="005530CC"/>
    <w:rsid w:val="005531C3"/>
    <w:rsid w:val="00553872"/>
    <w:rsid w:val="00553E3D"/>
    <w:rsid w:val="00554999"/>
    <w:rsid w:val="00554A84"/>
    <w:rsid w:val="00554F2C"/>
    <w:rsid w:val="005550F3"/>
    <w:rsid w:val="00555550"/>
    <w:rsid w:val="005557E4"/>
    <w:rsid w:val="00555FB1"/>
    <w:rsid w:val="00556429"/>
    <w:rsid w:val="00556CCB"/>
    <w:rsid w:val="00556EFA"/>
    <w:rsid w:val="00557335"/>
    <w:rsid w:val="00557721"/>
    <w:rsid w:val="00557989"/>
    <w:rsid w:val="00557C44"/>
    <w:rsid w:val="00557F0F"/>
    <w:rsid w:val="005603BD"/>
    <w:rsid w:val="00560A2D"/>
    <w:rsid w:val="00560EB8"/>
    <w:rsid w:val="00561A37"/>
    <w:rsid w:val="00561FEB"/>
    <w:rsid w:val="00562063"/>
    <w:rsid w:val="00562BF5"/>
    <w:rsid w:val="00562BFE"/>
    <w:rsid w:val="00562FE5"/>
    <w:rsid w:val="0056347E"/>
    <w:rsid w:val="005634C1"/>
    <w:rsid w:val="00563540"/>
    <w:rsid w:val="00563759"/>
    <w:rsid w:val="00563801"/>
    <w:rsid w:val="00563983"/>
    <w:rsid w:val="00563B38"/>
    <w:rsid w:val="00563C4B"/>
    <w:rsid w:val="00564AE8"/>
    <w:rsid w:val="00565DE0"/>
    <w:rsid w:val="00565E42"/>
    <w:rsid w:val="005660D9"/>
    <w:rsid w:val="005662CA"/>
    <w:rsid w:val="005666E0"/>
    <w:rsid w:val="00566EDB"/>
    <w:rsid w:val="00566EE0"/>
    <w:rsid w:val="00566F9B"/>
    <w:rsid w:val="0056743E"/>
    <w:rsid w:val="005674DE"/>
    <w:rsid w:val="005676EA"/>
    <w:rsid w:val="005679F1"/>
    <w:rsid w:val="00567B69"/>
    <w:rsid w:val="00567D6E"/>
    <w:rsid w:val="00570C8F"/>
    <w:rsid w:val="00570D02"/>
    <w:rsid w:val="00570D28"/>
    <w:rsid w:val="00570D4B"/>
    <w:rsid w:val="00571041"/>
    <w:rsid w:val="00571466"/>
    <w:rsid w:val="0057172D"/>
    <w:rsid w:val="00571B2E"/>
    <w:rsid w:val="00571B79"/>
    <w:rsid w:val="00571BF5"/>
    <w:rsid w:val="00571CFB"/>
    <w:rsid w:val="00571D71"/>
    <w:rsid w:val="005725B7"/>
    <w:rsid w:val="0057271A"/>
    <w:rsid w:val="005727ED"/>
    <w:rsid w:val="00572AAA"/>
    <w:rsid w:val="00572D9C"/>
    <w:rsid w:val="00572EDB"/>
    <w:rsid w:val="00573233"/>
    <w:rsid w:val="005734A2"/>
    <w:rsid w:val="00573738"/>
    <w:rsid w:val="00573BFC"/>
    <w:rsid w:val="00573CAB"/>
    <w:rsid w:val="00573D4E"/>
    <w:rsid w:val="005742B4"/>
    <w:rsid w:val="00574599"/>
    <w:rsid w:val="005747D1"/>
    <w:rsid w:val="005747E7"/>
    <w:rsid w:val="005748C2"/>
    <w:rsid w:val="00574A85"/>
    <w:rsid w:val="00574C97"/>
    <w:rsid w:val="00574C9A"/>
    <w:rsid w:val="00574E74"/>
    <w:rsid w:val="00574E9F"/>
    <w:rsid w:val="00574F7C"/>
    <w:rsid w:val="005757FF"/>
    <w:rsid w:val="00576066"/>
    <w:rsid w:val="0057655A"/>
    <w:rsid w:val="005765A1"/>
    <w:rsid w:val="00576765"/>
    <w:rsid w:val="00576C0E"/>
    <w:rsid w:val="00576F78"/>
    <w:rsid w:val="005771E4"/>
    <w:rsid w:val="005773AF"/>
    <w:rsid w:val="005775F3"/>
    <w:rsid w:val="005779BF"/>
    <w:rsid w:val="005808B1"/>
    <w:rsid w:val="00580D92"/>
    <w:rsid w:val="00580E25"/>
    <w:rsid w:val="0058108C"/>
    <w:rsid w:val="005817F4"/>
    <w:rsid w:val="00581A4E"/>
    <w:rsid w:val="00581CFA"/>
    <w:rsid w:val="00581D6F"/>
    <w:rsid w:val="00581F26"/>
    <w:rsid w:val="00582652"/>
    <w:rsid w:val="00582D34"/>
    <w:rsid w:val="00582FBE"/>
    <w:rsid w:val="005832D2"/>
    <w:rsid w:val="00583413"/>
    <w:rsid w:val="00583547"/>
    <w:rsid w:val="005836B3"/>
    <w:rsid w:val="0058393D"/>
    <w:rsid w:val="00583B90"/>
    <w:rsid w:val="00583BBE"/>
    <w:rsid w:val="00583FE4"/>
    <w:rsid w:val="00584169"/>
    <w:rsid w:val="0058421C"/>
    <w:rsid w:val="00584C0F"/>
    <w:rsid w:val="00584E92"/>
    <w:rsid w:val="00584EDE"/>
    <w:rsid w:val="00584F63"/>
    <w:rsid w:val="00584F8A"/>
    <w:rsid w:val="0058506E"/>
    <w:rsid w:val="0058534A"/>
    <w:rsid w:val="005854D4"/>
    <w:rsid w:val="00585B55"/>
    <w:rsid w:val="00585DA3"/>
    <w:rsid w:val="00585F36"/>
    <w:rsid w:val="00585F71"/>
    <w:rsid w:val="00585FFD"/>
    <w:rsid w:val="00586064"/>
    <w:rsid w:val="00586931"/>
    <w:rsid w:val="005877EB"/>
    <w:rsid w:val="00587E01"/>
    <w:rsid w:val="00587F68"/>
    <w:rsid w:val="00587FE4"/>
    <w:rsid w:val="0059024C"/>
    <w:rsid w:val="00590649"/>
    <w:rsid w:val="00590EA6"/>
    <w:rsid w:val="00591941"/>
    <w:rsid w:val="00591C1B"/>
    <w:rsid w:val="00592278"/>
    <w:rsid w:val="00592626"/>
    <w:rsid w:val="005926BD"/>
    <w:rsid w:val="00592B78"/>
    <w:rsid w:val="00593114"/>
    <w:rsid w:val="0059311D"/>
    <w:rsid w:val="0059384B"/>
    <w:rsid w:val="0059387D"/>
    <w:rsid w:val="00593F67"/>
    <w:rsid w:val="00594039"/>
    <w:rsid w:val="0059424A"/>
    <w:rsid w:val="0059451A"/>
    <w:rsid w:val="00594B2D"/>
    <w:rsid w:val="00595897"/>
    <w:rsid w:val="00595E42"/>
    <w:rsid w:val="00595E63"/>
    <w:rsid w:val="0059623B"/>
    <w:rsid w:val="0059640E"/>
    <w:rsid w:val="0059690C"/>
    <w:rsid w:val="0059692F"/>
    <w:rsid w:val="00597039"/>
    <w:rsid w:val="00597146"/>
    <w:rsid w:val="00597C63"/>
    <w:rsid w:val="005A01DC"/>
    <w:rsid w:val="005A03E2"/>
    <w:rsid w:val="005A07C2"/>
    <w:rsid w:val="005A0926"/>
    <w:rsid w:val="005A12B8"/>
    <w:rsid w:val="005A12BC"/>
    <w:rsid w:val="005A12C3"/>
    <w:rsid w:val="005A19AE"/>
    <w:rsid w:val="005A1B0D"/>
    <w:rsid w:val="005A1DB0"/>
    <w:rsid w:val="005A1EC5"/>
    <w:rsid w:val="005A2381"/>
    <w:rsid w:val="005A23D9"/>
    <w:rsid w:val="005A241B"/>
    <w:rsid w:val="005A2C32"/>
    <w:rsid w:val="005A2E30"/>
    <w:rsid w:val="005A3277"/>
    <w:rsid w:val="005A32F1"/>
    <w:rsid w:val="005A3DA8"/>
    <w:rsid w:val="005A407E"/>
    <w:rsid w:val="005A42AE"/>
    <w:rsid w:val="005A4628"/>
    <w:rsid w:val="005A4815"/>
    <w:rsid w:val="005A48EE"/>
    <w:rsid w:val="005A49B3"/>
    <w:rsid w:val="005A4AF8"/>
    <w:rsid w:val="005A4C8D"/>
    <w:rsid w:val="005A5020"/>
    <w:rsid w:val="005A5FA3"/>
    <w:rsid w:val="005A6D06"/>
    <w:rsid w:val="005A6E6C"/>
    <w:rsid w:val="005A741F"/>
    <w:rsid w:val="005A76DC"/>
    <w:rsid w:val="005A7928"/>
    <w:rsid w:val="005A7AF9"/>
    <w:rsid w:val="005A7D11"/>
    <w:rsid w:val="005A7F62"/>
    <w:rsid w:val="005B00E3"/>
    <w:rsid w:val="005B03C1"/>
    <w:rsid w:val="005B09E3"/>
    <w:rsid w:val="005B0ED3"/>
    <w:rsid w:val="005B0F9C"/>
    <w:rsid w:val="005B11AE"/>
    <w:rsid w:val="005B14F3"/>
    <w:rsid w:val="005B1605"/>
    <w:rsid w:val="005B1711"/>
    <w:rsid w:val="005B20CE"/>
    <w:rsid w:val="005B23FA"/>
    <w:rsid w:val="005B24B0"/>
    <w:rsid w:val="005B2806"/>
    <w:rsid w:val="005B2BD3"/>
    <w:rsid w:val="005B2D05"/>
    <w:rsid w:val="005B2D7B"/>
    <w:rsid w:val="005B319B"/>
    <w:rsid w:val="005B366A"/>
    <w:rsid w:val="005B3917"/>
    <w:rsid w:val="005B39EA"/>
    <w:rsid w:val="005B3D74"/>
    <w:rsid w:val="005B3DB7"/>
    <w:rsid w:val="005B41D3"/>
    <w:rsid w:val="005B4480"/>
    <w:rsid w:val="005B4D9C"/>
    <w:rsid w:val="005B4DC3"/>
    <w:rsid w:val="005B4F18"/>
    <w:rsid w:val="005B5139"/>
    <w:rsid w:val="005B52D6"/>
    <w:rsid w:val="005B5710"/>
    <w:rsid w:val="005B57E9"/>
    <w:rsid w:val="005B5ACA"/>
    <w:rsid w:val="005B5E7C"/>
    <w:rsid w:val="005B6329"/>
    <w:rsid w:val="005B63FB"/>
    <w:rsid w:val="005B6647"/>
    <w:rsid w:val="005B66B7"/>
    <w:rsid w:val="005B6838"/>
    <w:rsid w:val="005B6DC3"/>
    <w:rsid w:val="005B6EE7"/>
    <w:rsid w:val="005B7A33"/>
    <w:rsid w:val="005B7C22"/>
    <w:rsid w:val="005B7F55"/>
    <w:rsid w:val="005B7FFD"/>
    <w:rsid w:val="005C00C3"/>
    <w:rsid w:val="005C0266"/>
    <w:rsid w:val="005C097C"/>
    <w:rsid w:val="005C0A0C"/>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3343"/>
    <w:rsid w:val="005C3433"/>
    <w:rsid w:val="005C3514"/>
    <w:rsid w:val="005C3878"/>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3"/>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10C2"/>
    <w:rsid w:val="005D13AD"/>
    <w:rsid w:val="005D15FD"/>
    <w:rsid w:val="005D167F"/>
    <w:rsid w:val="005D1964"/>
    <w:rsid w:val="005D1A11"/>
    <w:rsid w:val="005D1EE2"/>
    <w:rsid w:val="005D1F77"/>
    <w:rsid w:val="005D266C"/>
    <w:rsid w:val="005D2883"/>
    <w:rsid w:val="005D2EA6"/>
    <w:rsid w:val="005D3317"/>
    <w:rsid w:val="005D38F9"/>
    <w:rsid w:val="005D3AD6"/>
    <w:rsid w:val="005D3C44"/>
    <w:rsid w:val="005D4124"/>
    <w:rsid w:val="005D4360"/>
    <w:rsid w:val="005D45ED"/>
    <w:rsid w:val="005D466E"/>
    <w:rsid w:val="005D51DC"/>
    <w:rsid w:val="005D568B"/>
    <w:rsid w:val="005D5904"/>
    <w:rsid w:val="005D6151"/>
    <w:rsid w:val="005D6354"/>
    <w:rsid w:val="005D638C"/>
    <w:rsid w:val="005D6659"/>
    <w:rsid w:val="005D6751"/>
    <w:rsid w:val="005D6904"/>
    <w:rsid w:val="005D6AE7"/>
    <w:rsid w:val="005D6B12"/>
    <w:rsid w:val="005D6B3E"/>
    <w:rsid w:val="005D6CF4"/>
    <w:rsid w:val="005D6D79"/>
    <w:rsid w:val="005D7714"/>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356"/>
    <w:rsid w:val="005E2D00"/>
    <w:rsid w:val="005E2DAA"/>
    <w:rsid w:val="005E2F24"/>
    <w:rsid w:val="005E31BA"/>
    <w:rsid w:val="005E3561"/>
    <w:rsid w:val="005E3832"/>
    <w:rsid w:val="005E3B64"/>
    <w:rsid w:val="005E3B99"/>
    <w:rsid w:val="005E3F92"/>
    <w:rsid w:val="005E432F"/>
    <w:rsid w:val="005E4799"/>
    <w:rsid w:val="005E4E95"/>
    <w:rsid w:val="005E563D"/>
    <w:rsid w:val="005E567D"/>
    <w:rsid w:val="005E72B6"/>
    <w:rsid w:val="005E730D"/>
    <w:rsid w:val="005E7A8C"/>
    <w:rsid w:val="005E7B47"/>
    <w:rsid w:val="005E7FE5"/>
    <w:rsid w:val="005F026D"/>
    <w:rsid w:val="005F0DDC"/>
    <w:rsid w:val="005F0E18"/>
    <w:rsid w:val="005F1461"/>
    <w:rsid w:val="005F1676"/>
    <w:rsid w:val="005F1AEE"/>
    <w:rsid w:val="005F1CF5"/>
    <w:rsid w:val="005F1FA4"/>
    <w:rsid w:val="005F206C"/>
    <w:rsid w:val="005F206E"/>
    <w:rsid w:val="005F2262"/>
    <w:rsid w:val="005F2471"/>
    <w:rsid w:val="005F2593"/>
    <w:rsid w:val="005F2614"/>
    <w:rsid w:val="005F2702"/>
    <w:rsid w:val="005F2793"/>
    <w:rsid w:val="005F2E60"/>
    <w:rsid w:val="005F310E"/>
    <w:rsid w:val="005F361F"/>
    <w:rsid w:val="005F3A89"/>
    <w:rsid w:val="005F4043"/>
    <w:rsid w:val="005F46F4"/>
    <w:rsid w:val="005F4ADA"/>
    <w:rsid w:val="005F4F0A"/>
    <w:rsid w:val="005F5507"/>
    <w:rsid w:val="005F5935"/>
    <w:rsid w:val="005F5A1C"/>
    <w:rsid w:val="005F5F72"/>
    <w:rsid w:val="005F6769"/>
    <w:rsid w:val="005F687A"/>
    <w:rsid w:val="005F6B7C"/>
    <w:rsid w:val="005F6E88"/>
    <w:rsid w:val="005F6F15"/>
    <w:rsid w:val="005F7298"/>
    <w:rsid w:val="005F7898"/>
    <w:rsid w:val="005F7E38"/>
    <w:rsid w:val="006000AA"/>
    <w:rsid w:val="006004F9"/>
    <w:rsid w:val="00600E07"/>
    <w:rsid w:val="006013E8"/>
    <w:rsid w:val="00601E0B"/>
    <w:rsid w:val="0060202B"/>
    <w:rsid w:val="006023BF"/>
    <w:rsid w:val="006027EF"/>
    <w:rsid w:val="0060281A"/>
    <w:rsid w:val="00602AC0"/>
    <w:rsid w:val="00602BDC"/>
    <w:rsid w:val="00602C41"/>
    <w:rsid w:val="0060316A"/>
    <w:rsid w:val="006035D3"/>
    <w:rsid w:val="006036E2"/>
    <w:rsid w:val="00603D9C"/>
    <w:rsid w:val="00603F6B"/>
    <w:rsid w:val="00604134"/>
    <w:rsid w:val="0060480C"/>
    <w:rsid w:val="006050AC"/>
    <w:rsid w:val="00605252"/>
    <w:rsid w:val="00605284"/>
    <w:rsid w:val="00605286"/>
    <w:rsid w:val="006057A9"/>
    <w:rsid w:val="006058BC"/>
    <w:rsid w:val="00605A13"/>
    <w:rsid w:val="00605AC2"/>
    <w:rsid w:val="00605DA0"/>
    <w:rsid w:val="00605F63"/>
    <w:rsid w:val="00606337"/>
    <w:rsid w:val="00606987"/>
    <w:rsid w:val="0060707A"/>
    <w:rsid w:val="006073C3"/>
    <w:rsid w:val="00607AA8"/>
    <w:rsid w:val="00607D7C"/>
    <w:rsid w:val="006102D2"/>
    <w:rsid w:val="00610489"/>
    <w:rsid w:val="00610A1C"/>
    <w:rsid w:val="00610D4B"/>
    <w:rsid w:val="006110AC"/>
    <w:rsid w:val="0061132D"/>
    <w:rsid w:val="00611EF1"/>
    <w:rsid w:val="006125BF"/>
    <w:rsid w:val="00612818"/>
    <w:rsid w:val="00612AA0"/>
    <w:rsid w:val="00612CCA"/>
    <w:rsid w:val="00612EC0"/>
    <w:rsid w:val="0061330E"/>
    <w:rsid w:val="006135E2"/>
    <w:rsid w:val="0061382E"/>
    <w:rsid w:val="00613BDF"/>
    <w:rsid w:val="00613C69"/>
    <w:rsid w:val="00613CEE"/>
    <w:rsid w:val="00613CF3"/>
    <w:rsid w:val="00613D3B"/>
    <w:rsid w:val="00613E82"/>
    <w:rsid w:val="006143B9"/>
    <w:rsid w:val="00614951"/>
    <w:rsid w:val="00614B2E"/>
    <w:rsid w:val="00614B9E"/>
    <w:rsid w:val="00614FF4"/>
    <w:rsid w:val="00615486"/>
    <w:rsid w:val="00615607"/>
    <w:rsid w:val="006161B2"/>
    <w:rsid w:val="006161F9"/>
    <w:rsid w:val="0061672D"/>
    <w:rsid w:val="00616D72"/>
    <w:rsid w:val="00616F5A"/>
    <w:rsid w:val="00617685"/>
    <w:rsid w:val="006176C3"/>
    <w:rsid w:val="006177BA"/>
    <w:rsid w:val="00617EA9"/>
    <w:rsid w:val="00620131"/>
    <w:rsid w:val="006202CC"/>
    <w:rsid w:val="006203E8"/>
    <w:rsid w:val="00620556"/>
    <w:rsid w:val="00620703"/>
    <w:rsid w:val="00620C79"/>
    <w:rsid w:val="00620DA7"/>
    <w:rsid w:val="00620E05"/>
    <w:rsid w:val="00620E35"/>
    <w:rsid w:val="0062122A"/>
    <w:rsid w:val="0062156B"/>
    <w:rsid w:val="006215B9"/>
    <w:rsid w:val="006215DD"/>
    <w:rsid w:val="0062183D"/>
    <w:rsid w:val="00621C54"/>
    <w:rsid w:val="00621F0E"/>
    <w:rsid w:val="0062201F"/>
    <w:rsid w:val="006220AB"/>
    <w:rsid w:val="006220CE"/>
    <w:rsid w:val="00622337"/>
    <w:rsid w:val="0062238E"/>
    <w:rsid w:val="006224D7"/>
    <w:rsid w:val="00622674"/>
    <w:rsid w:val="006226CB"/>
    <w:rsid w:val="006227F1"/>
    <w:rsid w:val="00622940"/>
    <w:rsid w:val="0062298F"/>
    <w:rsid w:val="00622B4B"/>
    <w:rsid w:val="00622D7F"/>
    <w:rsid w:val="00623562"/>
    <w:rsid w:val="0062377B"/>
    <w:rsid w:val="00623925"/>
    <w:rsid w:val="00623A20"/>
    <w:rsid w:val="00623C5F"/>
    <w:rsid w:val="00623D47"/>
    <w:rsid w:val="006241AE"/>
    <w:rsid w:val="006241DB"/>
    <w:rsid w:val="00624508"/>
    <w:rsid w:val="00624AAB"/>
    <w:rsid w:val="006251B6"/>
    <w:rsid w:val="006253DA"/>
    <w:rsid w:val="006254A3"/>
    <w:rsid w:val="00625F65"/>
    <w:rsid w:val="00626142"/>
    <w:rsid w:val="0062626D"/>
    <w:rsid w:val="00626595"/>
    <w:rsid w:val="00626702"/>
    <w:rsid w:val="00626A02"/>
    <w:rsid w:val="00626D91"/>
    <w:rsid w:val="00627280"/>
    <w:rsid w:val="00627835"/>
    <w:rsid w:val="006309DA"/>
    <w:rsid w:val="00630D09"/>
    <w:rsid w:val="0063133D"/>
    <w:rsid w:val="00631AB6"/>
    <w:rsid w:val="0063203C"/>
    <w:rsid w:val="00632188"/>
    <w:rsid w:val="006322C4"/>
    <w:rsid w:val="006324B9"/>
    <w:rsid w:val="00632A05"/>
    <w:rsid w:val="00632DE8"/>
    <w:rsid w:val="006331A9"/>
    <w:rsid w:val="0063329A"/>
    <w:rsid w:val="00633DCC"/>
    <w:rsid w:val="00633EC6"/>
    <w:rsid w:val="00633FFA"/>
    <w:rsid w:val="00634199"/>
    <w:rsid w:val="00634426"/>
    <w:rsid w:val="00634782"/>
    <w:rsid w:val="00634963"/>
    <w:rsid w:val="00634E40"/>
    <w:rsid w:val="006352CB"/>
    <w:rsid w:val="00635CD6"/>
    <w:rsid w:val="006360CC"/>
    <w:rsid w:val="0063635C"/>
    <w:rsid w:val="006363C5"/>
    <w:rsid w:val="0063671B"/>
    <w:rsid w:val="0063687D"/>
    <w:rsid w:val="006368C6"/>
    <w:rsid w:val="00636CAE"/>
    <w:rsid w:val="00636E18"/>
    <w:rsid w:val="0063721E"/>
    <w:rsid w:val="00637A09"/>
    <w:rsid w:val="00637BEA"/>
    <w:rsid w:val="00637CAE"/>
    <w:rsid w:val="00637F4A"/>
    <w:rsid w:val="00640122"/>
    <w:rsid w:val="00640149"/>
    <w:rsid w:val="006408E8"/>
    <w:rsid w:val="00640994"/>
    <w:rsid w:val="00640AA1"/>
    <w:rsid w:val="00640F19"/>
    <w:rsid w:val="006417C5"/>
    <w:rsid w:val="006418F9"/>
    <w:rsid w:val="00641CD1"/>
    <w:rsid w:val="0064225D"/>
    <w:rsid w:val="0064240D"/>
    <w:rsid w:val="0064245C"/>
    <w:rsid w:val="0064251F"/>
    <w:rsid w:val="00642C68"/>
    <w:rsid w:val="00642FF8"/>
    <w:rsid w:val="00643799"/>
    <w:rsid w:val="0064396C"/>
    <w:rsid w:val="00643A6F"/>
    <w:rsid w:val="00643BB4"/>
    <w:rsid w:val="00643D7A"/>
    <w:rsid w:val="00643DE9"/>
    <w:rsid w:val="00643E67"/>
    <w:rsid w:val="00644187"/>
    <w:rsid w:val="00644532"/>
    <w:rsid w:val="00644B64"/>
    <w:rsid w:val="00644E9E"/>
    <w:rsid w:val="00645162"/>
    <w:rsid w:val="00645B01"/>
    <w:rsid w:val="0064610F"/>
    <w:rsid w:val="00646436"/>
    <w:rsid w:val="0064670D"/>
    <w:rsid w:val="00646981"/>
    <w:rsid w:val="00646EDE"/>
    <w:rsid w:val="00646F3A"/>
    <w:rsid w:val="0064732E"/>
    <w:rsid w:val="006502B9"/>
    <w:rsid w:val="00650479"/>
    <w:rsid w:val="006508BA"/>
    <w:rsid w:val="0065104F"/>
    <w:rsid w:val="0065134E"/>
    <w:rsid w:val="006515C1"/>
    <w:rsid w:val="006515E8"/>
    <w:rsid w:val="00651D25"/>
    <w:rsid w:val="006522F0"/>
    <w:rsid w:val="00652665"/>
    <w:rsid w:val="006527C7"/>
    <w:rsid w:val="00652943"/>
    <w:rsid w:val="00652B73"/>
    <w:rsid w:val="00652ED3"/>
    <w:rsid w:val="00653056"/>
    <w:rsid w:val="00653087"/>
    <w:rsid w:val="006532A0"/>
    <w:rsid w:val="006534FB"/>
    <w:rsid w:val="006536F8"/>
    <w:rsid w:val="00653B7E"/>
    <w:rsid w:val="00654021"/>
    <w:rsid w:val="0065419D"/>
    <w:rsid w:val="006541CB"/>
    <w:rsid w:val="00654AE0"/>
    <w:rsid w:val="00654AFE"/>
    <w:rsid w:val="00654FAB"/>
    <w:rsid w:val="0065504D"/>
    <w:rsid w:val="006551B6"/>
    <w:rsid w:val="006555CE"/>
    <w:rsid w:val="006557FE"/>
    <w:rsid w:val="00655A07"/>
    <w:rsid w:val="00655F98"/>
    <w:rsid w:val="006560F3"/>
    <w:rsid w:val="00656B3E"/>
    <w:rsid w:val="00657299"/>
    <w:rsid w:val="006573C9"/>
    <w:rsid w:val="00657707"/>
    <w:rsid w:val="00660119"/>
    <w:rsid w:val="00660169"/>
    <w:rsid w:val="0066021F"/>
    <w:rsid w:val="00660466"/>
    <w:rsid w:val="0066084E"/>
    <w:rsid w:val="0066088A"/>
    <w:rsid w:val="00660CED"/>
    <w:rsid w:val="00660F05"/>
    <w:rsid w:val="00660FB8"/>
    <w:rsid w:val="006611E8"/>
    <w:rsid w:val="0066160D"/>
    <w:rsid w:val="00661A52"/>
    <w:rsid w:val="00661E12"/>
    <w:rsid w:val="00661F6A"/>
    <w:rsid w:val="00662052"/>
    <w:rsid w:val="00662078"/>
    <w:rsid w:val="00662386"/>
    <w:rsid w:val="00662A51"/>
    <w:rsid w:val="006630F6"/>
    <w:rsid w:val="006634E1"/>
    <w:rsid w:val="00663846"/>
    <w:rsid w:val="00663A5A"/>
    <w:rsid w:val="00663D83"/>
    <w:rsid w:val="00663E2D"/>
    <w:rsid w:val="006648E7"/>
    <w:rsid w:val="00664C02"/>
    <w:rsid w:val="00664D7A"/>
    <w:rsid w:val="00664E52"/>
    <w:rsid w:val="00665206"/>
    <w:rsid w:val="006657BC"/>
    <w:rsid w:val="00665FCF"/>
    <w:rsid w:val="00666061"/>
    <w:rsid w:val="006660CD"/>
    <w:rsid w:val="0066611C"/>
    <w:rsid w:val="0066671C"/>
    <w:rsid w:val="0066687F"/>
    <w:rsid w:val="00666AA6"/>
    <w:rsid w:val="00667554"/>
    <w:rsid w:val="006677AF"/>
    <w:rsid w:val="00667AC7"/>
    <w:rsid w:val="00667B4B"/>
    <w:rsid w:val="00667B85"/>
    <w:rsid w:val="006700AD"/>
    <w:rsid w:val="00670467"/>
    <w:rsid w:val="00670865"/>
    <w:rsid w:val="00670BC4"/>
    <w:rsid w:val="006714D8"/>
    <w:rsid w:val="006718D6"/>
    <w:rsid w:val="00671A80"/>
    <w:rsid w:val="00671A87"/>
    <w:rsid w:val="00671C93"/>
    <w:rsid w:val="00671E29"/>
    <w:rsid w:val="00672045"/>
    <w:rsid w:val="006722AC"/>
    <w:rsid w:val="00672D05"/>
    <w:rsid w:val="00672FD1"/>
    <w:rsid w:val="0067342D"/>
    <w:rsid w:val="00673441"/>
    <w:rsid w:val="006734E1"/>
    <w:rsid w:val="006735A5"/>
    <w:rsid w:val="00673DC6"/>
    <w:rsid w:val="00673F93"/>
    <w:rsid w:val="0067411D"/>
    <w:rsid w:val="00674398"/>
    <w:rsid w:val="0067459E"/>
    <w:rsid w:val="006745A3"/>
    <w:rsid w:val="00674652"/>
    <w:rsid w:val="006749B7"/>
    <w:rsid w:val="00674F50"/>
    <w:rsid w:val="0067526E"/>
    <w:rsid w:val="00675410"/>
    <w:rsid w:val="0067544C"/>
    <w:rsid w:val="0067545F"/>
    <w:rsid w:val="00675771"/>
    <w:rsid w:val="006759F5"/>
    <w:rsid w:val="00675C51"/>
    <w:rsid w:val="00675CD9"/>
    <w:rsid w:val="00676029"/>
    <w:rsid w:val="006766B2"/>
    <w:rsid w:val="00676AF4"/>
    <w:rsid w:val="00676BBB"/>
    <w:rsid w:val="00676CC5"/>
    <w:rsid w:val="00677126"/>
    <w:rsid w:val="0067796C"/>
    <w:rsid w:val="0067797E"/>
    <w:rsid w:val="00677EB1"/>
    <w:rsid w:val="006802BE"/>
    <w:rsid w:val="00680B8C"/>
    <w:rsid w:val="00680D93"/>
    <w:rsid w:val="0068223C"/>
    <w:rsid w:val="0068229E"/>
    <w:rsid w:val="00682989"/>
    <w:rsid w:val="00682B1A"/>
    <w:rsid w:val="00682BAE"/>
    <w:rsid w:val="00682EEC"/>
    <w:rsid w:val="00683028"/>
    <w:rsid w:val="00683055"/>
    <w:rsid w:val="006830E1"/>
    <w:rsid w:val="00683138"/>
    <w:rsid w:val="006832E6"/>
    <w:rsid w:val="00683331"/>
    <w:rsid w:val="006833A3"/>
    <w:rsid w:val="006833E5"/>
    <w:rsid w:val="0068375B"/>
    <w:rsid w:val="006838E7"/>
    <w:rsid w:val="00683DC3"/>
    <w:rsid w:val="00684634"/>
    <w:rsid w:val="00684714"/>
    <w:rsid w:val="00684792"/>
    <w:rsid w:val="006847D1"/>
    <w:rsid w:val="006848F7"/>
    <w:rsid w:val="00684B11"/>
    <w:rsid w:val="00684D3D"/>
    <w:rsid w:val="00684D95"/>
    <w:rsid w:val="006851D7"/>
    <w:rsid w:val="0068525C"/>
    <w:rsid w:val="00685526"/>
    <w:rsid w:val="00685687"/>
    <w:rsid w:val="006856E0"/>
    <w:rsid w:val="006857F6"/>
    <w:rsid w:val="00685C63"/>
    <w:rsid w:val="00685E38"/>
    <w:rsid w:val="00685F0D"/>
    <w:rsid w:val="00685FCB"/>
    <w:rsid w:val="00686091"/>
    <w:rsid w:val="0068647C"/>
    <w:rsid w:val="0068689A"/>
    <w:rsid w:val="00686DCB"/>
    <w:rsid w:val="006871F8"/>
    <w:rsid w:val="0068725F"/>
    <w:rsid w:val="0068747B"/>
    <w:rsid w:val="006877EC"/>
    <w:rsid w:val="00687B1C"/>
    <w:rsid w:val="00687CDC"/>
    <w:rsid w:val="006900D8"/>
    <w:rsid w:val="00690965"/>
    <w:rsid w:val="006909C4"/>
    <w:rsid w:val="006909D5"/>
    <w:rsid w:val="00690A8C"/>
    <w:rsid w:val="00690B9A"/>
    <w:rsid w:val="00690CE1"/>
    <w:rsid w:val="00690D16"/>
    <w:rsid w:val="00690DFD"/>
    <w:rsid w:val="00690F22"/>
    <w:rsid w:val="00690FCF"/>
    <w:rsid w:val="00691122"/>
    <w:rsid w:val="00691329"/>
    <w:rsid w:val="00691883"/>
    <w:rsid w:val="00691F36"/>
    <w:rsid w:val="006920CE"/>
    <w:rsid w:val="006923DC"/>
    <w:rsid w:val="00692605"/>
    <w:rsid w:val="00692714"/>
    <w:rsid w:val="0069289E"/>
    <w:rsid w:val="00692A39"/>
    <w:rsid w:val="00692BDD"/>
    <w:rsid w:val="00692C87"/>
    <w:rsid w:val="00692CF0"/>
    <w:rsid w:val="00692DF7"/>
    <w:rsid w:val="00692E3C"/>
    <w:rsid w:val="00693251"/>
    <w:rsid w:val="0069354F"/>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D84"/>
    <w:rsid w:val="00697370"/>
    <w:rsid w:val="0069737D"/>
    <w:rsid w:val="006976AE"/>
    <w:rsid w:val="00697877"/>
    <w:rsid w:val="00697D7F"/>
    <w:rsid w:val="00697F8A"/>
    <w:rsid w:val="006A01AC"/>
    <w:rsid w:val="006A02CD"/>
    <w:rsid w:val="006A06F6"/>
    <w:rsid w:val="006A0822"/>
    <w:rsid w:val="006A0836"/>
    <w:rsid w:val="006A10CE"/>
    <w:rsid w:val="006A1549"/>
    <w:rsid w:val="006A15B2"/>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3FA7"/>
    <w:rsid w:val="006A44CB"/>
    <w:rsid w:val="006A4784"/>
    <w:rsid w:val="006A4B24"/>
    <w:rsid w:val="006A5A40"/>
    <w:rsid w:val="006A5C7C"/>
    <w:rsid w:val="006A5D0E"/>
    <w:rsid w:val="006A5D95"/>
    <w:rsid w:val="006A6553"/>
    <w:rsid w:val="006A695E"/>
    <w:rsid w:val="006A6FF9"/>
    <w:rsid w:val="006A70F4"/>
    <w:rsid w:val="006A7397"/>
    <w:rsid w:val="006A7C0A"/>
    <w:rsid w:val="006A7EC8"/>
    <w:rsid w:val="006B01A4"/>
    <w:rsid w:val="006B02C8"/>
    <w:rsid w:val="006B0834"/>
    <w:rsid w:val="006B08B2"/>
    <w:rsid w:val="006B147B"/>
    <w:rsid w:val="006B1632"/>
    <w:rsid w:val="006B1739"/>
    <w:rsid w:val="006B1748"/>
    <w:rsid w:val="006B1967"/>
    <w:rsid w:val="006B1AA9"/>
    <w:rsid w:val="006B2C55"/>
    <w:rsid w:val="006B32B1"/>
    <w:rsid w:val="006B3740"/>
    <w:rsid w:val="006B3FC7"/>
    <w:rsid w:val="006B3FFC"/>
    <w:rsid w:val="006B4501"/>
    <w:rsid w:val="006B48AF"/>
    <w:rsid w:val="006B5106"/>
    <w:rsid w:val="006B55E4"/>
    <w:rsid w:val="006B563A"/>
    <w:rsid w:val="006B5B94"/>
    <w:rsid w:val="006B5BCA"/>
    <w:rsid w:val="006B5E86"/>
    <w:rsid w:val="006B624B"/>
    <w:rsid w:val="006B6287"/>
    <w:rsid w:val="006B64D3"/>
    <w:rsid w:val="006B680B"/>
    <w:rsid w:val="006B69B3"/>
    <w:rsid w:val="006B6BC4"/>
    <w:rsid w:val="006B6BDC"/>
    <w:rsid w:val="006B6E86"/>
    <w:rsid w:val="006B6EF5"/>
    <w:rsid w:val="006B6F2B"/>
    <w:rsid w:val="006B706B"/>
    <w:rsid w:val="006B76CB"/>
    <w:rsid w:val="006B7A05"/>
    <w:rsid w:val="006B7A69"/>
    <w:rsid w:val="006C0336"/>
    <w:rsid w:val="006C03A6"/>
    <w:rsid w:val="006C0594"/>
    <w:rsid w:val="006C05D2"/>
    <w:rsid w:val="006C0716"/>
    <w:rsid w:val="006C0DA0"/>
    <w:rsid w:val="006C13C6"/>
    <w:rsid w:val="006C2100"/>
    <w:rsid w:val="006C264C"/>
    <w:rsid w:val="006C277B"/>
    <w:rsid w:val="006C2E9D"/>
    <w:rsid w:val="006C3347"/>
    <w:rsid w:val="006C3627"/>
    <w:rsid w:val="006C39D8"/>
    <w:rsid w:val="006C3A46"/>
    <w:rsid w:val="006C3D06"/>
    <w:rsid w:val="006C4501"/>
    <w:rsid w:val="006C4592"/>
    <w:rsid w:val="006C4736"/>
    <w:rsid w:val="006C569F"/>
    <w:rsid w:val="006C5887"/>
    <w:rsid w:val="006C596B"/>
    <w:rsid w:val="006C5D1B"/>
    <w:rsid w:val="006C5FC4"/>
    <w:rsid w:val="006C6166"/>
    <w:rsid w:val="006C65DF"/>
    <w:rsid w:val="006C6954"/>
    <w:rsid w:val="006C6D5D"/>
    <w:rsid w:val="006C70AF"/>
    <w:rsid w:val="006C7442"/>
    <w:rsid w:val="006C78DF"/>
    <w:rsid w:val="006D0326"/>
    <w:rsid w:val="006D0687"/>
    <w:rsid w:val="006D0ABA"/>
    <w:rsid w:val="006D0D7E"/>
    <w:rsid w:val="006D0F7E"/>
    <w:rsid w:val="006D12B3"/>
    <w:rsid w:val="006D137A"/>
    <w:rsid w:val="006D1653"/>
    <w:rsid w:val="006D2199"/>
    <w:rsid w:val="006D232E"/>
    <w:rsid w:val="006D2422"/>
    <w:rsid w:val="006D2531"/>
    <w:rsid w:val="006D25D9"/>
    <w:rsid w:val="006D2CCE"/>
    <w:rsid w:val="006D303B"/>
    <w:rsid w:val="006D3176"/>
    <w:rsid w:val="006D39A7"/>
    <w:rsid w:val="006D3E00"/>
    <w:rsid w:val="006D3E0C"/>
    <w:rsid w:val="006D3FD8"/>
    <w:rsid w:val="006D432C"/>
    <w:rsid w:val="006D5234"/>
    <w:rsid w:val="006D5547"/>
    <w:rsid w:val="006D5E56"/>
    <w:rsid w:val="006D62AD"/>
    <w:rsid w:val="006D6C30"/>
    <w:rsid w:val="006D6EE3"/>
    <w:rsid w:val="006D7064"/>
    <w:rsid w:val="006D70EA"/>
    <w:rsid w:val="006D7214"/>
    <w:rsid w:val="006D7312"/>
    <w:rsid w:val="006E0751"/>
    <w:rsid w:val="006E09E1"/>
    <w:rsid w:val="006E0AD2"/>
    <w:rsid w:val="006E0E39"/>
    <w:rsid w:val="006E1415"/>
    <w:rsid w:val="006E1474"/>
    <w:rsid w:val="006E20AC"/>
    <w:rsid w:val="006E22C6"/>
    <w:rsid w:val="006E273A"/>
    <w:rsid w:val="006E27D2"/>
    <w:rsid w:val="006E27E9"/>
    <w:rsid w:val="006E29B6"/>
    <w:rsid w:val="006E2E4F"/>
    <w:rsid w:val="006E2EC3"/>
    <w:rsid w:val="006E31ED"/>
    <w:rsid w:val="006E341E"/>
    <w:rsid w:val="006E36FC"/>
    <w:rsid w:val="006E39ED"/>
    <w:rsid w:val="006E3A68"/>
    <w:rsid w:val="006E3D1A"/>
    <w:rsid w:val="006E41A4"/>
    <w:rsid w:val="006E4B51"/>
    <w:rsid w:val="006E4CE1"/>
    <w:rsid w:val="006E4E54"/>
    <w:rsid w:val="006E5307"/>
    <w:rsid w:val="006E5350"/>
    <w:rsid w:val="006E55E8"/>
    <w:rsid w:val="006E560A"/>
    <w:rsid w:val="006E5693"/>
    <w:rsid w:val="006E5766"/>
    <w:rsid w:val="006E587A"/>
    <w:rsid w:val="006E5FDE"/>
    <w:rsid w:val="006E6193"/>
    <w:rsid w:val="006E6B17"/>
    <w:rsid w:val="006E6BC0"/>
    <w:rsid w:val="006E6C46"/>
    <w:rsid w:val="006E6F0C"/>
    <w:rsid w:val="006E7041"/>
    <w:rsid w:val="006E72CA"/>
    <w:rsid w:val="006E7AF7"/>
    <w:rsid w:val="006F06E4"/>
    <w:rsid w:val="006F0DCE"/>
    <w:rsid w:val="006F1037"/>
    <w:rsid w:val="006F139B"/>
    <w:rsid w:val="006F157F"/>
    <w:rsid w:val="006F1BDE"/>
    <w:rsid w:val="006F1D88"/>
    <w:rsid w:val="006F225F"/>
    <w:rsid w:val="006F245B"/>
    <w:rsid w:val="006F2711"/>
    <w:rsid w:val="006F297E"/>
    <w:rsid w:val="006F2ECC"/>
    <w:rsid w:val="006F2F16"/>
    <w:rsid w:val="006F390F"/>
    <w:rsid w:val="006F396D"/>
    <w:rsid w:val="006F3F5A"/>
    <w:rsid w:val="006F40F7"/>
    <w:rsid w:val="006F489F"/>
    <w:rsid w:val="006F498B"/>
    <w:rsid w:val="006F4A1F"/>
    <w:rsid w:val="006F4DD9"/>
    <w:rsid w:val="006F55BB"/>
    <w:rsid w:val="006F5A3D"/>
    <w:rsid w:val="006F5AFD"/>
    <w:rsid w:val="006F60D1"/>
    <w:rsid w:val="006F6260"/>
    <w:rsid w:val="006F6372"/>
    <w:rsid w:val="006F6A19"/>
    <w:rsid w:val="006F6E59"/>
    <w:rsid w:val="006F70B7"/>
    <w:rsid w:val="006F7470"/>
    <w:rsid w:val="006F7C78"/>
    <w:rsid w:val="007003E4"/>
    <w:rsid w:val="00700720"/>
    <w:rsid w:val="007007B4"/>
    <w:rsid w:val="007009F5"/>
    <w:rsid w:val="00700AF2"/>
    <w:rsid w:val="00700D93"/>
    <w:rsid w:val="007018E3"/>
    <w:rsid w:val="00701C6D"/>
    <w:rsid w:val="007023EB"/>
    <w:rsid w:val="0070241E"/>
    <w:rsid w:val="007026E1"/>
    <w:rsid w:val="00702D4A"/>
    <w:rsid w:val="007032E1"/>
    <w:rsid w:val="00703699"/>
    <w:rsid w:val="00703741"/>
    <w:rsid w:val="00703C65"/>
    <w:rsid w:val="00703C99"/>
    <w:rsid w:val="00703E87"/>
    <w:rsid w:val="00704605"/>
    <w:rsid w:val="00704971"/>
    <w:rsid w:val="00704ECB"/>
    <w:rsid w:val="00704F26"/>
    <w:rsid w:val="00704F9F"/>
    <w:rsid w:val="0070521F"/>
    <w:rsid w:val="007054FA"/>
    <w:rsid w:val="007055D7"/>
    <w:rsid w:val="007062B4"/>
    <w:rsid w:val="007062D1"/>
    <w:rsid w:val="00706597"/>
    <w:rsid w:val="00706F69"/>
    <w:rsid w:val="007070C6"/>
    <w:rsid w:val="0070711E"/>
    <w:rsid w:val="007074C8"/>
    <w:rsid w:val="0070758A"/>
    <w:rsid w:val="00707B7B"/>
    <w:rsid w:val="007102D1"/>
    <w:rsid w:val="00710516"/>
    <w:rsid w:val="00710CBF"/>
    <w:rsid w:val="00710D63"/>
    <w:rsid w:val="00710FE4"/>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A97"/>
    <w:rsid w:val="0071505C"/>
    <w:rsid w:val="00715171"/>
    <w:rsid w:val="007154A8"/>
    <w:rsid w:val="0071559F"/>
    <w:rsid w:val="007155ED"/>
    <w:rsid w:val="00715E34"/>
    <w:rsid w:val="00715E77"/>
    <w:rsid w:val="00716128"/>
    <w:rsid w:val="00716A69"/>
    <w:rsid w:val="00716B6F"/>
    <w:rsid w:val="00716E5B"/>
    <w:rsid w:val="0071702D"/>
    <w:rsid w:val="00717074"/>
    <w:rsid w:val="00717ACE"/>
    <w:rsid w:val="00717D60"/>
    <w:rsid w:val="007205BC"/>
    <w:rsid w:val="00720719"/>
    <w:rsid w:val="007208C9"/>
    <w:rsid w:val="0072114C"/>
    <w:rsid w:val="00721303"/>
    <w:rsid w:val="00721580"/>
    <w:rsid w:val="00721679"/>
    <w:rsid w:val="00721B32"/>
    <w:rsid w:val="00721C90"/>
    <w:rsid w:val="00721CFA"/>
    <w:rsid w:val="00722296"/>
    <w:rsid w:val="007226CC"/>
    <w:rsid w:val="007228D0"/>
    <w:rsid w:val="00722BDC"/>
    <w:rsid w:val="007230C1"/>
    <w:rsid w:val="00723234"/>
    <w:rsid w:val="007236D1"/>
    <w:rsid w:val="00723773"/>
    <w:rsid w:val="007239C5"/>
    <w:rsid w:val="00723A87"/>
    <w:rsid w:val="00723AFB"/>
    <w:rsid w:val="00723DDF"/>
    <w:rsid w:val="00724103"/>
    <w:rsid w:val="00724238"/>
    <w:rsid w:val="00724722"/>
    <w:rsid w:val="0072540D"/>
    <w:rsid w:val="00725507"/>
    <w:rsid w:val="00725591"/>
    <w:rsid w:val="0072567E"/>
    <w:rsid w:val="00725773"/>
    <w:rsid w:val="00725928"/>
    <w:rsid w:val="007259F3"/>
    <w:rsid w:val="00725B57"/>
    <w:rsid w:val="0072612A"/>
    <w:rsid w:val="00726690"/>
    <w:rsid w:val="007266C9"/>
    <w:rsid w:val="00726814"/>
    <w:rsid w:val="00726858"/>
    <w:rsid w:val="00726A33"/>
    <w:rsid w:val="00726A38"/>
    <w:rsid w:val="00726B9D"/>
    <w:rsid w:val="00726E77"/>
    <w:rsid w:val="00726FC7"/>
    <w:rsid w:val="00727762"/>
    <w:rsid w:val="00727A93"/>
    <w:rsid w:val="00727CE2"/>
    <w:rsid w:val="00727CE4"/>
    <w:rsid w:val="0073039F"/>
    <w:rsid w:val="0073080A"/>
    <w:rsid w:val="00730EA4"/>
    <w:rsid w:val="00731325"/>
    <w:rsid w:val="007314D2"/>
    <w:rsid w:val="00731583"/>
    <w:rsid w:val="00731810"/>
    <w:rsid w:val="00731A28"/>
    <w:rsid w:val="00731BA7"/>
    <w:rsid w:val="00732084"/>
    <w:rsid w:val="00732106"/>
    <w:rsid w:val="00732B28"/>
    <w:rsid w:val="0073334A"/>
    <w:rsid w:val="007334DB"/>
    <w:rsid w:val="007334FA"/>
    <w:rsid w:val="0073357A"/>
    <w:rsid w:val="00733765"/>
    <w:rsid w:val="00733987"/>
    <w:rsid w:val="00733DCC"/>
    <w:rsid w:val="00734254"/>
    <w:rsid w:val="007345B0"/>
    <w:rsid w:val="00734665"/>
    <w:rsid w:val="00734A13"/>
    <w:rsid w:val="00734A88"/>
    <w:rsid w:val="00734C5C"/>
    <w:rsid w:val="00735066"/>
    <w:rsid w:val="007351CA"/>
    <w:rsid w:val="0073549D"/>
    <w:rsid w:val="00735693"/>
    <w:rsid w:val="007357D4"/>
    <w:rsid w:val="00735948"/>
    <w:rsid w:val="00735B9C"/>
    <w:rsid w:val="00735D26"/>
    <w:rsid w:val="00735E82"/>
    <w:rsid w:val="007360C1"/>
    <w:rsid w:val="00736294"/>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146"/>
    <w:rsid w:val="007411DE"/>
    <w:rsid w:val="007411E7"/>
    <w:rsid w:val="007418F9"/>
    <w:rsid w:val="00741E43"/>
    <w:rsid w:val="00741EE5"/>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973"/>
    <w:rsid w:val="0074714D"/>
    <w:rsid w:val="0074721A"/>
    <w:rsid w:val="0074724A"/>
    <w:rsid w:val="007475D5"/>
    <w:rsid w:val="007477C2"/>
    <w:rsid w:val="00747C68"/>
    <w:rsid w:val="00747D55"/>
    <w:rsid w:val="00747FEE"/>
    <w:rsid w:val="00750622"/>
    <w:rsid w:val="007506FF"/>
    <w:rsid w:val="00750A28"/>
    <w:rsid w:val="00750B5F"/>
    <w:rsid w:val="00750EC8"/>
    <w:rsid w:val="0075147D"/>
    <w:rsid w:val="0075148D"/>
    <w:rsid w:val="007521BD"/>
    <w:rsid w:val="00752903"/>
    <w:rsid w:val="00752960"/>
    <w:rsid w:val="00753255"/>
    <w:rsid w:val="007532FF"/>
    <w:rsid w:val="00753346"/>
    <w:rsid w:val="00753447"/>
    <w:rsid w:val="00753633"/>
    <w:rsid w:val="00753961"/>
    <w:rsid w:val="00754217"/>
    <w:rsid w:val="0075466B"/>
    <w:rsid w:val="00754788"/>
    <w:rsid w:val="007547FD"/>
    <w:rsid w:val="00754AC1"/>
    <w:rsid w:val="00754C28"/>
    <w:rsid w:val="00754CB1"/>
    <w:rsid w:val="007551B7"/>
    <w:rsid w:val="007553C5"/>
    <w:rsid w:val="00755535"/>
    <w:rsid w:val="007556FA"/>
    <w:rsid w:val="00755892"/>
    <w:rsid w:val="00755911"/>
    <w:rsid w:val="00755AEE"/>
    <w:rsid w:val="00755C36"/>
    <w:rsid w:val="00755C64"/>
    <w:rsid w:val="00755EFC"/>
    <w:rsid w:val="007560A6"/>
    <w:rsid w:val="007560EC"/>
    <w:rsid w:val="007568A0"/>
    <w:rsid w:val="007568DD"/>
    <w:rsid w:val="00756C87"/>
    <w:rsid w:val="007579C6"/>
    <w:rsid w:val="00757D44"/>
    <w:rsid w:val="00760194"/>
    <w:rsid w:val="00760975"/>
    <w:rsid w:val="007617A7"/>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253"/>
    <w:rsid w:val="007633CD"/>
    <w:rsid w:val="00763E76"/>
    <w:rsid w:val="00764446"/>
    <w:rsid w:val="00764A26"/>
    <w:rsid w:val="007651D2"/>
    <w:rsid w:val="0076530F"/>
    <w:rsid w:val="007655FC"/>
    <w:rsid w:val="00765E88"/>
    <w:rsid w:val="007666B2"/>
    <w:rsid w:val="0076670D"/>
    <w:rsid w:val="00766893"/>
    <w:rsid w:val="007669B9"/>
    <w:rsid w:val="00766A77"/>
    <w:rsid w:val="00767212"/>
    <w:rsid w:val="0076740A"/>
    <w:rsid w:val="007674E0"/>
    <w:rsid w:val="00767659"/>
    <w:rsid w:val="00767708"/>
    <w:rsid w:val="00767834"/>
    <w:rsid w:val="00767B76"/>
    <w:rsid w:val="00767B9B"/>
    <w:rsid w:val="00767DE2"/>
    <w:rsid w:val="00770485"/>
    <w:rsid w:val="00770978"/>
    <w:rsid w:val="007709AA"/>
    <w:rsid w:val="00770BE8"/>
    <w:rsid w:val="00770CDD"/>
    <w:rsid w:val="00770FAD"/>
    <w:rsid w:val="0077121C"/>
    <w:rsid w:val="007713C5"/>
    <w:rsid w:val="00771B80"/>
    <w:rsid w:val="00771FED"/>
    <w:rsid w:val="00771FFF"/>
    <w:rsid w:val="007725DD"/>
    <w:rsid w:val="007729EB"/>
    <w:rsid w:val="00772DE3"/>
    <w:rsid w:val="00772E0C"/>
    <w:rsid w:val="00772F18"/>
    <w:rsid w:val="00772FF1"/>
    <w:rsid w:val="0077334C"/>
    <w:rsid w:val="007735DD"/>
    <w:rsid w:val="00773624"/>
    <w:rsid w:val="00773821"/>
    <w:rsid w:val="007738AA"/>
    <w:rsid w:val="00773DF3"/>
    <w:rsid w:val="0077400D"/>
    <w:rsid w:val="0077400E"/>
    <w:rsid w:val="007742D7"/>
    <w:rsid w:val="00774415"/>
    <w:rsid w:val="0077463C"/>
    <w:rsid w:val="0077483B"/>
    <w:rsid w:val="00774A2E"/>
    <w:rsid w:val="00774A30"/>
    <w:rsid w:val="00774AAD"/>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EA"/>
    <w:rsid w:val="007809C9"/>
    <w:rsid w:val="00780D8E"/>
    <w:rsid w:val="00780EEC"/>
    <w:rsid w:val="007817E7"/>
    <w:rsid w:val="00781D13"/>
    <w:rsid w:val="00781D33"/>
    <w:rsid w:val="00781E90"/>
    <w:rsid w:val="00782A71"/>
    <w:rsid w:val="00783B15"/>
    <w:rsid w:val="00783BB6"/>
    <w:rsid w:val="00783CAC"/>
    <w:rsid w:val="007841E7"/>
    <w:rsid w:val="00784396"/>
    <w:rsid w:val="007844D0"/>
    <w:rsid w:val="00784B91"/>
    <w:rsid w:val="00784EB6"/>
    <w:rsid w:val="0078506A"/>
    <w:rsid w:val="0078538C"/>
    <w:rsid w:val="00785453"/>
    <w:rsid w:val="00785587"/>
    <w:rsid w:val="00785B7F"/>
    <w:rsid w:val="00785C33"/>
    <w:rsid w:val="007860D9"/>
    <w:rsid w:val="007862FA"/>
    <w:rsid w:val="00786AEA"/>
    <w:rsid w:val="00786B85"/>
    <w:rsid w:val="00786ECA"/>
    <w:rsid w:val="0078720C"/>
    <w:rsid w:val="007872D1"/>
    <w:rsid w:val="00787844"/>
    <w:rsid w:val="00787846"/>
    <w:rsid w:val="00787B71"/>
    <w:rsid w:val="00787E54"/>
    <w:rsid w:val="0079033A"/>
    <w:rsid w:val="0079043D"/>
    <w:rsid w:val="00790A0A"/>
    <w:rsid w:val="00790C8F"/>
    <w:rsid w:val="00790E45"/>
    <w:rsid w:val="00790F06"/>
    <w:rsid w:val="007915AB"/>
    <w:rsid w:val="007915F0"/>
    <w:rsid w:val="00791893"/>
    <w:rsid w:val="0079198C"/>
    <w:rsid w:val="00791994"/>
    <w:rsid w:val="00791B2E"/>
    <w:rsid w:val="00791BD3"/>
    <w:rsid w:val="00791D33"/>
    <w:rsid w:val="007921D2"/>
    <w:rsid w:val="0079234F"/>
    <w:rsid w:val="007924A3"/>
    <w:rsid w:val="00792747"/>
    <w:rsid w:val="00792ACE"/>
    <w:rsid w:val="00792ADD"/>
    <w:rsid w:val="00792CFE"/>
    <w:rsid w:val="00793438"/>
    <w:rsid w:val="00793697"/>
    <w:rsid w:val="007936A6"/>
    <w:rsid w:val="00793839"/>
    <w:rsid w:val="007938F3"/>
    <w:rsid w:val="0079402E"/>
    <w:rsid w:val="0079414C"/>
    <w:rsid w:val="00794246"/>
    <w:rsid w:val="00794BB9"/>
    <w:rsid w:val="00794C08"/>
    <w:rsid w:val="0079518F"/>
    <w:rsid w:val="00795330"/>
    <w:rsid w:val="0079574F"/>
    <w:rsid w:val="0079580D"/>
    <w:rsid w:val="0079582F"/>
    <w:rsid w:val="00795993"/>
    <w:rsid w:val="00795C9A"/>
    <w:rsid w:val="00795D44"/>
    <w:rsid w:val="0079600A"/>
    <w:rsid w:val="0079653C"/>
    <w:rsid w:val="007966DF"/>
    <w:rsid w:val="00796967"/>
    <w:rsid w:val="00796B91"/>
    <w:rsid w:val="00796BC7"/>
    <w:rsid w:val="00796D00"/>
    <w:rsid w:val="0079741C"/>
    <w:rsid w:val="007976FA"/>
    <w:rsid w:val="00797A54"/>
    <w:rsid w:val="00797B6D"/>
    <w:rsid w:val="00797D65"/>
    <w:rsid w:val="00797E30"/>
    <w:rsid w:val="007A04C2"/>
    <w:rsid w:val="007A0CEA"/>
    <w:rsid w:val="007A1176"/>
    <w:rsid w:val="007A1558"/>
    <w:rsid w:val="007A19F0"/>
    <w:rsid w:val="007A1C0B"/>
    <w:rsid w:val="007A1E75"/>
    <w:rsid w:val="007A1E8B"/>
    <w:rsid w:val="007A239B"/>
    <w:rsid w:val="007A28E6"/>
    <w:rsid w:val="007A28FE"/>
    <w:rsid w:val="007A2F29"/>
    <w:rsid w:val="007A2FDA"/>
    <w:rsid w:val="007A326C"/>
    <w:rsid w:val="007A335A"/>
    <w:rsid w:val="007A36BD"/>
    <w:rsid w:val="007A36CD"/>
    <w:rsid w:val="007A423F"/>
    <w:rsid w:val="007A484E"/>
    <w:rsid w:val="007A4998"/>
    <w:rsid w:val="007A4F87"/>
    <w:rsid w:val="007A532A"/>
    <w:rsid w:val="007A54A3"/>
    <w:rsid w:val="007A5AA6"/>
    <w:rsid w:val="007A5E7A"/>
    <w:rsid w:val="007A6076"/>
    <w:rsid w:val="007A64DF"/>
    <w:rsid w:val="007A6734"/>
    <w:rsid w:val="007A67C6"/>
    <w:rsid w:val="007A6C85"/>
    <w:rsid w:val="007A71D6"/>
    <w:rsid w:val="007A71F2"/>
    <w:rsid w:val="007A7621"/>
    <w:rsid w:val="007A7C8E"/>
    <w:rsid w:val="007B0452"/>
    <w:rsid w:val="007B058C"/>
    <w:rsid w:val="007B11C0"/>
    <w:rsid w:val="007B1575"/>
    <w:rsid w:val="007B1807"/>
    <w:rsid w:val="007B1C49"/>
    <w:rsid w:val="007B2089"/>
    <w:rsid w:val="007B2127"/>
    <w:rsid w:val="007B26F6"/>
    <w:rsid w:val="007B2A81"/>
    <w:rsid w:val="007B2B9A"/>
    <w:rsid w:val="007B31B4"/>
    <w:rsid w:val="007B34F0"/>
    <w:rsid w:val="007B36FC"/>
    <w:rsid w:val="007B3B54"/>
    <w:rsid w:val="007B3E87"/>
    <w:rsid w:val="007B4161"/>
    <w:rsid w:val="007B418F"/>
    <w:rsid w:val="007B451F"/>
    <w:rsid w:val="007B481A"/>
    <w:rsid w:val="007B49C9"/>
    <w:rsid w:val="007B4B7E"/>
    <w:rsid w:val="007B53FA"/>
    <w:rsid w:val="007B5655"/>
    <w:rsid w:val="007B5C5D"/>
    <w:rsid w:val="007B61F9"/>
    <w:rsid w:val="007B6240"/>
    <w:rsid w:val="007B6835"/>
    <w:rsid w:val="007B68BF"/>
    <w:rsid w:val="007B6A55"/>
    <w:rsid w:val="007B6ACE"/>
    <w:rsid w:val="007B6C16"/>
    <w:rsid w:val="007B6F87"/>
    <w:rsid w:val="007B715B"/>
    <w:rsid w:val="007B74B6"/>
    <w:rsid w:val="007B781C"/>
    <w:rsid w:val="007B7A11"/>
    <w:rsid w:val="007B7E0B"/>
    <w:rsid w:val="007B7E94"/>
    <w:rsid w:val="007C02CE"/>
    <w:rsid w:val="007C032C"/>
    <w:rsid w:val="007C0557"/>
    <w:rsid w:val="007C058A"/>
    <w:rsid w:val="007C0843"/>
    <w:rsid w:val="007C0872"/>
    <w:rsid w:val="007C0D6A"/>
    <w:rsid w:val="007C0DF5"/>
    <w:rsid w:val="007C0F2C"/>
    <w:rsid w:val="007C107E"/>
    <w:rsid w:val="007C10B4"/>
    <w:rsid w:val="007C1990"/>
    <w:rsid w:val="007C1C49"/>
    <w:rsid w:val="007C2522"/>
    <w:rsid w:val="007C26A2"/>
    <w:rsid w:val="007C2B60"/>
    <w:rsid w:val="007C2D68"/>
    <w:rsid w:val="007C2F4B"/>
    <w:rsid w:val="007C30F7"/>
    <w:rsid w:val="007C321B"/>
    <w:rsid w:val="007C33DD"/>
    <w:rsid w:val="007C34B2"/>
    <w:rsid w:val="007C4402"/>
    <w:rsid w:val="007C4439"/>
    <w:rsid w:val="007C45F1"/>
    <w:rsid w:val="007C488D"/>
    <w:rsid w:val="007C48C3"/>
    <w:rsid w:val="007C4A2B"/>
    <w:rsid w:val="007C4C49"/>
    <w:rsid w:val="007C4E90"/>
    <w:rsid w:val="007C5041"/>
    <w:rsid w:val="007C568A"/>
    <w:rsid w:val="007C5930"/>
    <w:rsid w:val="007C5ADA"/>
    <w:rsid w:val="007C5F21"/>
    <w:rsid w:val="007C6266"/>
    <w:rsid w:val="007C6353"/>
    <w:rsid w:val="007C6484"/>
    <w:rsid w:val="007C653F"/>
    <w:rsid w:val="007C65A1"/>
    <w:rsid w:val="007C682D"/>
    <w:rsid w:val="007C6BC2"/>
    <w:rsid w:val="007C6D36"/>
    <w:rsid w:val="007C6ECB"/>
    <w:rsid w:val="007C7582"/>
    <w:rsid w:val="007C7779"/>
    <w:rsid w:val="007C7AFE"/>
    <w:rsid w:val="007D02AC"/>
    <w:rsid w:val="007D176B"/>
    <w:rsid w:val="007D1886"/>
    <w:rsid w:val="007D18AE"/>
    <w:rsid w:val="007D194A"/>
    <w:rsid w:val="007D1D69"/>
    <w:rsid w:val="007D1DAB"/>
    <w:rsid w:val="007D1FA5"/>
    <w:rsid w:val="007D2385"/>
    <w:rsid w:val="007D250B"/>
    <w:rsid w:val="007D2723"/>
    <w:rsid w:val="007D2B4C"/>
    <w:rsid w:val="007D2C3F"/>
    <w:rsid w:val="007D2F3C"/>
    <w:rsid w:val="007D3520"/>
    <w:rsid w:val="007D3A3D"/>
    <w:rsid w:val="007D3BA0"/>
    <w:rsid w:val="007D3C99"/>
    <w:rsid w:val="007D3F9F"/>
    <w:rsid w:val="007D416A"/>
    <w:rsid w:val="007D455E"/>
    <w:rsid w:val="007D4785"/>
    <w:rsid w:val="007D4A66"/>
    <w:rsid w:val="007D4A6D"/>
    <w:rsid w:val="007D4AC6"/>
    <w:rsid w:val="007D4B8E"/>
    <w:rsid w:val="007D4B9C"/>
    <w:rsid w:val="007D4BAF"/>
    <w:rsid w:val="007D52A3"/>
    <w:rsid w:val="007D5717"/>
    <w:rsid w:val="007D5897"/>
    <w:rsid w:val="007D5BE2"/>
    <w:rsid w:val="007D60BB"/>
    <w:rsid w:val="007D6138"/>
    <w:rsid w:val="007D637B"/>
    <w:rsid w:val="007D64B2"/>
    <w:rsid w:val="007D66E8"/>
    <w:rsid w:val="007D6A52"/>
    <w:rsid w:val="007D6B47"/>
    <w:rsid w:val="007D7045"/>
    <w:rsid w:val="007D740A"/>
    <w:rsid w:val="007D769C"/>
    <w:rsid w:val="007D7FC4"/>
    <w:rsid w:val="007E02FF"/>
    <w:rsid w:val="007E0BE8"/>
    <w:rsid w:val="007E1126"/>
    <w:rsid w:val="007E1236"/>
    <w:rsid w:val="007E1249"/>
    <w:rsid w:val="007E14F8"/>
    <w:rsid w:val="007E17F6"/>
    <w:rsid w:val="007E1965"/>
    <w:rsid w:val="007E1FB7"/>
    <w:rsid w:val="007E2195"/>
    <w:rsid w:val="007E222C"/>
    <w:rsid w:val="007E2456"/>
    <w:rsid w:val="007E25D2"/>
    <w:rsid w:val="007E27E3"/>
    <w:rsid w:val="007E2A2A"/>
    <w:rsid w:val="007E2CFC"/>
    <w:rsid w:val="007E354F"/>
    <w:rsid w:val="007E35C5"/>
    <w:rsid w:val="007E3AB4"/>
    <w:rsid w:val="007E3C7A"/>
    <w:rsid w:val="007E3D66"/>
    <w:rsid w:val="007E3F31"/>
    <w:rsid w:val="007E410B"/>
    <w:rsid w:val="007E41E2"/>
    <w:rsid w:val="007E41EA"/>
    <w:rsid w:val="007E464F"/>
    <w:rsid w:val="007E47B0"/>
    <w:rsid w:val="007E484B"/>
    <w:rsid w:val="007E4C6B"/>
    <w:rsid w:val="007E4F1E"/>
    <w:rsid w:val="007E5214"/>
    <w:rsid w:val="007E56BB"/>
    <w:rsid w:val="007E57AA"/>
    <w:rsid w:val="007E598F"/>
    <w:rsid w:val="007E5AB1"/>
    <w:rsid w:val="007E5C94"/>
    <w:rsid w:val="007E605E"/>
    <w:rsid w:val="007E776A"/>
    <w:rsid w:val="007E7A5B"/>
    <w:rsid w:val="007E7CF5"/>
    <w:rsid w:val="007E7FAE"/>
    <w:rsid w:val="007F01E7"/>
    <w:rsid w:val="007F0268"/>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ACB"/>
    <w:rsid w:val="007F3BC8"/>
    <w:rsid w:val="007F3C90"/>
    <w:rsid w:val="007F4052"/>
    <w:rsid w:val="007F45DD"/>
    <w:rsid w:val="007F4EDF"/>
    <w:rsid w:val="007F50FF"/>
    <w:rsid w:val="007F5661"/>
    <w:rsid w:val="007F58F6"/>
    <w:rsid w:val="007F5B6F"/>
    <w:rsid w:val="007F5BDF"/>
    <w:rsid w:val="007F5EA3"/>
    <w:rsid w:val="007F5EF5"/>
    <w:rsid w:val="007F5F91"/>
    <w:rsid w:val="007F62B5"/>
    <w:rsid w:val="007F64ED"/>
    <w:rsid w:val="007F6638"/>
    <w:rsid w:val="007F6A21"/>
    <w:rsid w:val="007F6F66"/>
    <w:rsid w:val="007F73B9"/>
    <w:rsid w:val="007F741A"/>
    <w:rsid w:val="007F765C"/>
    <w:rsid w:val="007F7B0B"/>
    <w:rsid w:val="007F7B7D"/>
    <w:rsid w:val="007F7C92"/>
    <w:rsid w:val="007F7E0D"/>
    <w:rsid w:val="00800573"/>
    <w:rsid w:val="0080060B"/>
    <w:rsid w:val="00800732"/>
    <w:rsid w:val="00800902"/>
    <w:rsid w:val="00800A4C"/>
    <w:rsid w:val="00800A82"/>
    <w:rsid w:val="00801017"/>
    <w:rsid w:val="008011CC"/>
    <w:rsid w:val="008012B1"/>
    <w:rsid w:val="008014B3"/>
    <w:rsid w:val="00801758"/>
    <w:rsid w:val="008017C0"/>
    <w:rsid w:val="0080189D"/>
    <w:rsid w:val="00801EF9"/>
    <w:rsid w:val="0080204D"/>
    <w:rsid w:val="00802223"/>
    <w:rsid w:val="0080235A"/>
    <w:rsid w:val="008024C7"/>
    <w:rsid w:val="0080274B"/>
    <w:rsid w:val="00802BA9"/>
    <w:rsid w:val="00802F80"/>
    <w:rsid w:val="00803AD9"/>
    <w:rsid w:val="00803F05"/>
    <w:rsid w:val="00803FAF"/>
    <w:rsid w:val="008041CE"/>
    <w:rsid w:val="00804470"/>
    <w:rsid w:val="0080485F"/>
    <w:rsid w:val="00804CA2"/>
    <w:rsid w:val="00804DB7"/>
    <w:rsid w:val="00804F1D"/>
    <w:rsid w:val="00804F7A"/>
    <w:rsid w:val="00805195"/>
    <w:rsid w:val="00805308"/>
    <w:rsid w:val="008053E6"/>
    <w:rsid w:val="00805815"/>
    <w:rsid w:val="00805A52"/>
    <w:rsid w:val="00805E99"/>
    <w:rsid w:val="00806957"/>
    <w:rsid w:val="00806E3C"/>
    <w:rsid w:val="00806E88"/>
    <w:rsid w:val="00806E93"/>
    <w:rsid w:val="00806E99"/>
    <w:rsid w:val="0080704C"/>
    <w:rsid w:val="0080724B"/>
    <w:rsid w:val="0080725B"/>
    <w:rsid w:val="00807327"/>
    <w:rsid w:val="0080738F"/>
    <w:rsid w:val="008073A1"/>
    <w:rsid w:val="00810194"/>
    <w:rsid w:val="00810373"/>
    <w:rsid w:val="0081061E"/>
    <w:rsid w:val="00810C62"/>
    <w:rsid w:val="00810F88"/>
    <w:rsid w:val="0081156D"/>
    <w:rsid w:val="008117A5"/>
    <w:rsid w:val="008117DA"/>
    <w:rsid w:val="008117E4"/>
    <w:rsid w:val="00812214"/>
    <w:rsid w:val="00812309"/>
    <w:rsid w:val="00812C99"/>
    <w:rsid w:val="00813149"/>
    <w:rsid w:val="00813249"/>
    <w:rsid w:val="008135CA"/>
    <w:rsid w:val="00813876"/>
    <w:rsid w:val="008138C0"/>
    <w:rsid w:val="00813989"/>
    <w:rsid w:val="00813DDF"/>
    <w:rsid w:val="00814180"/>
    <w:rsid w:val="00814451"/>
    <w:rsid w:val="00814D91"/>
    <w:rsid w:val="00815841"/>
    <w:rsid w:val="008158E1"/>
    <w:rsid w:val="00815AFD"/>
    <w:rsid w:val="00816052"/>
    <w:rsid w:val="00816084"/>
    <w:rsid w:val="008162AA"/>
    <w:rsid w:val="008166F9"/>
    <w:rsid w:val="00816A24"/>
    <w:rsid w:val="00816BC9"/>
    <w:rsid w:val="00816C6E"/>
    <w:rsid w:val="00816CF0"/>
    <w:rsid w:val="00817634"/>
    <w:rsid w:val="0081774A"/>
    <w:rsid w:val="00817D9F"/>
    <w:rsid w:val="00817F64"/>
    <w:rsid w:val="00820244"/>
    <w:rsid w:val="00820315"/>
    <w:rsid w:val="00820695"/>
    <w:rsid w:val="00820707"/>
    <w:rsid w:val="008209EA"/>
    <w:rsid w:val="00820C2C"/>
    <w:rsid w:val="00820C34"/>
    <w:rsid w:val="00821517"/>
    <w:rsid w:val="008215E9"/>
    <w:rsid w:val="00821615"/>
    <w:rsid w:val="008218D4"/>
    <w:rsid w:val="008222CB"/>
    <w:rsid w:val="00822309"/>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83D"/>
    <w:rsid w:val="00825BE8"/>
    <w:rsid w:val="00825C5C"/>
    <w:rsid w:val="00825F95"/>
    <w:rsid w:val="00826581"/>
    <w:rsid w:val="00826592"/>
    <w:rsid w:val="00826B66"/>
    <w:rsid w:val="00827245"/>
    <w:rsid w:val="008278FA"/>
    <w:rsid w:val="008279F5"/>
    <w:rsid w:val="00827B97"/>
    <w:rsid w:val="00827C6B"/>
    <w:rsid w:val="008304AC"/>
    <w:rsid w:val="00830541"/>
    <w:rsid w:val="008306B7"/>
    <w:rsid w:val="008306FB"/>
    <w:rsid w:val="0083099B"/>
    <w:rsid w:val="00830B98"/>
    <w:rsid w:val="00831374"/>
    <w:rsid w:val="00831481"/>
    <w:rsid w:val="00831BF1"/>
    <w:rsid w:val="00831CF0"/>
    <w:rsid w:val="00831E0A"/>
    <w:rsid w:val="00831E41"/>
    <w:rsid w:val="00831EF9"/>
    <w:rsid w:val="0083203E"/>
    <w:rsid w:val="00832BDB"/>
    <w:rsid w:val="00832CD0"/>
    <w:rsid w:val="008332F2"/>
    <w:rsid w:val="00833473"/>
    <w:rsid w:val="00833A46"/>
    <w:rsid w:val="00833A6B"/>
    <w:rsid w:val="00833BCB"/>
    <w:rsid w:val="00833EC4"/>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35C"/>
    <w:rsid w:val="0083674F"/>
    <w:rsid w:val="00836994"/>
    <w:rsid w:val="00836A31"/>
    <w:rsid w:val="00836A6A"/>
    <w:rsid w:val="00837041"/>
    <w:rsid w:val="008372A5"/>
    <w:rsid w:val="00837320"/>
    <w:rsid w:val="0083764C"/>
    <w:rsid w:val="0083767A"/>
    <w:rsid w:val="00837698"/>
    <w:rsid w:val="008376C8"/>
    <w:rsid w:val="00837D7C"/>
    <w:rsid w:val="008403A6"/>
    <w:rsid w:val="00840465"/>
    <w:rsid w:val="00840640"/>
    <w:rsid w:val="0084069A"/>
    <w:rsid w:val="0084085D"/>
    <w:rsid w:val="00840E3D"/>
    <w:rsid w:val="0084160E"/>
    <w:rsid w:val="00841E50"/>
    <w:rsid w:val="0084254A"/>
    <w:rsid w:val="0084257F"/>
    <w:rsid w:val="00842707"/>
    <w:rsid w:val="00842F0B"/>
    <w:rsid w:val="00843154"/>
    <w:rsid w:val="008432CB"/>
    <w:rsid w:val="00843349"/>
    <w:rsid w:val="00843826"/>
    <w:rsid w:val="00843D1C"/>
    <w:rsid w:val="00843ECA"/>
    <w:rsid w:val="00844415"/>
    <w:rsid w:val="008447D2"/>
    <w:rsid w:val="00844B73"/>
    <w:rsid w:val="00844B97"/>
    <w:rsid w:val="00846061"/>
    <w:rsid w:val="00847106"/>
    <w:rsid w:val="008476A8"/>
    <w:rsid w:val="008477E5"/>
    <w:rsid w:val="00847F24"/>
    <w:rsid w:val="00847F65"/>
    <w:rsid w:val="008500E8"/>
    <w:rsid w:val="0085022E"/>
    <w:rsid w:val="008506A4"/>
    <w:rsid w:val="00850725"/>
    <w:rsid w:val="00850C00"/>
    <w:rsid w:val="00850C41"/>
    <w:rsid w:val="00850CAA"/>
    <w:rsid w:val="00850E2A"/>
    <w:rsid w:val="00850E56"/>
    <w:rsid w:val="0085102A"/>
    <w:rsid w:val="0085158F"/>
    <w:rsid w:val="00851A9A"/>
    <w:rsid w:val="00851DC0"/>
    <w:rsid w:val="00851E31"/>
    <w:rsid w:val="008520EC"/>
    <w:rsid w:val="008524C4"/>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5D78"/>
    <w:rsid w:val="00856180"/>
    <w:rsid w:val="008567AE"/>
    <w:rsid w:val="00856863"/>
    <w:rsid w:val="0085695E"/>
    <w:rsid w:val="0085698D"/>
    <w:rsid w:val="0085730E"/>
    <w:rsid w:val="0085755B"/>
    <w:rsid w:val="00857582"/>
    <w:rsid w:val="008577F5"/>
    <w:rsid w:val="00857A53"/>
    <w:rsid w:val="008603BB"/>
    <w:rsid w:val="008604ED"/>
    <w:rsid w:val="0086075E"/>
    <w:rsid w:val="00860B23"/>
    <w:rsid w:val="00861335"/>
    <w:rsid w:val="008615E4"/>
    <w:rsid w:val="00861CC9"/>
    <w:rsid w:val="00861D11"/>
    <w:rsid w:val="00862042"/>
    <w:rsid w:val="0086254C"/>
    <w:rsid w:val="00862C97"/>
    <w:rsid w:val="008630FA"/>
    <w:rsid w:val="008633E8"/>
    <w:rsid w:val="008634F7"/>
    <w:rsid w:val="0086361B"/>
    <w:rsid w:val="00863620"/>
    <w:rsid w:val="008636A6"/>
    <w:rsid w:val="008637FC"/>
    <w:rsid w:val="008639FC"/>
    <w:rsid w:val="00863A88"/>
    <w:rsid w:val="00864006"/>
    <w:rsid w:val="00864056"/>
    <w:rsid w:val="0086458F"/>
    <w:rsid w:val="008648C8"/>
    <w:rsid w:val="00864D6F"/>
    <w:rsid w:val="00865107"/>
    <w:rsid w:val="008653D4"/>
    <w:rsid w:val="00866011"/>
    <w:rsid w:val="00866427"/>
    <w:rsid w:val="008665C0"/>
    <w:rsid w:val="00866A70"/>
    <w:rsid w:val="00867583"/>
    <w:rsid w:val="008675A9"/>
    <w:rsid w:val="008679D3"/>
    <w:rsid w:val="00867E0B"/>
    <w:rsid w:val="00870528"/>
    <w:rsid w:val="00870985"/>
    <w:rsid w:val="00870A22"/>
    <w:rsid w:val="00870D82"/>
    <w:rsid w:val="00870DDE"/>
    <w:rsid w:val="00871072"/>
    <w:rsid w:val="0087117C"/>
    <w:rsid w:val="008711C7"/>
    <w:rsid w:val="00871251"/>
    <w:rsid w:val="0087146E"/>
    <w:rsid w:val="0087163D"/>
    <w:rsid w:val="008717C4"/>
    <w:rsid w:val="0087186B"/>
    <w:rsid w:val="008719C8"/>
    <w:rsid w:val="00871D62"/>
    <w:rsid w:val="00872093"/>
    <w:rsid w:val="00872137"/>
    <w:rsid w:val="008722A5"/>
    <w:rsid w:val="00872321"/>
    <w:rsid w:val="00872865"/>
    <w:rsid w:val="00872B3B"/>
    <w:rsid w:val="00872BA2"/>
    <w:rsid w:val="00872BD6"/>
    <w:rsid w:val="00872F37"/>
    <w:rsid w:val="00872F8C"/>
    <w:rsid w:val="00873127"/>
    <w:rsid w:val="008734F6"/>
    <w:rsid w:val="0087352B"/>
    <w:rsid w:val="00873B23"/>
    <w:rsid w:val="00873CE6"/>
    <w:rsid w:val="00873EAE"/>
    <w:rsid w:val="00874B12"/>
    <w:rsid w:val="00874BFC"/>
    <w:rsid w:val="00874DD3"/>
    <w:rsid w:val="008750A0"/>
    <w:rsid w:val="0087570B"/>
    <w:rsid w:val="0087599F"/>
    <w:rsid w:val="00875CE6"/>
    <w:rsid w:val="00875D6D"/>
    <w:rsid w:val="008766D7"/>
    <w:rsid w:val="00876906"/>
    <w:rsid w:val="00876A43"/>
    <w:rsid w:val="00876E53"/>
    <w:rsid w:val="00876EFF"/>
    <w:rsid w:val="008774C3"/>
    <w:rsid w:val="008775CB"/>
    <w:rsid w:val="00877977"/>
    <w:rsid w:val="00877ACA"/>
    <w:rsid w:val="00877B32"/>
    <w:rsid w:val="00877B62"/>
    <w:rsid w:val="00877D69"/>
    <w:rsid w:val="00877E2E"/>
    <w:rsid w:val="00877E93"/>
    <w:rsid w:val="008800D5"/>
    <w:rsid w:val="008801DC"/>
    <w:rsid w:val="00880308"/>
    <w:rsid w:val="008806A7"/>
    <w:rsid w:val="00880A7D"/>
    <w:rsid w:val="00880EBB"/>
    <w:rsid w:val="00880F9D"/>
    <w:rsid w:val="00881435"/>
    <w:rsid w:val="00881573"/>
    <w:rsid w:val="00881953"/>
    <w:rsid w:val="00881998"/>
    <w:rsid w:val="00881BD5"/>
    <w:rsid w:val="00881E26"/>
    <w:rsid w:val="00882EA1"/>
    <w:rsid w:val="00882FDD"/>
    <w:rsid w:val="0088338D"/>
    <w:rsid w:val="008833DB"/>
    <w:rsid w:val="00883400"/>
    <w:rsid w:val="0088364D"/>
    <w:rsid w:val="008837BA"/>
    <w:rsid w:val="0088386F"/>
    <w:rsid w:val="008838F0"/>
    <w:rsid w:val="0088395C"/>
    <w:rsid w:val="00883AF9"/>
    <w:rsid w:val="00883C68"/>
    <w:rsid w:val="00884001"/>
    <w:rsid w:val="00884510"/>
    <w:rsid w:val="0088456B"/>
    <w:rsid w:val="00884985"/>
    <w:rsid w:val="00884A59"/>
    <w:rsid w:val="00885944"/>
    <w:rsid w:val="0088599A"/>
    <w:rsid w:val="00885ABD"/>
    <w:rsid w:val="00885D12"/>
    <w:rsid w:val="00885ECD"/>
    <w:rsid w:val="00885EE5"/>
    <w:rsid w:val="00886732"/>
    <w:rsid w:val="00886FC6"/>
    <w:rsid w:val="00887264"/>
    <w:rsid w:val="00887451"/>
    <w:rsid w:val="008874C2"/>
    <w:rsid w:val="008875D8"/>
    <w:rsid w:val="00887F5D"/>
    <w:rsid w:val="00890263"/>
    <w:rsid w:val="0089045E"/>
    <w:rsid w:val="008908E9"/>
    <w:rsid w:val="00890B0A"/>
    <w:rsid w:val="0089131D"/>
    <w:rsid w:val="008917B6"/>
    <w:rsid w:val="008919D7"/>
    <w:rsid w:val="00891B72"/>
    <w:rsid w:val="00891F64"/>
    <w:rsid w:val="008923DA"/>
    <w:rsid w:val="008925F8"/>
    <w:rsid w:val="00892667"/>
    <w:rsid w:val="00892A67"/>
    <w:rsid w:val="00892B76"/>
    <w:rsid w:val="00893190"/>
    <w:rsid w:val="00893507"/>
    <w:rsid w:val="008935BE"/>
    <w:rsid w:val="008935CE"/>
    <w:rsid w:val="0089377C"/>
    <w:rsid w:val="00893D03"/>
    <w:rsid w:val="00893FDD"/>
    <w:rsid w:val="008945B0"/>
    <w:rsid w:val="00894661"/>
    <w:rsid w:val="008946CF"/>
    <w:rsid w:val="008948E0"/>
    <w:rsid w:val="00894BD5"/>
    <w:rsid w:val="00894D88"/>
    <w:rsid w:val="00894EA0"/>
    <w:rsid w:val="00895278"/>
    <w:rsid w:val="008952D0"/>
    <w:rsid w:val="00895356"/>
    <w:rsid w:val="00895434"/>
    <w:rsid w:val="00895C4B"/>
    <w:rsid w:val="00895F05"/>
    <w:rsid w:val="008964FA"/>
    <w:rsid w:val="008968EE"/>
    <w:rsid w:val="00896B75"/>
    <w:rsid w:val="00896FB0"/>
    <w:rsid w:val="008970ED"/>
    <w:rsid w:val="008973E3"/>
    <w:rsid w:val="008975F0"/>
    <w:rsid w:val="0089772D"/>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963"/>
    <w:rsid w:val="008A4A60"/>
    <w:rsid w:val="008A4DA0"/>
    <w:rsid w:val="008A4DD5"/>
    <w:rsid w:val="008A5C3E"/>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4057"/>
    <w:rsid w:val="008B40DD"/>
    <w:rsid w:val="008B4222"/>
    <w:rsid w:val="008B44A9"/>
    <w:rsid w:val="008B454A"/>
    <w:rsid w:val="008B46CA"/>
    <w:rsid w:val="008B5256"/>
    <w:rsid w:val="008B55BE"/>
    <w:rsid w:val="008B56DA"/>
    <w:rsid w:val="008B5AA3"/>
    <w:rsid w:val="008B5B08"/>
    <w:rsid w:val="008B616C"/>
    <w:rsid w:val="008B62BE"/>
    <w:rsid w:val="008B63E8"/>
    <w:rsid w:val="008B6599"/>
    <w:rsid w:val="008B6809"/>
    <w:rsid w:val="008B68E6"/>
    <w:rsid w:val="008B693B"/>
    <w:rsid w:val="008B6BC4"/>
    <w:rsid w:val="008B774C"/>
    <w:rsid w:val="008B7D6E"/>
    <w:rsid w:val="008C002C"/>
    <w:rsid w:val="008C02E3"/>
    <w:rsid w:val="008C0AF2"/>
    <w:rsid w:val="008C19BA"/>
    <w:rsid w:val="008C1B1B"/>
    <w:rsid w:val="008C23AC"/>
    <w:rsid w:val="008C2E71"/>
    <w:rsid w:val="008C3040"/>
    <w:rsid w:val="008C308E"/>
    <w:rsid w:val="008C31EA"/>
    <w:rsid w:val="008C3246"/>
    <w:rsid w:val="008C347B"/>
    <w:rsid w:val="008C350A"/>
    <w:rsid w:val="008C354B"/>
    <w:rsid w:val="008C3875"/>
    <w:rsid w:val="008C3AAC"/>
    <w:rsid w:val="008C3BF7"/>
    <w:rsid w:val="008C40F0"/>
    <w:rsid w:val="008C4C1A"/>
    <w:rsid w:val="008C4DD0"/>
    <w:rsid w:val="008C505B"/>
    <w:rsid w:val="008C5361"/>
    <w:rsid w:val="008C550D"/>
    <w:rsid w:val="008C582F"/>
    <w:rsid w:val="008C589B"/>
    <w:rsid w:val="008C59AF"/>
    <w:rsid w:val="008C61AE"/>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0F11"/>
    <w:rsid w:val="008D13CF"/>
    <w:rsid w:val="008D168E"/>
    <w:rsid w:val="008D16A6"/>
    <w:rsid w:val="008D16D2"/>
    <w:rsid w:val="008D1811"/>
    <w:rsid w:val="008D1F9A"/>
    <w:rsid w:val="008D2086"/>
    <w:rsid w:val="008D21AB"/>
    <w:rsid w:val="008D2A27"/>
    <w:rsid w:val="008D2D00"/>
    <w:rsid w:val="008D32FD"/>
    <w:rsid w:val="008D3658"/>
    <w:rsid w:val="008D3F64"/>
    <w:rsid w:val="008D42E1"/>
    <w:rsid w:val="008D4597"/>
    <w:rsid w:val="008D486C"/>
    <w:rsid w:val="008D489E"/>
    <w:rsid w:val="008D48AF"/>
    <w:rsid w:val="008D4D8E"/>
    <w:rsid w:val="008D567F"/>
    <w:rsid w:val="008D59E3"/>
    <w:rsid w:val="008D5E47"/>
    <w:rsid w:val="008D6821"/>
    <w:rsid w:val="008D682D"/>
    <w:rsid w:val="008D6D1E"/>
    <w:rsid w:val="008D6DE7"/>
    <w:rsid w:val="008D6E2D"/>
    <w:rsid w:val="008D73BF"/>
    <w:rsid w:val="008D7AAB"/>
    <w:rsid w:val="008E01F9"/>
    <w:rsid w:val="008E0406"/>
    <w:rsid w:val="008E04A3"/>
    <w:rsid w:val="008E09B3"/>
    <w:rsid w:val="008E0A46"/>
    <w:rsid w:val="008E0F38"/>
    <w:rsid w:val="008E117A"/>
    <w:rsid w:val="008E158B"/>
    <w:rsid w:val="008E17A3"/>
    <w:rsid w:val="008E1B63"/>
    <w:rsid w:val="008E1BEF"/>
    <w:rsid w:val="008E1DE0"/>
    <w:rsid w:val="008E244D"/>
    <w:rsid w:val="008E2549"/>
    <w:rsid w:val="008E264F"/>
    <w:rsid w:val="008E2850"/>
    <w:rsid w:val="008E2C24"/>
    <w:rsid w:val="008E2DC4"/>
    <w:rsid w:val="008E2E3C"/>
    <w:rsid w:val="008E3158"/>
    <w:rsid w:val="008E3318"/>
    <w:rsid w:val="008E3322"/>
    <w:rsid w:val="008E36D9"/>
    <w:rsid w:val="008E390A"/>
    <w:rsid w:val="008E39E9"/>
    <w:rsid w:val="008E3A6E"/>
    <w:rsid w:val="008E434C"/>
    <w:rsid w:val="008E441D"/>
    <w:rsid w:val="008E4628"/>
    <w:rsid w:val="008E4795"/>
    <w:rsid w:val="008E4BC6"/>
    <w:rsid w:val="008E4F63"/>
    <w:rsid w:val="008E5426"/>
    <w:rsid w:val="008E547C"/>
    <w:rsid w:val="008E552F"/>
    <w:rsid w:val="008E592F"/>
    <w:rsid w:val="008E598D"/>
    <w:rsid w:val="008E5B3F"/>
    <w:rsid w:val="008E60A3"/>
    <w:rsid w:val="008E60DB"/>
    <w:rsid w:val="008E6103"/>
    <w:rsid w:val="008E64A3"/>
    <w:rsid w:val="008E68EE"/>
    <w:rsid w:val="008E6B44"/>
    <w:rsid w:val="008E6C94"/>
    <w:rsid w:val="008E7055"/>
    <w:rsid w:val="008E7375"/>
    <w:rsid w:val="008E741A"/>
    <w:rsid w:val="008E755C"/>
    <w:rsid w:val="008E7C57"/>
    <w:rsid w:val="008E7D51"/>
    <w:rsid w:val="008E7DBE"/>
    <w:rsid w:val="008F02FA"/>
    <w:rsid w:val="008F1187"/>
    <w:rsid w:val="008F1C08"/>
    <w:rsid w:val="008F20BD"/>
    <w:rsid w:val="008F2164"/>
    <w:rsid w:val="008F218B"/>
    <w:rsid w:val="008F2822"/>
    <w:rsid w:val="008F2914"/>
    <w:rsid w:val="008F2A0D"/>
    <w:rsid w:val="008F3124"/>
    <w:rsid w:val="008F382B"/>
    <w:rsid w:val="008F3831"/>
    <w:rsid w:val="008F3A8C"/>
    <w:rsid w:val="008F3D60"/>
    <w:rsid w:val="008F3E06"/>
    <w:rsid w:val="008F3E16"/>
    <w:rsid w:val="008F3EA4"/>
    <w:rsid w:val="008F40EB"/>
    <w:rsid w:val="008F4381"/>
    <w:rsid w:val="008F4588"/>
    <w:rsid w:val="008F468E"/>
    <w:rsid w:val="008F5984"/>
    <w:rsid w:val="008F5A8B"/>
    <w:rsid w:val="008F5AAC"/>
    <w:rsid w:val="008F5BBD"/>
    <w:rsid w:val="008F5F1C"/>
    <w:rsid w:val="008F6888"/>
    <w:rsid w:val="008F6E3D"/>
    <w:rsid w:val="008F757F"/>
    <w:rsid w:val="008F7843"/>
    <w:rsid w:val="00900304"/>
    <w:rsid w:val="00900458"/>
    <w:rsid w:val="00900645"/>
    <w:rsid w:val="009008A8"/>
    <w:rsid w:val="00900E30"/>
    <w:rsid w:val="009015E9"/>
    <w:rsid w:val="0090183C"/>
    <w:rsid w:val="0090193C"/>
    <w:rsid w:val="00901CDD"/>
    <w:rsid w:val="00902284"/>
    <w:rsid w:val="0090233B"/>
    <w:rsid w:val="009025AD"/>
    <w:rsid w:val="0090278D"/>
    <w:rsid w:val="00902D57"/>
    <w:rsid w:val="00902F43"/>
    <w:rsid w:val="00903729"/>
    <w:rsid w:val="00903773"/>
    <w:rsid w:val="009037E6"/>
    <w:rsid w:val="00903891"/>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D70"/>
    <w:rsid w:val="00905F89"/>
    <w:rsid w:val="009067D9"/>
    <w:rsid w:val="00906CF7"/>
    <w:rsid w:val="009073AA"/>
    <w:rsid w:val="00907570"/>
    <w:rsid w:val="0090770B"/>
    <w:rsid w:val="0090784D"/>
    <w:rsid w:val="009078F7"/>
    <w:rsid w:val="00907B8A"/>
    <w:rsid w:val="00907B9B"/>
    <w:rsid w:val="009101D7"/>
    <w:rsid w:val="0091020A"/>
    <w:rsid w:val="0091027A"/>
    <w:rsid w:val="009103D6"/>
    <w:rsid w:val="00910C65"/>
    <w:rsid w:val="00910D52"/>
    <w:rsid w:val="00910DAC"/>
    <w:rsid w:val="009111A9"/>
    <w:rsid w:val="0091148A"/>
    <w:rsid w:val="0091160D"/>
    <w:rsid w:val="00911833"/>
    <w:rsid w:val="00911AA7"/>
    <w:rsid w:val="00911BC8"/>
    <w:rsid w:val="009121C7"/>
    <w:rsid w:val="009121D5"/>
    <w:rsid w:val="0091221E"/>
    <w:rsid w:val="00912507"/>
    <w:rsid w:val="0091263F"/>
    <w:rsid w:val="00912CFC"/>
    <w:rsid w:val="00912FB7"/>
    <w:rsid w:val="00913725"/>
    <w:rsid w:val="00913963"/>
    <w:rsid w:val="00913AE6"/>
    <w:rsid w:val="00913D69"/>
    <w:rsid w:val="00913DD1"/>
    <w:rsid w:val="009145B9"/>
    <w:rsid w:val="00914B72"/>
    <w:rsid w:val="00915169"/>
    <w:rsid w:val="00915257"/>
    <w:rsid w:val="00915307"/>
    <w:rsid w:val="00915460"/>
    <w:rsid w:val="009156C2"/>
    <w:rsid w:val="009158F4"/>
    <w:rsid w:val="009158F8"/>
    <w:rsid w:val="00915C1E"/>
    <w:rsid w:val="00915E1A"/>
    <w:rsid w:val="00916497"/>
    <w:rsid w:val="00916680"/>
    <w:rsid w:val="0091671A"/>
    <w:rsid w:val="009167CC"/>
    <w:rsid w:val="009169B4"/>
    <w:rsid w:val="00916B4D"/>
    <w:rsid w:val="00917BF0"/>
    <w:rsid w:val="009202A9"/>
    <w:rsid w:val="00920681"/>
    <w:rsid w:val="009209AC"/>
    <w:rsid w:val="00920B01"/>
    <w:rsid w:val="00920B14"/>
    <w:rsid w:val="00920B9A"/>
    <w:rsid w:val="00921439"/>
    <w:rsid w:val="0092159C"/>
    <w:rsid w:val="009219EB"/>
    <w:rsid w:val="00921CB4"/>
    <w:rsid w:val="009222DA"/>
    <w:rsid w:val="0092249E"/>
    <w:rsid w:val="0092281A"/>
    <w:rsid w:val="00922822"/>
    <w:rsid w:val="00922D8B"/>
    <w:rsid w:val="0092352E"/>
    <w:rsid w:val="00923780"/>
    <w:rsid w:val="00923976"/>
    <w:rsid w:val="009239FB"/>
    <w:rsid w:val="00923B0D"/>
    <w:rsid w:val="00923D4C"/>
    <w:rsid w:val="0092458A"/>
    <w:rsid w:val="0092460D"/>
    <w:rsid w:val="009248C9"/>
    <w:rsid w:val="00924F6C"/>
    <w:rsid w:val="00924F82"/>
    <w:rsid w:val="00925481"/>
    <w:rsid w:val="00925923"/>
    <w:rsid w:val="00925C4B"/>
    <w:rsid w:val="00926382"/>
    <w:rsid w:val="00926488"/>
    <w:rsid w:val="00927239"/>
    <w:rsid w:val="009276F9"/>
    <w:rsid w:val="00927EB3"/>
    <w:rsid w:val="0093029E"/>
    <w:rsid w:val="009302E8"/>
    <w:rsid w:val="009305F9"/>
    <w:rsid w:val="0093082F"/>
    <w:rsid w:val="00930B87"/>
    <w:rsid w:val="00931A5F"/>
    <w:rsid w:val="00931E37"/>
    <w:rsid w:val="00932544"/>
    <w:rsid w:val="00932F2C"/>
    <w:rsid w:val="0093374F"/>
    <w:rsid w:val="00933792"/>
    <w:rsid w:val="00933CAD"/>
    <w:rsid w:val="00933D8A"/>
    <w:rsid w:val="00934240"/>
    <w:rsid w:val="00934732"/>
    <w:rsid w:val="00934C0A"/>
    <w:rsid w:val="00934F04"/>
    <w:rsid w:val="009351A3"/>
    <w:rsid w:val="00935752"/>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8EE"/>
    <w:rsid w:val="00937B60"/>
    <w:rsid w:val="009402CA"/>
    <w:rsid w:val="009402E0"/>
    <w:rsid w:val="009405F1"/>
    <w:rsid w:val="00940784"/>
    <w:rsid w:val="00940879"/>
    <w:rsid w:val="00940E47"/>
    <w:rsid w:val="00941024"/>
    <w:rsid w:val="009419A8"/>
    <w:rsid w:val="00941C13"/>
    <w:rsid w:val="00941C3C"/>
    <w:rsid w:val="00941F6E"/>
    <w:rsid w:val="00942040"/>
    <w:rsid w:val="009424D7"/>
    <w:rsid w:val="0094271B"/>
    <w:rsid w:val="00942B88"/>
    <w:rsid w:val="00942D16"/>
    <w:rsid w:val="00943490"/>
    <w:rsid w:val="009439D2"/>
    <w:rsid w:val="00943D78"/>
    <w:rsid w:val="00943FEC"/>
    <w:rsid w:val="00944045"/>
    <w:rsid w:val="00944098"/>
    <w:rsid w:val="009441D5"/>
    <w:rsid w:val="00944E92"/>
    <w:rsid w:val="00945253"/>
    <w:rsid w:val="00945471"/>
    <w:rsid w:val="00945C22"/>
    <w:rsid w:val="00946139"/>
    <w:rsid w:val="009462E9"/>
    <w:rsid w:val="00946BA4"/>
    <w:rsid w:val="00946E47"/>
    <w:rsid w:val="009476D1"/>
    <w:rsid w:val="00947847"/>
    <w:rsid w:val="00947923"/>
    <w:rsid w:val="00947BC3"/>
    <w:rsid w:val="00947FA1"/>
    <w:rsid w:val="00947FA2"/>
    <w:rsid w:val="0095068E"/>
    <w:rsid w:val="009507EF"/>
    <w:rsid w:val="009509CD"/>
    <w:rsid w:val="00950D64"/>
    <w:rsid w:val="00951308"/>
    <w:rsid w:val="00951530"/>
    <w:rsid w:val="009516FB"/>
    <w:rsid w:val="00951779"/>
    <w:rsid w:val="00951880"/>
    <w:rsid w:val="00952258"/>
    <w:rsid w:val="00952DC1"/>
    <w:rsid w:val="009533F6"/>
    <w:rsid w:val="00953442"/>
    <w:rsid w:val="009537CF"/>
    <w:rsid w:val="009537F0"/>
    <w:rsid w:val="0095388E"/>
    <w:rsid w:val="00953A13"/>
    <w:rsid w:val="00954249"/>
    <w:rsid w:val="00954427"/>
    <w:rsid w:val="009544C6"/>
    <w:rsid w:val="009547FA"/>
    <w:rsid w:val="00954FFC"/>
    <w:rsid w:val="009551B0"/>
    <w:rsid w:val="00955234"/>
    <w:rsid w:val="00955330"/>
    <w:rsid w:val="00955562"/>
    <w:rsid w:val="00955B81"/>
    <w:rsid w:val="00955B90"/>
    <w:rsid w:val="00955C87"/>
    <w:rsid w:val="00955E5D"/>
    <w:rsid w:val="009560A5"/>
    <w:rsid w:val="0095611D"/>
    <w:rsid w:val="0095614A"/>
    <w:rsid w:val="0095619D"/>
    <w:rsid w:val="00956247"/>
    <w:rsid w:val="0095634F"/>
    <w:rsid w:val="00956898"/>
    <w:rsid w:val="00956F92"/>
    <w:rsid w:val="00957048"/>
    <w:rsid w:val="009570EF"/>
    <w:rsid w:val="009573A0"/>
    <w:rsid w:val="009577EF"/>
    <w:rsid w:val="0095798C"/>
    <w:rsid w:val="009579B7"/>
    <w:rsid w:val="00957B3E"/>
    <w:rsid w:val="00957DED"/>
    <w:rsid w:val="00957E16"/>
    <w:rsid w:val="0096006E"/>
    <w:rsid w:val="00960213"/>
    <w:rsid w:val="00960465"/>
    <w:rsid w:val="0096083E"/>
    <w:rsid w:val="00960E0F"/>
    <w:rsid w:val="00961576"/>
    <w:rsid w:val="00961690"/>
    <w:rsid w:val="00961807"/>
    <w:rsid w:val="00961FA0"/>
    <w:rsid w:val="00961FAA"/>
    <w:rsid w:val="00962BFC"/>
    <w:rsid w:val="00962EA0"/>
    <w:rsid w:val="00963554"/>
    <w:rsid w:val="009636F0"/>
    <w:rsid w:val="00963A84"/>
    <w:rsid w:val="00963E9E"/>
    <w:rsid w:val="0096400A"/>
    <w:rsid w:val="00964838"/>
    <w:rsid w:val="00964906"/>
    <w:rsid w:val="00964B76"/>
    <w:rsid w:val="00964C5A"/>
    <w:rsid w:val="00965610"/>
    <w:rsid w:val="00965A66"/>
    <w:rsid w:val="00965A74"/>
    <w:rsid w:val="00965B22"/>
    <w:rsid w:val="00965C05"/>
    <w:rsid w:val="00965D1F"/>
    <w:rsid w:val="00965E1E"/>
    <w:rsid w:val="009665ED"/>
    <w:rsid w:val="009676A8"/>
    <w:rsid w:val="009676C9"/>
    <w:rsid w:val="00967A93"/>
    <w:rsid w:val="0097058E"/>
    <w:rsid w:val="00970AEF"/>
    <w:rsid w:val="00970BD0"/>
    <w:rsid w:val="00970D62"/>
    <w:rsid w:val="00970E28"/>
    <w:rsid w:val="00970FD3"/>
    <w:rsid w:val="009713E5"/>
    <w:rsid w:val="00971446"/>
    <w:rsid w:val="00971B4B"/>
    <w:rsid w:val="00971C18"/>
    <w:rsid w:val="00971F64"/>
    <w:rsid w:val="009723D7"/>
    <w:rsid w:val="0097270C"/>
    <w:rsid w:val="0097299E"/>
    <w:rsid w:val="00972E76"/>
    <w:rsid w:val="00972F97"/>
    <w:rsid w:val="00972FE1"/>
    <w:rsid w:val="00973247"/>
    <w:rsid w:val="009737CC"/>
    <w:rsid w:val="00973CBD"/>
    <w:rsid w:val="00973E12"/>
    <w:rsid w:val="00973F33"/>
    <w:rsid w:val="00974139"/>
    <w:rsid w:val="00974787"/>
    <w:rsid w:val="00974B4F"/>
    <w:rsid w:val="00974BC7"/>
    <w:rsid w:val="00974FB1"/>
    <w:rsid w:val="00975613"/>
    <w:rsid w:val="0097579A"/>
    <w:rsid w:val="009757AF"/>
    <w:rsid w:val="0097600F"/>
    <w:rsid w:val="009760A6"/>
    <w:rsid w:val="009763E0"/>
    <w:rsid w:val="009764D4"/>
    <w:rsid w:val="009767AA"/>
    <w:rsid w:val="0097694B"/>
    <w:rsid w:val="00977449"/>
    <w:rsid w:val="00977B22"/>
    <w:rsid w:val="00980129"/>
    <w:rsid w:val="00980142"/>
    <w:rsid w:val="0098030E"/>
    <w:rsid w:val="00980684"/>
    <w:rsid w:val="009807CA"/>
    <w:rsid w:val="00980A23"/>
    <w:rsid w:val="0098142D"/>
    <w:rsid w:val="0098150A"/>
    <w:rsid w:val="00982021"/>
    <w:rsid w:val="00982244"/>
    <w:rsid w:val="00982254"/>
    <w:rsid w:val="009823CD"/>
    <w:rsid w:val="00982524"/>
    <w:rsid w:val="00982C0F"/>
    <w:rsid w:val="00982CBA"/>
    <w:rsid w:val="00982ED2"/>
    <w:rsid w:val="0098311C"/>
    <w:rsid w:val="0098331F"/>
    <w:rsid w:val="009835C0"/>
    <w:rsid w:val="0098367C"/>
    <w:rsid w:val="00983B83"/>
    <w:rsid w:val="00983C22"/>
    <w:rsid w:val="0098403E"/>
    <w:rsid w:val="0098406D"/>
    <w:rsid w:val="009840F1"/>
    <w:rsid w:val="00984347"/>
    <w:rsid w:val="00984A73"/>
    <w:rsid w:val="00984AAF"/>
    <w:rsid w:val="00984B71"/>
    <w:rsid w:val="00985011"/>
    <w:rsid w:val="00985251"/>
    <w:rsid w:val="009854E3"/>
    <w:rsid w:val="00985FCE"/>
    <w:rsid w:val="0098609C"/>
    <w:rsid w:val="009861BD"/>
    <w:rsid w:val="0098625D"/>
    <w:rsid w:val="009862DC"/>
    <w:rsid w:val="0098648C"/>
    <w:rsid w:val="009868C9"/>
    <w:rsid w:val="0098703B"/>
    <w:rsid w:val="009872B7"/>
    <w:rsid w:val="009878D7"/>
    <w:rsid w:val="00987AD4"/>
    <w:rsid w:val="00990418"/>
    <w:rsid w:val="009904CF"/>
    <w:rsid w:val="00990AA0"/>
    <w:rsid w:val="009923FC"/>
    <w:rsid w:val="00992B94"/>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3E9"/>
    <w:rsid w:val="0099650E"/>
    <w:rsid w:val="00996B8D"/>
    <w:rsid w:val="009971A3"/>
    <w:rsid w:val="009972DD"/>
    <w:rsid w:val="009975A4"/>
    <w:rsid w:val="009975ED"/>
    <w:rsid w:val="00997841"/>
    <w:rsid w:val="00997859"/>
    <w:rsid w:val="00997A07"/>
    <w:rsid w:val="00997B37"/>
    <w:rsid w:val="00997C5E"/>
    <w:rsid w:val="009A002C"/>
    <w:rsid w:val="009A0119"/>
    <w:rsid w:val="009A0238"/>
    <w:rsid w:val="009A02F8"/>
    <w:rsid w:val="009A048C"/>
    <w:rsid w:val="009A0A76"/>
    <w:rsid w:val="009A0ADA"/>
    <w:rsid w:val="009A0C70"/>
    <w:rsid w:val="009A0FC9"/>
    <w:rsid w:val="009A10FD"/>
    <w:rsid w:val="009A1107"/>
    <w:rsid w:val="009A1267"/>
    <w:rsid w:val="009A134C"/>
    <w:rsid w:val="009A16FC"/>
    <w:rsid w:val="009A2049"/>
    <w:rsid w:val="009A218B"/>
    <w:rsid w:val="009A229C"/>
    <w:rsid w:val="009A26AD"/>
    <w:rsid w:val="009A2FE6"/>
    <w:rsid w:val="009A30D8"/>
    <w:rsid w:val="009A31EA"/>
    <w:rsid w:val="009A3350"/>
    <w:rsid w:val="009A381E"/>
    <w:rsid w:val="009A3EE1"/>
    <w:rsid w:val="009A4695"/>
    <w:rsid w:val="009A497B"/>
    <w:rsid w:val="009A4B51"/>
    <w:rsid w:val="009A5348"/>
    <w:rsid w:val="009A540A"/>
    <w:rsid w:val="009A5FAF"/>
    <w:rsid w:val="009A6051"/>
    <w:rsid w:val="009A626E"/>
    <w:rsid w:val="009A6816"/>
    <w:rsid w:val="009A6A5B"/>
    <w:rsid w:val="009A6ABD"/>
    <w:rsid w:val="009A6DA9"/>
    <w:rsid w:val="009A7296"/>
    <w:rsid w:val="009A73D1"/>
    <w:rsid w:val="009A75E8"/>
    <w:rsid w:val="009A7979"/>
    <w:rsid w:val="009A7E72"/>
    <w:rsid w:val="009B0152"/>
    <w:rsid w:val="009B048D"/>
    <w:rsid w:val="009B07C7"/>
    <w:rsid w:val="009B084A"/>
    <w:rsid w:val="009B0957"/>
    <w:rsid w:val="009B09D8"/>
    <w:rsid w:val="009B0B2C"/>
    <w:rsid w:val="009B0CAD"/>
    <w:rsid w:val="009B0E9C"/>
    <w:rsid w:val="009B1495"/>
    <w:rsid w:val="009B18BE"/>
    <w:rsid w:val="009B1915"/>
    <w:rsid w:val="009B1BC0"/>
    <w:rsid w:val="009B2253"/>
    <w:rsid w:val="009B2669"/>
    <w:rsid w:val="009B28E7"/>
    <w:rsid w:val="009B29B2"/>
    <w:rsid w:val="009B2B61"/>
    <w:rsid w:val="009B2D75"/>
    <w:rsid w:val="009B3244"/>
    <w:rsid w:val="009B331A"/>
    <w:rsid w:val="009B340E"/>
    <w:rsid w:val="009B35B2"/>
    <w:rsid w:val="009B35CC"/>
    <w:rsid w:val="009B36E4"/>
    <w:rsid w:val="009B392C"/>
    <w:rsid w:val="009B3BC4"/>
    <w:rsid w:val="009B3E58"/>
    <w:rsid w:val="009B419B"/>
    <w:rsid w:val="009B4894"/>
    <w:rsid w:val="009B4EC7"/>
    <w:rsid w:val="009B51B7"/>
    <w:rsid w:val="009B5464"/>
    <w:rsid w:val="009B56FB"/>
    <w:rsid w:val="009B570C"/>
    <w:rsid w:val="009B5FE2"/>
    <w:rsid w:val="009B642B"/>
    <w:rsid w:val="009B644F"/>
    <w:rsid w:val="009B67A1"/>
    <w:rsid w:val="009B6815"/>
    <w:rsid w:val="009B699E"/>
    <w:rsid w:val="009B6D63"/>
    <w:rsid w:val="009B709D"/>
    <w:rsid w:val="009B7E4D"/>
    <w:rsid w:val="009B7F00"/>
    <w:rsid w:val="009C05B2"/>
    <w:rsid w:val="009C08B7"/>
    <w:rsid w:val="009C0BB3"/>
    <w:rsid w:val="009C0BD9"/>
    <w:rsid w:val="009C12B9"/>
    <w:rsid w:val="009C151B"/>
    <w:rsid w:val="009C163F"/>
    <w:rsid w:val="009C1709"/>
    <w:rsid w:val="009C1C60"/>
    <w:rsid w:val="009C1C6E"/>
    <w:rsid w:val="009C271A"/>
    <w:rsid w:val="009C2842"/>
    <w:rsid w:val="009C2967"/>
    <w:rsid w:val="009C2D92"/>
    <w:rsid w:val="009C3257"/>
    <w:rsid w:val="009C3463"/>
    <w:rsid w:val="009C388E"/>
    <w:rsid w:val="009C39F8"/>
    <w:rsid w:val="009C41D9"/>
    <w:rsid w:val="009C455A"/>
    <w:rsid w:val="009C482D"/>
    <w:rsid w:val="009C48B6"/>
    <w:rsid w:val="009C4B78"/>
    <w:rsid w:val="009C4C50"/>
    <w:rsid w:val="009C4D50"/>
    <w:rsid w:val="009C4D82"/>
    <w:rsid w:val="009C4E59"/>
    <w:rsid w:val="009C4F0D"/>
    <w:rsid w:val="009C4F4F"/>
    <w:rsid w:val="009C517F"/>
    <w:rsid w:val="009C527D"/>
    <w:rsid w:val="009C5A3C"/>
    <w:rsid w:val="009C5A89"/>
    <w:rsid w:val="009C5C40"/>
    <w:rsid w:val="009C5C42"/>
    <w:rsid w:val="009C68EB"/>
    <w:rsid w:val="009C6942"/>
    <w:rsid w:val="009C699A"/>
    <w:rsid w:val="009C6C8B"/>
    <w:rsid w:val="009C70AB"/>
    <w:rsid w:val="009C75A3"/>
    <w:rsid w:val="009C7764"/>
    <w:rsid w:val="009C776C"/>
    <w:rsid w:val="009C7931"/>
    <w:rsid w:val="009C7ECE"/>
    <w:rsid w:val="009D02F7"/>
    <w:rsid w:val="009D03CC"/>
    <w:rsid w:val="009D0A4E"/>
    <w:rsid w:val="009D0CAF"/>
    <w:rsid w:val="009D1320"/>
    <w:rsid w:val="009D143C"/>
    <w:rsid w:val="009D14ED"/>
    <w:rsid w:val="009D1810"/>
    <w:rsid w:val="009D1E69"/>
    <w:rsid w:val="009D1F66"/>
    <w:rsid w:val="009D21E0"/>
    <w:rsid w:val="009D2266"/>
    <w:rsid w:val="009D295D"/>
    <w:rsid w:val="009D2A4D"/>
    <w:rsid w:val="009D2B00"/>
    <w:rsid w:val="009D2DD4"/>
    <w:rsid w:val="009D2ECD"/>
    <w:rsid w:val="009D2FF0"/>
    <w:rsid w:val="009D3141"/>
    <w:rsid w:val="009D3480"/>
    <w:rsid w:val="009D3ADC"/>
    <w:rsid w:val="009D3C00"/>
    <w:rsid w:val="009D400B"/>
    <w:rsid w:val="009D40B9"/>
    <w:rsid w:val="009D46D8"/>
    <w:rsid w:val="009D482C"/>
    <w:rsid w:val="009D4BB0"/>
    <w:rsid w:val="009D4D72"/>
    <w:rsid w:val="009D4FBB"/>
    <w:rsid w:val="009D50AC"/>
    <w:rsid w:val="009D51BE"/>
    <w:rsid w:val="009D55C9"/>
    <w:rsid w:val="009D58DB"/>
    <w:rsid w:val="009D5B82"/>
    <w:rsid w:val="009D5EB9"/>
    <w:rsid w:val="009D6208"/>
    <w:rsid w:val="009D6388"/>
    <w:rsid w:val="009D6588"/>
    <w:rsid w:val="009D67D5"/>
    <w:rsid w:val="009D6943"/>
    <w:rsid w:val="009D6ACB"/>
    <w:rsid w:val="009D7547"/>
    <w:rsid w:val="009D785A"/>
    <w:rsid w:val="009D78AF"/>
    <w:rsid w:val="009D7980"/>
    <w:rsid w:val="009D7B3F"/>
    <w:rsid w:val="009E0260"/>
    <w:rsid w:val="009E039B"/>
    <w:rsid w:val="009E0674"/>
    <w:rsid w:val="009E0A1A"/>
    <w:rsid w:val="009E0E12"/>
    <w:rsid w:val="009E12EE"/>
    <w:rsid w:val="009E15E9"/>
    <w:rsid w:val="009E16F1"/>
    <w:rsid w:val="009E1864"/>
    <w:rsid w:val="009E19AE"/>
    <w:rsid w:val="009E1F02"/>
    <w:rsid w:val="009E1F8A"/>
    <w:rsid w:val="009E2040"/>
    <w:rsid w:val="009E20C0"/>
    <w:rsid w:val="009E271A"/>
    <w:rsid w:val="009E28D7"/>
    <w:rsid w:val="009E33AC"/>
    <w:rsid w:val="009E352A"/>
    <w:rsid w:val="009E3C98"/>
    <w:rsid w:val="009E3E30"/>
    <w:rsid w:val="009E4385"/>
    <w:rsid w:val="009E46C0"/>
    <w:rsid w:val="009E4807"/>
    <w:rsid w:val="009E4BF8"/>
    <w:rsid w:val="009E522F"/>
    <w:rsid w:val="009E5442"/>
    <w:rsid w:val="009E5829"/>
    <w:rsid w:val="009E5AA5"/>
    <w:rsid w:val="009E5ADF"/>
    <w:rsid w:val="009E5B5E"/>
    <w:rsid w:val="009E5BC8"/>
    <w:rsid w:val="009E5C42"/>
    <w:rsid w:val="009E5F18"/>
    <w:rsid w:val="009E6076"/>
    <w:rsid w:val="009E60F3"/>
    <w:rsid w:val="009E6751"/>
    <w:rsid w:val="009E679C"/>
    <w:rsid w:val="009E690C"/>
    <w:rsid w:val="009E6FF0"/>
    <w:rsid w:val="009E70C7"/>
    <w:rsid w:val="009E7178"/>
    <w:rsid w:val="009E7255"/>
    <w:rsid w:val="009E72FC"/>
    <w:rsid w:val="009E7C5E"/>
    <w:rsid w:val="009F01A2"/>
    <w:rsid w:val="009F01BC"/>
    <w:rsid w:val="009F01C4"/>
    <w:rsid w:val="009F0727"/>
    <w:rsid w:val="009F07CE"/>
    <w:rsid w:val="009F119A"/>
    <w:rsid w:val="009F1429"/>
    <w:rsid w:val="009F1911"/>
    <w:rsid w:val="009F1F06"/>
    <w:rsid w:val="009F2076"/>
    <w:rsid w:val="009F23A3"/>
    <w:rsid w:val="009F23BC"/>
    <w:rsid w:val="009F251E"/>
    <w:rsid w:val="009F2732"/>
    <w:rsid w:val="009F2828"/>
    <w:rsid w:val="009F2884"/>
    <w:rsid w:val="009F288C"/>
    <w:rsid w:val="009F293D"/>
    <w:rsid w:val="009F2AE7"/>
    <w:rsid w:val="009F2CC7"/>
    <w:rsid w:val="009F2EF5"/>
    <w:rsid w:val="009F31DD"/>
    <w:rsid w:val="009F3320"/>
    <w:rsid w:val="009F3B72"/>
    <w:rsid w:val="009F3CFD"/>
    <w:rsid w:val="009F3DC5"/>
    <w:rsid w:val="009F4106"/>
    <w:rsid w:val="009F414F"/>
    <w:rsid w:val="009F48E7"/>
    <w:rsid w:val="009F50B0"/>
    <w:rsid w:val="009F55FC"/>
    <w:rsid w:val="009F59AC"/>
    <w:rsid w:val="009F5DE9"/>
    <w:rsid w:val="009F5EFB"/>
    <w:rsid w:val="009F629E"/>
    <w:rsid w:val="009F64D6"/>
    <w:rsid w:val="009F664F"/>
    <w:rsid w:val="009F6D9C"/>
    <w:rsid w:val="009F6E4B"/>
    <w:rsid w:val="009F6EA6"/>
    <w:rsid w:val="009F701A"/>
    <w:rsid w:val="009F71DF"/>
    <w:rsid w:val="009F75F7"/>
    <w:rsid w:val="009F7A3F"/>
    <w:rsid w:val="009F7FCB"/>
    <w:rsid w:val="00A00CE7"/>
    <w:rsid w:val="00A01718"/>
    <w:rsid w:val="00A01A02"/>
    <w:rsid w:val="00A01C7F"/>
    <w:rsid w:val="00A01F85"/>
    <w:rsid w:val="00A023D5"/>
    <w:rsid w:val="00A02612"/>
    <w:rsid w:val="00A02795"/>
    <w:rsid w:val="00A02D51"/>
    <w:rsid w:val="00A034B8"/>
    <w:rsid w:val="00A03704"/>
    <w:rsid w:val="00A03800"/>
    <w:rsid w:val="00A039FF"/>
    <w:rsid w:val="00A0403A"/>
    <w:rsid w:val="00A04634"/>
    <w:rsid w:val="00A04C24"/>
    <w:rsid w:val="00A04C67"/>
    <w:rsid w:val="00A05293"/>
    <w:rsid w:val="00A055CC"/>
    <w:rsid w:val="00A0582E"/>
    <w:rsid w:val="00A05BEA"/>
    <w:rsid w:val="00A05D0C"/>
    <w:rsid w:val="00A06219"/>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6F9"/>
    <w:rsid w:val="00A10815"/>
    <w:rsid w:val="00A108DE"/>
    <w:rsid w:val="00A11A63"/>
    <w:rsid w:val="00A11B8E"/>
    <w:rsid w:val="00A11F4A"/>
    <w:rsid w:val="00A12278"/>
    <w:rsid w:val="00A123CA"/>
    <w:rsid w:val="00A12787"/>
    <w:rsid w:val="00A12AD5"/>
    <w:rsid w:val="00A131A3"/>
    <w:rsid w:val="00A1345A"/>
    <w:rsid w:val="00A13656"/>
    <w:rsid w:val="00A13CE1"/>
    <w:rsid w:val="00A13D9E"/>
    <w:rsid w:val="00A13EE1"/>
    <w:rsid w:val="00A14037"/>
    <w:rsid w:val="00A143DC"/>
    <w:rsid w:val="00A143F9"/>
    <w:rsid w:val="00A1486D"/>
    <w:rsid w:val="00A14B84"/>
    <w:rsid w:val="00A14C60"/>
    <w:rsid w:val="00A14D76"/>
    <w:rsid w:val="00A14E4F"/>
    <w:rsid w:val="00A1519C"/>
    <w:rsid w:val="00A15433"/>
    <w:rsid w:val="00A155A6"/>
    <w:rsid w:val="00A1564D"/>
    <w:rsid w:val="00A15997"/>
    <w:rsid w:val="00A15A3B"/>
    <w:rsid w:val="00A15D7C"/>
    <w:rsid w:val="00A16056"/>
    <w:rsid w:val="00A168E0"/>
    <w:rsid w:val="00A169B5"/>
    <w:rsid w:val="00A16DCD"/>
    <w:rsid w:val="00A16ED5"/>
    <w:rsid w:val="00A171F4"/>
    <w:rsid w:val="00A17A2B"/>
    <w:rsid w:val="00A17BC7"/>
    <w:rsid w:val="00A17E1B"/>
    <w:rsid w:val="00A17F60"/>
    <w:rsid w:val="00A20170"/>
    <w:rsid w:val="00A201B3"/>
    <w:rsid w:val="00A204A8"/>
    <w:rsid w:val="00A2053B"/>
    <w:rsid w:val="00A206F0"/>
    <w:rsid w:val="00A20C21"/>
    <w:rsid w:val="00A20FC5"/>
    <w:rsid w:val="00A21548"/>
    <w:rsid w:val="00A21650"/>
    <w:rsid w:val="00A21C36"/>
    <w:rsid w:val="00A21D50"/>
    <w:rsid w:val="00A22229"/>
    <w:rsid w:val="00A2230A"/>
    <w:rsid w:val="00A224E7"/>
    <w:rsid w:val="00A22A35"/>
    <w:rsid w:val="00A22C32"/>
    <w:rsid w:val="00A23009"/>
    <w:rsid w:val="00A231C5"/>
    <w:rsid w:val="00A23345"/>
    <w:rsid w:val="00A2395A"/>
    <w:rsid w:val="00A23B26"/>
    <w:rsid w:val="00A23DE5"/>
    <w:rsid w:val="00A23F78"/>
    <w:rsid w:val="00A24104"/>
    <w:rsid w:val="00A242A0"/>
    <w:rsid w:val="00A2438B"/>
    <w:rsid w:val="00A2474D"/>
    <w:rsid w:val="00A247D7"/>
    <w:rsid w:val="00A24877"/>
    <w:rsid w:val="00A249D3"/>
    <w:rsid w:val="00A24C01"/>
    <w:rsid w:val="00A250A5"/>
    <w:rsid w:val="00A251B2"/>
    <w:rsid w:val="00A252C8"/>
    <w:rsid w:val="00A2567C"/>
    <w:rsid w:val="00A2579D"/>
    <w:rsid w:val="00A25A79"/>
    <w:rsid w:val="00A262E8"/>
    <w:rsid w:val="00A264CD"/>
    <w:rsid w:val="00A264D9"/>
    <w:rsid w:val="00A269A5"/>
    <w:rsid w:val="00A26CE7"/>
    <w:rsid w:val="00A27D9F"/>
    <w:rsid w:val="00A3018A"/>
    <w:rsid w:val="00A309B8"/>
    <w:rsid w:val="00A30DE2"/>
    <w:rsid w:val="00A30F01"/>
    <w:rsid w:val="00A315DB"/>
    <w:rsid w:val="00A31C42"/>
    <w:rsid w:val="00A31DC5"/>
    <w:rsid w:val="00A31F1A"/>
    <w:rsid w:val="00A32232"/>
    <w:rsid w:val="00A32336"/>
    <w:rsid w:val="00A32442"/>
    <w:rsid w:val="00A327C8"/>
    <w:rsid w:val="00A32A3B"/>
    <w:rsid w:val="00A32AE6"/>
    <w:rsid w:val="00A33064"/>
    <w:rsid w:val="00A33260"/>
    <w:rsid w:val="00A3339B"/>
    <w:rsid w:val="00A3364D"/>
    <w:rsid w:val="00A337D8"/>
    <w:rsid w:val="00A3384D"/>
    <w:rsid w:val="00A3389B"/>
    <w:rsid w:val="00A33A5A"/>
    <w:rsid w:val="00A33E98"/>
    <w:rsid w:val="00A33F81"/>
    <w:rsid w:val="00A34528"/>
    <w:rsid w:val="00A346A2"/>
    <w:rsid w:val="00A34F52"/>
    <w:rsid w:val="00A35106"/>
    <w:rsid w:val="00A352EC"/>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63"/>
    <w:rsid w:val="00A417A1"/>
    <w:rsid w:val="00A4199B"/>
    <w:rsid w:val="00A41C73"/>
    <w:rsid w:val="00A41FF8"/>
    <w:rsid w:val="00A42577"/>
    <w:rsid w:val="00A42E52"/>
    <w:rsid w:val="00A42F86"/>
    <w:rsid w:val="00A430D3"/>
    <w:rsid w:val="00A433A1"/>
    <w:rsid w:val="00A43807"/>
    <w:rsid w:val="00A43B28"/>
    <w:rsid w:val="00A446BB"/>
    <w:rsid w:val="00A4475C"/>
    <w:rsid w:val="00A44B05"/>
    <w:rsid w:val="00A44B69"/>
    <w:rsid w:val="00A44D52"/>
    <w:rsid w:val="00A44DA7"/>
    <w:rsid w:val="00A4542C"/>
    <w:rsid w:val="00A459D8"/>
    <w:rsid w:val="00A465D0"/>
    <w:rsid w:val="00A468C9"/>
    <w:rsid w:val="00A46B28"/>
    <w:rsid w:val="00A46E7C"/>
    <w:rsid w:val="00A46F31"/>
    <w:rsid w:val="00A4759C"/>
    <w:rsid w:val="00A50091"/>
    <w:rsid w:val="00A5071E"/>
    <w:rsid w:val="00A50B11"/>
    <w:rsid w:val="00A50DBD"/>
    <w:rsid w:val="00A51247"/>
    <w:rsid w:val="00A5143D"/>
    <w:rsid w:val="00A517F9"/>
    <w:rsid w:val="00A51A2A"/>
    <w:rsid w:val="00A51C79"/>
    <w:rsid w:val="00A51CAF"/>
    <w:rsid w:val="00A51D3A"/>
    <w:rsid w:val="00A523E7"/>
    <w:rsid w:val="00A52400"/>
    <w:rsid w:val="00A52455"/>
    <w:rsid w:val="00A5263A"/>
    <w:rsid w:val="00A527AD"/>
    <w:rsid w:val="00A52E1E"/>
    <w:rsid w:val="00A52EDD"/>
    <w:rsid w:val="00A52F68"/>
    <w:rsid w:val="00A52FF7"/>
    <w:rsid w:val="00A530A2"/>
    <w:rsid w:val="00A535B4"/>
    <w:rsid w:val="00A5372A"/>
    <w:rsid w:val="00A53801"/>
    <w:rsid w:val="00A53864"/>
    <w:rsid w:val="00A53917"/>
    <w:rsid w:val="00A5396B"/>
    <w:rsid w:val="00A53A5E"/>
    <w:rsid w:val="00A53CC7"/>
    <w:rsid w:val="00A53D66"/>
    <w:rsid w:val="00A53E03"/>
    <w:rsid w:val="00A54BA0"/>
    <w:rsid w:val="00A54ECE"/>
    <w:rsid w:val="00A54FAC"/>
    <w:rsid w:val="00A54FFD"/>
    <w:rsid w:val="00A55436"/>
    <w:rsid w:val="00A555EB"/>
    <w:rsid w:val="00A55BEB"/>
    <w:rsid w:val="00A5604D"/>
    <w:rsid w:val="00A56520"/>
    <w:rsid w:val="00A566DD"/>
    <w:rsid w:val="00A566EE"/>
    <w:rsid w:val="00A567BB"/>
    <w:rsid w:val="00A567C3"/>
    <w:rsid w:val="00A5695E"/>
    <w:rsid w:val="00A56AC3"/>
    <w:rsid w:val="00A56E2B"/>
    <w:rsid w:val="00A570D3"/>
    <w:rsid w:val="00A57C44"/>
    <w:rsid w:val="00A57F89"/>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556"/>
    <w:rsid w:val="00A63357"/>
    <w:rsid w:val="00A63371"/>
    <w:rsid w:val="00A633ED"/>
    <w:rsid w:val="00A635B0"/>
    <w:rsid w:val="00A635BA"/>
    <w:rsid w:val="00A63A0B"/>
    <w:rsid w:val="00A6417F"/>
    <w:rsid w:val="00A64283"/>
    <w:rsid w:val="00A646AF"/>
    <w:rsid w:val="00A648E1"/>
    <w:rsid w:val="00A649D0"/>
    <w:rsid w:val="00A64CD3"/>
    <w:rsid w:val="00A64FF9"/>
    <w:rsid w:val="00A6537B"/>
    <w:rsid w:val="00A65395"/>
    <w:rsid w:val="00A653C6"/>
    <w:rsid w:val="00A65678"/>
    <w:rsid w:val="00A657BD"/>
    <w:rsid w:val="00A65856"/>
    <w:rsid w:val="00A65972"/>
    <w:rsid w:val="00A6599B"/>
    <w:rsid w:val="00A65B82"/>
    <w:rsid w:val="00A66247"/>
    <w:rsid w:val="00A665E5"/>
    <w:rsid w:val="00A6689A"/>
    <w:rsid w:val="00A66B1B"/>
    <w:rsid w:val="00A66D10"/>
    <w:rsid w:val="00A67014"/>
    <w:rsid w:val="00A6757B"/>
    <w:rsid w:val="00A67854"/>
    <w:rsid w:val="00A67A18"/>
    <w:rsid w:val="00A67ED1"/>
    <w:rsid w:val="00A67F54"/>
    <w:rsid w:val="00A7024B"/>
    <w:rsid w:val="00A70584"/>
    <w:rsid w:val="00A70C4D"/>
    <w:rsid w:val="00A70F37"/>
    <w:rsid w:val="00A710F7"/>
    <w:rsid w:val="00A7117C"/>
    <w:rsid w:val="00A71504"/>
    <w:rsid w:val="00A71765"/>
    <w:rsid w:val="00A718CE"/>
    <w:rsid w:val="00A71AFE"/>
    <w:rsid w:val="00A71D4F"/>
    <w:rsid w:val="00A72149"/>
    <w:rsid w:val="00A72447"/>
    <w:rsid w:val="00A7246F"/>
    <w:rsid w:val="00A725E4"/>
    <w:rsid w:val="00A72611"/>
    <w:rsid w:val="00A72949"/>
    <w:rsid w:val="00A729E1"/>
    <w:rsid w:val="00A72A1C"/>
    <w:rsid w:val="00A72C0A"/>
    <w:rsid w:val="00A72C92"/>
    <w:rsid w:val="00A7310E"/>
    <w:rsid w:val="00A731C0"/>
    <w:rsid w:val="00A738C6"/>
    <w:rsid w:val="00A73B3A"/>
    <w:rsid w:val="00A73E60"/>
    <w:rsid w:val="00A73FA2"/>
    <w:rsid w:val="00A740F1"/>
    <w:rsid w:val="00A75533"/>
    <w:rsid w:val="00A75A2D"/>
    <w:rsid w:val="00A75E90"/>
    <w:rsid w:val="00A76086"/>
    <w:rsid w:val="00A760EA"/>
    <w:rsid w:val="00A76204"/>
    <w:rsid w:val="00A76815"/>
    <w:rsid w:val="00A76911"/>
    <w:rsid w:val="00A76C30"/>
    <w:rsid w:val="00A76D48"/>
    <w:rsid w:val="00A76D78"/>
    <w:rsid w:val="00A76FE8"/>
    <w:rsid w:val="00A771EE"/>
    <w:rsid w:val="00A773F9"/>
    <w:rsid w:val="00A77779"/>
    <w:rsid w:val="00A77A18"/>
    <w:rsid w:val="00A8013A"/>
    <w:rsid w:val="00A80220"/>
    <w:rsid w:val="00A80444"/>
    <w:rsid w:val="00A80CA0"/>
    <w:rsid w:val="00A8105D"/>
    <w:rsid w:val="00A8148F"/>
    <w:rsid w:val="00A818CC"/>
    <w:rsid w:val="00A81B23"/>
    <w:rsid w:val="00A81C8F"/>
    <w:rsid w:val="00A8272E"/>
    <w:rsid w:val="00A82876"/>
    <w:rsid w:val="00A82943"/>
    <w:rsid w:val="00A82B33"/>
    <w:rsid w:val="00A82CF3"/>
    <w:rsid w:val="00A82E5C"/>
    <w:rsid w:val="00A83615"/>
    <w:rsid w:val="00A83C04"/>
    <w:rsid w:val="00A83D93"/>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5DD5"/>
    <w:rsid w:val="00A86CC4"/>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48F"/>
    <w:rsid w:val="00A92C48"/>
    <w:rsid w:val="00A92EE7"/>
    <w:rsid w:val="00A9377A"/>
    <w:rsid w:val="00A938D6"/>
    <w:rsid w:val="00A93EEA"/>
    <w:rsid w:val="00A9425E"/>
    <w:rsid w:val="00A94390"/>
    <w:rsid w:val="00A943C6"/>
    <w:rsid w:val="00A94533"/>
    <w:rsid w:val="00A949A6"/>
    <w:rsid w:val="00A949B9"/>
    <w:rsid w:val="00A94B6C"/>
    <w:rsid w:val="00A94C36"/>
    <w:rsid w:val="00A94D6D"/>
    <w:rsid w:val="00A94FC7"/>
    <w:rsid w:val="00A95005"/>
    <w:rsid w:val="00A95352"/>
    <w:rsid w:val="00A95678"/>
    <w:rsid w:val="00A95BE9"/>
    <w:rsid w:val="00A95C8F"/>
    <w:rsid w:val="00A95E81"/>
    <w:rsid w:val="00A9632D"/>
    <w:rsid w:val="00A96393"/>
    <w:rsid w:val="00A967F8"/>
    <w:rsid w:val="00A96DD4"/>
    <w:rsid w:val="00A970B4"/>
    <w:rsid w:val="00A970EA"/>
    <w:rsid w:val="00A973BD"/>
    <w:rsid w:val="00A97769"/>
    <w:rsid w:val="00A97794"/>
    <w:rsid w:val="00A97CE1"/>
    <w:rsid w:val="00A97F5C"/>
    <w:rsid w:val="00AA0017"/>
    <w:rsid w:val="00AA00F7"/>
    <w:rsid w:val="00AA0591"/>
    <w:rsid w:val="00AA06FA"/>
    <w:rsid w:val="00AA0B28"/>
    <w:rsid w:val="00AA0DD7"/>
    <w:rsid w:val="00AA0E24"/>
    <w:rsid w:val="00AA105C"/>
    <w:rsid w:val="00AA1064"/>
    <w:rsid w:val="00AA14D7"/>
    <w:rsid w:val="00AA14E3"/>
    <w:rsid w:val="00AA17EB"/>
    <w:rsid w:val="00AA1C43"/>
    <w:rsid w:val="00AA2646"/>
    <w:rsid w:val="00AA2750"/>
    <w:rsid w:val="00AA2818"/>
    <w:rsid w:val="00AA2C3A"/>
    <w:rsid w:val="00AA31CE"/>
    <w:rsid w:val="00AA31D3"/>
    <w:rsid w:val="00AA3335"/>
    <w:rsid w:val="00AA3A11"/>
    <w:rsid w:val="00AA413B"/>
    <w:rsid w:val="00AA4250"/>
    <w:rsid w:val="00AA4AB0"/>
    <w:rsid w:val="00AA4B7F"/>
    <w:rsid w:val="00AA4C7E"/>
    <w:rsid w:val="00AA4D76"/>
    <w:rsid w:val="00AA56A2"/>
    <w:rsid w:val="00AA5764"/>
    <w:rsid w:val="00AA5E17"/>
    <w:rsid w:val="00AA60CD"/>
    <w:rsid w:val="00AA66AC"/>
    <w:rsid w:val="00AA6A70"/>
    <w:rsid w:val="00AA6DA5"/>
    <w:rsid w:val="00AA6E1E"/>
    <w:rsid w:val="00AA78C5"/>
    <w:rsid w:val="00AA7AE3"/>
    <w:rsid w:val="00AB0230"/>
    <w:rsid w:val="00AB0AC9"/>
    <w:rsid w:val="00AB0B40"/>
    <w:rsid w:val="00AB0B5B"/>
    <w:rsid w:val="00AB10E8"/>
    <w:rsid w:val="00AB13A0"/>
    <w:rsid w:val="00AB1563"/>
    <w:rsid w:val="00AB1808"/>
    <w:rsid w:val="00AB1962"/>
    <w:rsid w:val="00AB1CFE"/>
    <w:rsid w:val="00AB2D6D"/>
    <w:rsid w:val="00AB37F1"/>
    <w:rsid w:val="00AB3F76"/>
    <w:rsid w:val="00AB4080"/>
    <w:rsid w:val="00AB40BF"/>
    <w:rsid w:val="00AB40F5"/>
    <w:rsid w:val="00AB494A"/>
    <w:rsid w:val="00AB5155"/>
    <w:rsid w:val="00AB53B5"/>
    <w:rsid w:val="00AB59E6"/>
    <w:rsid w:val="00AB63DC"/>
    <w:rsid w:val="00AB640B"/>
    <w:rsid w:val="00AB6A08"/>
    <w:rsid w:val="00AB6CFF"/>
    <w:rsid w:val="00AB6DC7"/>
    <w:rsid w:val="00AB6F77"/>
    <w:rsid w:val="00AB77FF"/>
    <w:rsid w:val="00AB79FF"/>
    <w:rsid w:val="00AC07F9"/>
    <w:rsid w:val="00AC0925"/>
    <w:rsid w:val="00AC0B56"/>
    <w:rsid w:val="00AC1019"/>
    <w:rsid w:val="00AC13A3"/>
    <w:rsid w:val="00AC1AF2"/>
    <w:rsid w:val="00AC1B2D"/>
    <w:rsid w:val="00AC1E1F"/>
    <w:rsid w:val="00AC1FC8"/>
    <w:rsid w:val="00AC20B2"/>
    <w:rsid w:val="00AC2A99"/>
    <w:rsid w:val="00AC2DB0"/>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B42"/>
    <w:rsid w:val="00AC7D21"/>
    <w:rsid w:val="00AC7F2C"/>
    <w:rsid w:val="00AD00BB"/>
    <w:rsid w:val="00AD03DA"/>
    <w:rsid w:val="00AD0496"/>
    <w:rsid w:val="00AD04F0"/>
    <w:rsid w:val="00AD0AB0"/>
    <w:rsid w:val="00AD0E6C"/>
    <w:rsid w:val="00AD1311"/>
    <w:rsid w:val="00AD1D49"/>
    <w:rsid w:val="00AD1DB9"/>
    <w:rsid w:val="00AD1F64"/>
    <w:rsid w:val="00AD2018"/>
    <w:rsid w:val="00AD2173"/>
    <w:rsid w:val="00AD2251"/>
    <w:rsid w:val="00AD2348"/>
    <w:rsid w:val="00AD285B"/>
    <w:rsid w:val="00AD2DD2"/>
    <w:rsid w:val="00AD2F71"/>
    <w:rsid w:val="00AD34B9"/>
    <w:rsid w:val="00AD3688"/>
    <w:rsid w:val="00AD3867"/>
    <w:rsid w:val="00AD4741"/>
    <w:rsid w:val="00AD4AE3"/>
    <w:rsid w:val="00AD4B04"/>
    <w:rsid w:val="00AD52A2"/>
    <w:rsid w:val="00AD5B67"/>
    <w:rsid w:val="00AD5E7E"/>
    <w:rsid w:val="00AD5F4D"/>
    <w:rsid w:val="00AD5FE5"/>
    <w:rsid w:val="00AD5FFC"/>
    <w:rsid w:val="00AD61C0"/>
    <w:rsid w:val="00AD630B"/>
    <w:rsid w:val="00AD65F5"/>
    <w:rsid w:val="00AD71C4"/>
    <w:rsid w:val="00AD7236"/>
    <w:rsid w:val="00AD7915"/>
    <w:rsid w:val="00AD79CE"/>
    <w:rsid w:val="00AD7B68"/>
    <w:rsid w:val="00AE0193"/>
    <w:rsid w:val="00AE042E"/>
    <w:rsid w:val="00AE04A2"/>
    <w:rsid w:val="00AE088F"/>
    <w:rsid w:val="00AE0A4C"/>
    <w:rsid w:val="00AE13CD"/>
    <w:rsid w:val="00AE1495"/>
    <w:rsid w:val="00AE1D2A"/>
    <w:rsid w:val="00AE1DB6"/>
    <w:rsid w:val="00AE1DCA"/>
    <w:rsid w:val="00AE1EA8"/>
    <w:rsid w:val="00AE1FF0"/>
    <w:rsid w:val="00AE224D"/>
    <w:rsid w:val="00AE2259"/>
    <w:rsid w:val="00AE229D"/>
    <w:rsid w:val="00AE261A"/>
    <w:rsid w:val="00AE2C50"/>
    <w:rsid w:val="00AE325E"/>
    <w:rsid w:val="00AE34D2"/>
    <w:rsid w:val="00AE39BD"/>
    <w:rsid w:val="00AE3D7A"/>
    <w:rsid w:val="00AE405E"/>
    <w:rsid w:val="00AE41BD"/>
    <w:rsid w:val="00AE47F1"/>
    <w:rsid w:val="00AE4B25"/>
    <w:rsid w:val="00AE4E40"/>
    <w:rsid w:val="00AE57F1"/>
    <w:rsid w:val="00AE5835"/>
    <w:rsid w:val="00AE5997"/>
    <w:rsid w:val="00AE5DB2"/>
    <w:rsid w:val="00AE608F"/>
    <w:rsid w:val="00AE62D3"/>
    <w:rsid w:val="00AE63C6"/>
    <w:rsid w:val="00AE65CA"/>
    <w:rsid w:val="00AE6730"/>
    <w:rsid w:val="00AE6A41"/>
    <w:rsid w:val="00AE6EA1"/>
    <w:rsid w:val="00AE6ECF"/>
    <w:rsid w:val="00AE70AE"/>
    <w:rsid w:val="00AE7618"/>
    <w:rsid w:val="00AE7870"/>
    <w:rsid w:val="00AE790C"/>
    <w:rsid w:val="00AE7A36"/>
    <w:rsid w:val="00AF05AC"/>
    <w:rsid w:val="00AF0D58"/>
    <w:rsid w:val="00AF109A"/>
    <w:rsid w:val="00AF1338"/>
    <w:rsid w:val="00AF14CE"/>
    <w:rsid w:val="00AF1664"/>
    <w:rsid w:val="00AF1850"/>
    <w:rsid w:val="00AF1953"/>
    <w:rsid w:val="00AF1962"/>
    <w:rsid w:val="00AF1B5A"/>
    <w:rsid w:val="00AF1F09"/>
    <w:rsid w:val="00AF20C5"/>
    <w:rsid w:val="00AF21AD"/>
    <w:rsid w:val="00AF22E6"/>
    <w:rsid w:val="00AF258A"/>
    <w:rsid w:val="00AF2666"/>
    <w:rsid w:val="00AF3036"/>
    <w:rsid w:val="00AF326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369"/>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1CD"/>
    <w:rsid w:val="00B024B5"/>
    <w:rsid w:val="00B02C88"/>
    <w:rsid w:val="00B02F93"/>
    <w:rsid w:val="00B030EE"/>
    <w:rsid w:val="00B03489"/>
    <w:rsid w:val="00B034A9"/>
    <w:rsid w:val="00B03838"/>
    <w:rsid w:val="00B040EE"/>
    <w:rsid w:val="00B04291"/>
    <w:rsid w:val="00B04B0C"/>
    <w:rsid w:val="00B04CAD"/>
    <w:rsid w:val="00B05279"/>
    <w:rsid w:val="00B052FE"/>
    <w:rsid w:val="00B053C2"/>
    <w:rsid w:val="00B05429"/>
    <w:rsid w:val="00B0568D"/>
    <w:rsid w:val="00B060EC"/>
    <w:rsid w:val="00B060F2"/>
    <w:rsid w:val="00B0692C"/>
    <w:rsid w:val="00B06AEC"/>
    <w:rsid w:val="00B06EE6"/>
    <w:rsid w:val="00B0762E"/>
    <w:rsid w:val="00B07CDE"/>
    <w:rsid w:val="00B10098"/>
    <w:rsid w:val="00B10232"/>
    <w:rsid w:val="00B10725"/>
    <w:rsid w:val="00B10F1B"/>
    <w:rsid w:val="00B1124F"/>
    <w:rsid w:val="00B112F7"/>
    <w:rsid w:val="00B11321"/>
    <w:rsid w:val="00B1155E"/>
    <w:rsid w:val="00B1170F"/>
    <w:rsid w:val="00B11A94"/>
    <w:rsid w:val="00B11B15"/>
    <w:rsid w:val="00B11C0E"/>
    <w:rsid w:val="00B11D74"/>
    <w:rsid w:val="00B11F1F"/>
    <w:rsid w:val="00B122B1"/>
    <w:rsid w:val="00B1242A"/>
    <w:rsid w:val="00B130F9"/>
    <w:rsid w:val="00B135DD"/>
    <w:rsid w:val="00B1389F"/>
    <w:rsid w:val="00B13A2E"/>
    <w:rsid w:val="00B13A4C"/>
    <w:rsid w:val="00B13AD2"/>
    <w:rsid w:val="00B13E61"/>
    <w:rsid w:val="00B13FA1"/>
    <w:rsid w:val="00B140E5"/>
    <w:rsid w:val="00B14450"/>
    <w:rsid w:val="00B14540"/>
    <w:rsid w:val="00B14B43"/>
    <w:rsid w:val="00B15848"/>
    <w:rsid w:val="00B15D51"/>
    <w:rsid w:val="00B15DC0"/>
    <w:rsid w:val="00B164A2"/>
    <w:rsid w:val="00B1674E"/>
    <w:rsid w:val="00B170C2"/>
    <w:rsid w:val="00B1727F"/>
    <w:rsid w:val="00B173D2"/>
    <w:rsid w:val="00B178DE"/>
    <w:rsid w:val="00B17CC0"/>
    <w:rsid w:val="00B20289"/>
    <w:rsid w:val="00B2038B"/>
    <w:rsid w:val="00B20391"/>
    <w:rsid w:val="00B203BC"/>
    <w:rsid w:val="00B203E4"/>
    <w:rsid w:val="00B20516"/>
    <w:rsid w:val="00B2081C"/>
    <w:rsid w:val="00B2082A"/>
    <w:rsid w:val="00B20E09"/>
    <w:rsid w:val="00B20FBD"/>
    <w:rsid w:val="00B21110"/>
    <w:rsid w:val="00B21243"/>
    <w:rsid w:val="00B2178C"/>
    <w:rsid w:val="00B21CAF"/>
    <w:rsid w:val="00B21D71"/>
    <w:rsid w:val="00B21FDC"/>
    <w:rsid w:val="00B22017"/>
    <w:rsid w:val="00B22135"/>
    <w:rsid w:val="00B226EB"/>
    <w:rsid w:val="00B229E0"/>
    <w:rsid w:val="00B22B33"/>
    <w:rsid w:val="00B22B74"/>
    <w:rsid w:val="00B22DD4"/>
    <w:rsid w:val="00B230C4"/>
    <w:rsid w:val="00B2326F"/>
    <w:rsid w:val="00B23515"/>
    <w:rsid w:val="00B23800"/>
    <w:rsid w:val="00B238B8"/>
    <w:rsid w:val="00B23B55"/>
    <w:rsid w:val="00B23FC0"/>
    <w:rsid w:val="00B24153"/>
    <w:rsid w:val="00B24389"/>
    <w:rsid w:val="00B24838"/>
    <w:rsid w:val="00B24CC5"/>
    <w:rsid w:val="00B25042"/>
    <w:rsid w:val="00B2527D"/>
    <w:rsid w:val="00B252CB"/>
    <w:rsid w:val="00B256BB"/>
    <w:rsid w:val="00B257EB"/>
    <w:rsid w:val="00B2598D"/>
    <w:rsid w:val="00B25BEC"/>
    <w:rsid w:val="00B25F19"/>
    <w:rsid w:val="00B260C8"/>
    <w:rsid w:val="00B260D7"/>
    <w:rsid w:val="00B26588"/>
    <w:rsid w:val="00B268A7"/>
    <w:rsid w:val="00B26989"/>
    <w:rsid w:val="00B26A79"/>
    <w:rsid w:val="00B26F4F"/>
    <w:rsid w:val="00B27017"/>
    <w:rsid w:val="00B27CFB"/>
    <w:rsid w:val="00B303CC"/>
    <w:rsid w:val="00B309B1"/>
    <w:rsid w:val="00B30CA3"/>
    <w:rsid w:val="00B30F95"/>
    <w:rsid w:val="00B310AD"/>
    <w:rsid w:val="00B31158"/>
    <w:rsid w:val="00B3192B"/>
    <w:rsid w:val="00B31ADE"/>
    <w:rsid w:val="00B32072"/>
    <w:rsid w:val="00B32367"/>
    <w:rsid w:val="00B32639"/>
    <w:rsid w:val="00B32836"/>
    <w:rsid w:val="00B32C07"/>
    <w:rsid w:val="00B32C93"/>
    <w:rsid w:val="00B32E21"/>
    <w:rsid w:val="00B32F4A"/>
    <w:rsid w:val="00B32F66"/>
    <w:rsid w:val="00B33375"/>
    <w:rsid w:val="00B334E1"/>
    <w:rsid w:val="00B33713"/>
    <w:rsid w:val="00B33758"/>
    <w:rsid w:val="00B33973"/>
    <w:rsid w:val="00B339B9"/>
    <w:rsid w:val="00B33A5C"/>
    <w:rsid w:val="00B33D56"/>
    <w:rsid w:val="00B34360"/>
    <w:rsid w:val="00B34A81"/>
    <w:rsid w:val="00B34B0D"/>
    <w:rsid w:val="00B34F98"/>
    <w:rsid w:val="00B35609"/>
    <w:rsid w:val="00B358C0"/>
    <w:rsid w:val="00B3595B"/>
    <w:rsid w:val="00B35B0C"/>
    <w:rsid w:val="00B35D07"/>
    <w:rsid w:val="00B362D5"/>
    <w:rsid w:val="00B3681F"/>
    <w:rsid w:val="00B36A36"/>
    <w:rsid w:val="00B36B8C"/>
    <w:rsid w:val="00B36C92"/>
    <w:rsid w:val="00B372A1"/>
    <w:rsid w:val="00B37326"/>
    <w:rsid w:val="00B37424"/>
    <w:rsid w:val="00B37440"/>
    <w:rsid w:val="00B374F3"/>
    <w:rsid w:val="00B37DD6"/>
    <w:rsid w:val="00B37E81"/>
    <w:rsid w:val="00B37F9D"/>
    <w:rsid w:val="00B40231"/>
    <w:rsid w:val="00B40865"/>
    <w:rsid w:val="00B40944"/>
    <w:rsid w:val="00B40C1D"/>
    <w:rsid w:val="00B4141F"/>
    <w:rsid w:val="00B41A0A"/>
    <w:rsid w:val="00B41B30"/>
    <w:rsid w:val="00B41DC8"/>
    <w:rsid w:val="00B41E67"/>
    <w:rsid w:val="00B4243F"/>
    <w:rsid w:val="00B4290F"/>
    <w:rsid w:val="00B42D25"/>
    <w:rsid w:val="00B4349D"/>
    <w:rsid w:val="00B434CA"/>
    <w:rsid w:val="00B43606"/>
    <w:rsid w:val="00B437DC"/>
    <w:rsid w:val="00B43C58"/>
    <w:rsid w:val="00B43D9F"/>
    <w:rsid w:val="00B43EDF"/>
    <w:rsid w:val="00B44867"/>
    <w:rsid w:val="00B44D02"/>
    <w:rsid w:val="00B44F34"/>
    <w:rsid w:val="00B45395"/>
    <w:rsid w:val="00B4556D"/>
    <w:rsid w:val="00B45808"/>
    <w:rsid w:val="00B45E58"/>
    <w:rsid w:val="00B467EA"/>
    <w:rsid w:val="00B468EF"/>
    <w:rsid w:val="00B46931"/>
    <w:rsid w:val="00B47073"/>
    <w:rsid w:val="00B47650"/>
    <w:rsid w:val="00B47BE7"/>
    <w:rsid w:val="00B5015B"/>
    <w:rsid w:val="00B502FF"/>
    <w:rsid w:val="00B50698"/>
    <w:rsid w:val="00B50E12"/>
    <w:rsid w:val="00B50FBE"/>
    <w:rsid w:val="00B51039"/>
    <w:rsid w:val="00B511D5"/>
    <w:rsid w:val="00B5153C"/>
    <w:rsid w:val="00B515B3"/>
    <w:rsid w:val="00B521EF"/>
    <w:rsid w:val="00B524C7"/>
    <w:rsid w:val="00B52847"/>
    <w:rsid w:val="00B528F3"/>
    <w:rsid w:val="00B529AA"/>
    <w:rsid w:val="00B52A34"/>
    <w:rsid w:val="00B52D14"/>
    <w:rsid w:val="00B52FED"/>
    <w:rsid w:val="00B5307E"/>
    <w:rsid w:val="00B531EA"/>
    <w:rsid w:val="00B53B92"/>
    <w:rsid w:val="00B53C4A"/>
    <w:rsid w:val="00B53D52"/>
    <w:rsid w:val="00B543D7"/>
    <w:rsid w:val="00B54969"/>
    <w:rsid w:val="00B54E91"/>
    <w:rsid w:val="00B55108"/>
    <w:rsid w:val="00B55327"/>
    <w:rsid w:val="00B55C4D"/>
    <w:rsid w:val="00B55E0B"/>
    <w:rsid w:val="00B55F8E"/>
    <w:rsid w:val="00B56084"/>
    <w:rsid w:val="00B56258"/>
    <w:rsid w:val="00B56802"/>
    <w:rsid w:val="00B56973"/>
    <w:rsid w:val="00B569CF"/>
    <w:rsid w:val="00B56CA5"/>
    <w:rsid w:val="00B56F1A"/>
    <w:rsid w:val="00B56FEB"/>
    <w:rsid w:val="00B570F3"/>
    <w:rsid w:val="00B57157"/>
    <w:rsid w:val="00B5735E"/>
    <w:rsid w:val="00B574CD"/>
    <w:rsid w:val="00B57877"/>
    <w:rsid w:val="00B60637"/>
    <w:rsid w:val="00B60AE9"/>
    <w:rsid w:val="00B60CD9"/>
    <w:rsid w:val="00B6123F"/>
    <w:rsid w:val="00B61640"/>
    <w:rsid w:val="00B61718"/>
    <w:rsid w:val="00B61807"/>
    <w:rsid w:val="00B619B8"/>
    <w:rsid w:val="00B61BA8"/>
    <w:rsid w:val="00B61BC3"/>
    <w:rsid w:val="00B62014"/>
    <w:rsid w:val="00B625E1"/>
    <w:rsid w:val="00B626CA"/>
    <w:rsid w:val="00B63066"/>
    <w:rsid w:val="00B6312C"/>
    <w:rsid w:val="00B63453"/>
    <w:rsid w:val="00B6351D"/>
    <w:rsid w:val="00B637C1"/>
    <w:rsid w:val="00B637F1"/>
    <w:rsid w:val="00B6393D"/>
    <w:rsid w:val="00B63BF0"/>
    <w:rsid w:val="00B63F80"/>
    <w:rsid w:val="00B64382"/>
    <w:rsid w:val="00B644DA"/>
    <w:rsid w:val="00B64A67"/>
    <w:rsid w:val="00B64F18"/>
    <w:rsid w:val="00B657FC"/>
    <w:rsid w:val="00B65891"/>
    <w:rsid w:val="00B6595F"/>
    <w:rsid w:val="00B662B5"/>
    <w:rsid w:val="00B667E7"/>
    <w:rsid w:val="00B673CF"/>
    <w:rsid w:val="00B677AF"/>
    <w:rsid w:val="00B67924"/>
    <w:rsid w:val="00B67AEF"/>
    <w:rsid w:val="00B70199"/>
    <w:rsid w:val="00B70208"/>
    <w:rsid w:val="00B704EC"/>
    <w:rsid w:val="00B70757"/>
    <w:rsid w:val="00B707D7"/>
    <w:rsid w:val="00B70ABD"/>
    <w:rsid w:val="00B70D2B"/>
    <w:rsid w:val="00B70DE7"/>
    <w:rsid w:val="00B71864"/>
    <w:rsid w:val="00B71885"/>
    <w:rsid w:val="00B71A58"/>
    <w:rsid w:val="00B71BF5"/>
    <w:rsid w:val="00B7212E"/>
    <w:rsid w:val="00B723C3"/>
    <w:rsid w:val="00B726E2"/>
    <w:rsid w:val="00B728CC"/>
    <w:rsid w:val="00B72CCD"/>
    <w:rsid w:val="00B72DA1"/>
    <w:rsid w:val="00B72F7B"/>
    <w:rsid w:val="00B7324A"/>
    <w:rsid w:val="00B73B46"/>
    <w:rsid w:val="00B73BB6"/>
    <w:rsid w:val="00B73D6A"/>
    <w:rsid w:val="00B73EFA"/>
    <w:rsid w:val="00B7491B"/>
    <w:rsid w:val="00B749E2"/>
    <w:rsid w:val="00B74BEB"/>
    <w:rsid w:val="00B7514E"/>
    <w:rsid w:val="00B752ED"/>
    <w:rsid w:val="00B7578E"/>
    <w:rsid w:val="00B75AF7"/>
    <w:rsid w:val="00B75B38"/>
    <w:rsid w:val="00B75E58"/>
    <w:rsid w:val="00B75EA3"/>
    <w:rsid w:val="00B761BD"/>
    <w:rsid w:val="00B767DC"/>
    <w:rsid w:val="00B767F2"/>
    <w:rsid w:val="00B7690E"/>
    <w:rsid w:val="00B76ECB"/>
    <w:rsid w:val="00B779BC"/>
    <w:rsid w:val="00B77A02"/>
    <w:rsid w:val="00B77A9C"/>
    <w:rsid w:val="00B77B94"/>
    <w:rsid w:val="00B8022F"/>
    <w:rsid w:val="00B807A2"/>
    <w:rsid w:val="00B8140E"/>
    <w:rsid w:val="00B8193F"/>
    <w:rsid w:val="00B81B87"/>
    <w:rsid w:val="00B81D09"/>
    <w:rsid w:val="00B81D1B"/>
    <w:rsid w:val="00B81D9D"/>
    <w:rsid w:val="00B81F25"/>
    <w:rsid w:val="00B82036"/>
    <w:rsid w:val="00B8235B"/>
    <w:rsid w:val="00B83599"/>
    <w:rsid w:val="00B83962"/>
    <w:rsid w:val="00B83D35"/>
    <w:rsid w:val="00B83D3D"/>
    <w:rsid w:val="00B84603"/>
    <w:rsid w:val="00B847B8"/>
    <w:rsid w:val="00B84DE1"/>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C20"/>
    <w:rsid w:val="00B90DB2"/>
    <w:rsid w:val="00B91365"/>
    <w:rsid w:val="00B9142F"/>
    <w:rsid w:val="00B9186F"/>
    <w:rsid w:val="00B918A6"/>
    <w:rsid w:val="00B91E27"/>
    <w:rsid w:val="00B9222C"/>
    <w:rsid w:val="00B92A47"/>
    <w:rsid w:val="00B92C0B"/>
    <w:rsid w:val="00B92E04"/>
    <w:rsid w:val="00B93360"/>
    <w:rsid w:val="00B93566"/>
    <w:rsid w:val="00B93631"/>
    <w:rsid w:val="00B93978"/>
    <w:rsid w:val="00B93A3F"/>
    <w:rsid w:val="00B93C0F"/>
    <w:rsid w:val="00B93E3A"/>
    <w:rsid w:val="00B9411D"/>
    <w:rsid w:val="00B942CB"/>
    <w:rsid w:val="00B9449F"/>
    <w:rsid w:val="00B944AD"/>
    <w:rsid w:val="00B94642"/>
    <w:rsid w:val="00B9476D"/>
    <w:rsid w:val="00B94788"/>
    <w:rsid w:val="00B949D6"/>
    <w:rsid w:val="00B94C42"/>
    <w:rsid w:val="00B94EB7"/>
    <w:rsid w:val="00B95B11"/>
    <w:rsid w:val="00B95EE8"/>
    <w:rsid w:val="00B963FB"/>
    <w:rsid w:val="00B965B9"/>
    <w:rsid w:val="00B96AC8"/>
    <w:rsid w:val="00B97126"/>
    <w:rsid w:val="00B971EC"/>
    <w:rsid w:val="00B9736C"/>
    <w:rsid w:val="00B97641"/>
    <w:rsid w:val="00B976D3"/>
    <w:rsid w:val="00B976FD"/>
    <w:rsid w:val="00B97A77"/>
    <w:rsid w:val="00B97BF2"/>
    <w:rsid w:val="00B97BF3"/>
    <w:rsid w:val="00BA0297"/>
    <w:rsid w:val="00BA0308"/>
    <w:rsid w:val="00BA0452"/>
    <w:rsid w:val="00BA0729"/>
    <w:rsid w:val="00BA0B5E"/>
    <w:rsid w:val="00BA0C49"/>
    <w:rsid w:val="00BA0E19"/>
    <w:rsid w:val="00BA1A58"/>
    <w:rsid w:val="00BA1C88"/>
    <w:rsid w:val="00BA2058"/>
    <w:rsid w:val="00BA21C8"/>
    <w:rsid w:val="00BA245D"/>
    <w:rsid w:val="00BA249F"/>
    <w:rsid w:val="00BA27F0"/>
    <w:rsid w:val="00BA2A43"/>
    <w:rsid w:val="00BA343D"/>
    <w:rsid w:val="00BA35C3"/>
    <w:rsid w:val="00BA3B43"/>
    <w:rsid w:val="00BA4541"/>
    <w:rsid w:val="00BA4BB6"/>
    <w:rsid w:val="00BA53C3"/>
    <w:rsid w:val="00BA5844"/>
    <w:rsid w:val="00BA5AB5"/>
    <w:rsid w:val="00BA60B4"/>
    <w:rsid w:val="00BA61E4"/>
    <w:rsid w:val="00BA64DF"/>
    <w:rsid w:val="00BA64EF"/>
    <w:rsid w:val="00BA6753"/>
    <w:rsid w:val="00BA67FA"/>
    <w:rsid w:val="00BA694C"/>
    <w:rsid w:val="00BA6BC7"/>
    <w:rsid w:val="00BA6EA6"/>
    <w:rsid w:val="00BA6EBC"/>
    <w:rsid w:val="00BA704E"/>
    <w:rsid w:val="00BA78F7"/>
    <w:rsid w:val="00BA7A25"/>
    <w:rsid w:val="00BA7AC7"/>
    <w:rsid w:val="00BA7D7D"/>
    <w:rsid w:val="00BB00DD"/>
    <w:rsid w:val="00BB0345"/>
    <w:rsid w:val="00BB0992"/>
    <w:rsid w:val="00BB0B0E"/>
    <w:rsid w:val="00BB1065"/>
    <w:rsid w:val="00BB1153"/>
    <w:rsid w:val="00BB1173"/>
    <w:rsid w:val="00BB11DC"/>
    <w:rsid w:val="00BB134A"/>
    <w:rsid w:val="00BB14D7"/>
    <w:rsid w:val="00BB19A4"/>
    <w:rsid w:val="00BB19C7"/>
    <w:rsid w:val="00BB25AF"/>
    <w:rsid w:val="00BB285F"/>
    <w:rsid w:val="00BB295E"/>
    <w:rsid w:val="00BB2A21"/>
    <w:rsid w:val="00BB3056"/>
    <w:rsid w:val="00BB3B58"/>
    <w:rsid w:val="00BB434A"/>
    <w:rsid w:val="00BB44E9"/>
    <w:rsid w:val="00BB5271"/>
    <w:rsid w:val="00BB54A3"/>
    <w:rsid w:val="00BB5591"/>
    <w:rsid w:val="00BB570C"/>
    <w:rsid w:val="00BB58D9"/>
    <w:rsid w:val="00BB61E8"/>
    <w:rsid w:val="00BB67F8"/>
    <w:rsid w:val="00BB6AA0"/>
    <w:rsid w:val="00BB6B03"/>
    <w:rsid w:val="00BB6BB3"/>
    <w:rsid w:val="00BB6F54"/>
    <w:rsid w:val="00BB70E8"/>
    <w:rsid w:val="00BB71A3"/>
    <w:rsid w:val="00BB7504"/>
    <w:rsid w:val="00BB75BC"/>
    <w:rsid w:val="00BB7607"/>
    <w:rsid w:val="00BB7693"/>
    <w:rsid w:val="00BB7916"/>
    <w:rsid w:val="00BB7ABC"/>
    <w:rsid w:val="00BB7C33"/>
    <w:rsid w:val="00BC0170"/>
    <w:rsid w:val="00BC0294"/>
    <w:rsid w:val="00BC06C0"/>
    <w:rsid w:val="00BC0818"/>
    <w:rsid w:val="00BC08F1"/>
    <w:rsid w:val="00BC0A7F"/>
    <w:rsid w:val="00BC0A91"/>
    <w:rsid w:val="00BC0FAD"/>
    <w:rsid w:val="00BC1056"/>
    <w:rsid w:val="00BC195C"/>
    <w:rsid w:val="00BC23A4"/>
    <w:rsid w:val="00BC321D"/>
    <w:rsid w:val="00BC3513"/>
    <w:rsid w:val="00BC352C"/>
    <w:rsid w:val="00BC35D4"/>
    <w:rsid w:val="00BC3651"/>
    <w:rsid w:val="00BC3CB2"/>
    <w:rsid w:val="00BC43A3"/>
    <w:rsid w:val="00BC459D"/>
    <w:rsid w:val="00BC47E8"/>
    <w:rsid w:val="00BC50E6"/>
    <w:rsid w:val="00BC53F8"/>
    <w:rsid w:val="00BC5430"/>
    <w:rsid w:val="00BC555F"/>
    <w:rsid w:val="00BC647D"/>
    <w:rsid w:val="00BC6647"/>
    <w:rsid w:val="00BC66D8"/>
    <w:rsid w:val="00BC685A"/>
    <w:rsid w:val="00BC6AC4"/>
    <w:rsid w:val="00BC6C77"/>
    <w:rsid w:val="00BC6F00"/>
    <w:rsid w:val="00BC77FD"/>
    <w:rsid w:val="00BC7B5F"/>
    <w:rsid w:val="00BD0149"/>
    <w:rsid w:val="00BD0BD9"/>
    <w:rsid w:val="00BD0C54"/>
    <w:rsid w:val="00BD1D01"/>
    <w:rsid w:val="00BD1D7E"/>
    <w:rsid w:val="00BD20ED"/>
    <w:rsid w:val="00BD213F"/>
    <w:rsid w:val="00BD2378"/>
    <w:rsid w:val="00BD274F"/>
    <w:rsid w:val="00BD282D"/>
    <w:rsid w:val="00BD295C"/>
    <w:rsid w:val="00BD29AC"/>
    <w:rsid w:val="00BD2B17"/>
    <w:rsid w:val="00BD2D05"/>
    <w:rsid w:val="00BD2D3B"/>
    <w:rsid w:val="00BD3473"/>
    <w:rsid w:val="00BD39C8"/>
    <w:rsid w:val="00BD3EE2"/>
    <w:rsid w:val="00BD404B"/>
    <w:rsid w:val="00BD42F6"/>
    <w:rsid w:val="00BD453C"/>
    <w:rsid w:val="00BD4B8E"/>
    <w:rsid w:val="00BD4DDD"/>
    <w:rsid w:val="00BD4E7E"/>
    <w:rsid w:val="00BD5392"/>
    <w:rsid w:val="00BD551B"/>
    <w:rsid w:val="00BD5B30"/>
    <w:rsid w:val="00BD5FDA"/>
    <w:rsid w:val="00BD6317"/>
    <w:rsid w:val="00BD64F1"/>
    <w:rsid w:val="00BD654F"/>
    <w:rsid w:val="00BD6BE7"/>
    <w:rsid w:val="00BD6DFA"/>
    <w:rsid w:val="00BD7123"/>
    <w:rsid w:val="00BD731D"/>
    <w:rsid w:val="00BD7355"/>
    <w:rsid w:val="00BD768F"/>
    <w:rsid w:val="00BE02E2"/>
    <w:rsid w:val="00BE05C5"/>
    <w:rsid w:val="00BE0864"/>
    <w:rsid w:val="00BE0E06"/>
    <w:rsid w:val="00BE0E3E"/>
    <w:rsid w:val="00BE0EE9"/>
    <w:rsid w:val="00BE12F2"/>
    <w:rsid w:val="00BE1323"/>
    <w:rsid w:val="00BE14E1"/>
    <w:rsid w:val="00BE1803"/>
    <w:rsid w:val="00BE18CC"/>
    <w:rsid w:val="00BE19F9"/>
    <w:rsid w:val="00BE1AE5"/>
    <w:rsid w:val="00BE1B96"/>
    <w:rsid w:val="00BE1BB5"/>
    <w:rsid w:val="00BE239B"/>
    <w:rsid w:val="00BE2706"/>
    <w:rsid w:val="00BE2C06"/>
    <w:rsid w:val="00BE2CA7"/>
    <w:rsid w:val="00BE2CD5"/>
    <w:rsid w:val="00BE34CC"/>
    <w:rsid w:val="00BE36BD"/>
    <w:rsid w:val="00BE4031"/>
    <w:rsid w:val="00BE41B2"/>
    <w:rsid w:val="00BE4222"/>
    <w:rsid w:val="00BE450D"/>
    <w:rsid w:val="00BE4C8B"/>
    <w:rsid w:val="00BE4D48"/>
    <w:rsid w:val="00BE5216"/>
    <w:rsid w:val="00BE5247"/>
    <w:rsid w:val="00BE5497"/>
    <w:rsid w:val="00BE5869"/>
    <w:rsid w:val="00BE5A28"/>
    <w:rsid w:val="00BE5AD4"/>
    <w:rsid w:val="00BE5AF5"/>
    <w:rsid w:val="00BE5D4E"/>
    <w:rsid w:val="00BE62DA"/>
    <w:rsid w:val="00BE649C"/>
    <w:rsid w:val="00BE6A23"/>
    <w:rsid w:val="00BE6BBA"/>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A9A"/>
    <w:rsid w:val="00BF0EFD"/>
    <w:rsid w:val="00BF173C"/>
    <w:rsid w:val="00BF250F"/>
    <w:rsid w:val="00BF283A"/>
    <w:rsid w:val="00BF28A0"/>
    <w:rsid w:val="00BF38A5"/>
    <w:rsid w:val="00BF3BC5"/>
    <w:rsid w:val="00BF3BCC"/>
    <w:rsid w:val="00BF45E6"/>
    <w:rsid w:val="00BF4706"/>
    <w:rsid w:val="00BF4B26"/>
    <w:rsid w:val="00BF4F4F"/>
    <w:rsid w:val="00BF50CB"/>
    <w:rsid w:val="00BF5636"/>
    <w:rsid w:val="00BF5924"/>
    <w:rsid w:val="00BF5C24"/>
    <w:rsid w:val="00BF5DD1"/>
    <w:rsid w:val="00BF6084"/>
    <w:rsid w:val="00BF6223"/>
    <w:rsid w:val="00BF625B"/>
    <w:rsid w:val="00BF66F6"/>
    <w:rsid w:val="00BF6AC3"/>
    <w:rsid w:val="00BF6ECC"/>
    <w:rsid w:val="00BF7C93"/>
    <w:rsid w:val="00BF7E26"/>
    <w:rsid w:val="00C0068F"/>
    <w:rsid w:val="00C00917"/>
    <w:rsid w:val="00C00E95"/>
    <w:rsid w:val="00C0107E"/>
    <w:rsid w:val="00C010C8"/>
    <w:rsid w:val="00C0119D"/>
    <w:rsid w:val="00C012FE"/>
    <w:rsid w:val="00C014D1"/>
    <w:rsid w:val="00C016C8"/>
    <w:rsid w:val="00C01B55"/>
    <w:rsid w:val="00C01D3C"/>
    <w:rsid w:val="00C02041"/>
    <w:rsid w:val="00C021D9"/>
    <w:rsid w:val="00C0246B"/>
    <w:rsid w:val="00C026B4"/>
    <w:rsid w:val="00C029C5"/>
    <w:rsid w:val="00C02A25"/>
    <w:rsid w:val="00C02E49"/>
    <w:rsid w:val="00C032DB"/>
    <w:rsid w:val="00C033C7"/>
    <w:rsid w:val="00C03491"/>
    <w:rsid w:val="00C03501"/>
    <w:rsid w:val="00C035EA"/>
    <w:rsid w:val="00C03946"/>
    <w:rsid w:val="00C03A57"/>
    <w:rsid w:val="00C0427C"/>
    <w:rsid w:val="00C042E0"/>
    <w:rsid w:val="00C043E3"/>
    <w:rsid w:val="00C045AF"/>
    <w:rsid w:val="00C04878"/>
    <w:rsid w:val="00C0498E"/>
    <w:rsid w:val="00C04A60"/>
    <w:rsid w:val="00C04E19"/>
    <w:rsid w:val="00C05183"/>
    <w:rsid w:val="00C053AF"/>
    <w:rsid w:val="00C0587C"/>
    <w:rsid w:val="00C06BF2"/>
    <w:rsid w:val="00C06BFA"/>
    <w:rsid w:val="00C077EF"/>
    <w:rsid w:val="00C07BB7"/>
    <w:rsid w:val="00C07CF9"/>
    <w:rsid w:val="00C07E3C"/>
    <w:rsid w:val="00C101CA"/>
    <w:rsid w:val="00C10855"/>
    <w:rsid w:val="00C10998"/>
    <w:rsid w:val="00C10AFC"/>
    <w:rsid w:val="00C10CC7"/>
    <w:rsid w:val="00C10D4E"/>
    <w:rsid w:val="00C110E7"/>
    <w:rsid w:val="00C114F6"/>
    <w:rsid w:val="00C11737"/>
    <w:rsid w:val="00C11771"/>
    <w:rsid w:val="00C11B41"/>
    <w:rsid w:val="00C121CB"/>
    <w:rsid w:val="00C1221A"/>
    <w:rsid w:val="00C12289"/>
    <w:rsid w:val="00C12763"/>
    <w:rsid w:val="00C127DC"/>
    <w:rsid w:val="00C127E6"/>
    <w:rsid w:val="00C12822"/>
    <w:rsid w:val="00C12844"/>
    <w:rsid w:val="00C128BD"/>
    <w:rsid w:val="00C12A8D"/>
    <w:rsid w:val="00C12BF4"/>
    <w:rsid w:val="00C12DAD"/>
    <w:rsid w:val="00C132C5"/>
    <w:rsid w:val="00C132FC"/>
    <w:rsid w:val="00C13787"/>
    <w:rsid w:val="00C13A59"/>
    <w:rsid w:val="00C13E7F"/>
    <w:rsid w:val="00C1405C"/>
    <w:rsid w:val="00C150F2"/>
    <w:rsid w:val="00C15199"/>
    <w:rsid w:val="00C1535C"/>
    <w:rsid w:val="00C155CC"/>
    <w:rsid w:val="00C15732"/>
    <w:rsid w:val="00C15F24"/>
    <w:rsid w:val="00C164FF"/>
    <w:rsid w:val="00C16C2B"/>
    <w:rsid w:val="00C17506"/>
    <w:rsid w:val="00C176B8"/>
    <w:rsid w:val="00C17861"/>
    <w:rsid w:val="00C17BEC"/>
    <w:rsid w:val="00C20212"/>
    <w:rsid w:val="00C2029F"/>
    <w:rsid w:val="00C20578"/>
    <w:rsid w:val="00C2075B"/>
    <w:rsid w:val="00C2092C"/>
    <w:rsid w:val="00C209A7"/>
    <w:rsid w:val="00C20C5A"/>
    <w:rsid w:val="00C2106A"/>
    <w:rsid w:val="00C212C7"/>
    <w:rsid w:val="00C21799"/>
    <w:rsid w:val="00C218FA"/>
    <w:rsid w:val="00C21CB6"/>
    <w:rsid w:val="00C21EA4"/>
    <w:rsid w:val="00C22D19"/>
    <w:rsid w:val="00C22DB2"/>
    <w:rsid w:val="00C22EB4"/>
    <w:rsid w:val="00C2303C"/>
    <w:rsid w:val="00C232F2"/>
    <w:rsid w:val="00C2354B"/>
    <w:rsid w:val="00C236BB"/>
    <w:rsid w:val="00C23831"/>
    <w:rsid w:val="00C239FC"/>
    <w:rsid w:val="00C23BBE"/>
    <w:rsid w:val="00C23C21"/>
    <w:rsid w:val="00C23E32"/>
    <w:rsid w:val="00C241CC"/>
    <w:rsid w:val="00C24254"/>
    <w:rsid w:val="00C2432B"/>
    <w:rsid w:val="00C246FC"/>
    <w:rsid w:val="00C247A9"/>
    <w:rsid w:val="00C24CF3"/>
    <w:rsid w:val="00C24F1F"/>
    <w:rsid w:val="00C24F61"/>
    <w:rsid w:val="00C252D8"/>
    <w:rsid w:val="00C259AD"/>
    <w:rsid w:val="00C25A05"/>
    <w:rsid w:val="00C25C1C"/>
    <w:rsid w:val="00C25D28"/>
    <w:rsid w:val="00C263E8"/>
    <w:rsid w:val="00C2641A"/>
    <w:rsid w:val="00C2669B"/>
    <w:rsid w:val="00C26ED6"/>
    <w:rsid w:val="00C26EF8"/>
    <w:rsid w:val="00C26FBD"/>
    <w:rsid w:val="00C2755A"/>
    <w:rsid w:val="00C27586"/>
    <w:rsid w:val="00C275E8"/>
    <w:rsid w:val="00C27619"/>
    <w:rsid w:val="00C2793F"/>
    <w:rsid w:val="00C27A14"/>
    <w:rsid w:val="00C27A54"/>
    <w:rsid w:val="00C27A8E"/>
    <w:rsid w:val="00C27F80"/>
    <w:rsid w:val="00C27FBC"/>
    <w:rsid w:val="00C30216"/>
    <w:rsid w:val="00C30351"/>
    <w:rsid w:val="00C303F0"/>
    <w:rsid w:val="00C3056E"/>
    <w:rsid w:val="00C309DC"/>
    <w:rsid w:val="00C3223F"/>
    <w:rsid w:val="00C32421"/>
    <w:rsid w:val="00C324B1"/>
    <w:rsid w:val="00C32501"/>
    <w:rsid w:val="00C3271E"/>
    <w:rsid w:val="00C3285C"/>
    <w:rsid w:val="00C33047"/>
    <w:rsid w:val="00C3308F"/>
    <w:rsid w:val="00C3380D"/>
    <w:rsid w:val="00C33C97"/>
    <w:rsid w:val="00C33E9A"/>
    <w:rsid w:val="00C33FA2"/>
    <w:rsid w:val="00C340D0"/>
    <w:rsid w:val="00C3445D"/>
    <w:rsid w:val="00C3446C"/>
    <w:rsid w:val="00C344D4"/>
    <w:rsid w:val="00C34720"/>
    <w:rsid w:val="00C347E5"/>
    <w:rsid w:val="00C34989"/>
    <w:rsid w:val="00C34CB5"/>
    <w:rsid w:val="00C34D87"/>
    <w:rsid w:val="00C350CB"/>
    <w:rsid w:val="00C354F7"/>
    <w:rsid w:val="00C35698"/>
    <w:rsid w:val="00C35E0F"/>
    <w:rsid w:val="00C3620F"/>
    <w:rsid w:val="00C3635B"/>
    <w:rsid w:val="00C36513"/>
    <w:rsid w:val="00C36C52"/>
    <w:rsid w:val="00C36CF0"/>
    <w:rsid w:val="00C3712F"/>
    <w:rsid w:val="00C37132"/>
    <w:rsid w:val="00C3740B"/>
    <w:rsid w:val="00C37462"/>
    <w:rsid w:val="00C37CD5"/>
    <w:rsid w:val="00C4030C"/>
    <w:rsid w:val="00C40784"/>
    <w:rsid w:val="00C40C84"/>
    <w:rsid w:val="00C40E2B"/>
    <w:rsid w:val="00C41081"/>
    <w:rsid w:val="00C410CA"/>
    <w:rsid w:val="00C4161C"/>
    <w:rsid w:val="00C41E5A"/>
    <w:rsid w:val="00C4210D"/>
    <w:rsid w:val="00C42188"/>
    <w:rsid w:val="00C42A2A"/>
    <w:rsid w:val="00C42CAE"/>
    <w:rsid w:val="00C43437"/>
    <w:rsid w:val="00C4358B"/>
    <w:rsid w:val="00C43961"/>
    <w:rsid w:val="00C439A2"/>
    <w:rsid w:val="00C43BFA"/>
    <w:rsid w:val="00C43D3E"/>
    <w:rsid w:val="00C443AC"/>
    <w:rsid w:val="00C449D7"/>
    <w:rsid w:val="00C44BDA"/>
    <w:rsid w:val="00C451B3"/>
    <w:rsid w:val="00C4571E"/>
    <w:rsid w:val="00C45878"/>
    <w:rsid w:val="00C45C72"/>
    <w:rsid w:val="00C45DC4"/>
    <w:rsid w:val="00C45F85"/>
    <w:rsid w:val="00C4616D"/>
    <w:rsid w:val="00C46453"/>
    <w:rsid w:val="00C46837"/>
    <w:rsid w:val="00C46872"/>
    <w:rsid w:val="00C46B0A"/>
    <w:rsid w:val="00C46B94"/>
    <w:rsid w:val="00C46B9F"/>
    <w:rsid w:val="00C46C37"/>
    <w:rsid w:val="00C470F0"/>
    <w:rsid w:val="00C4741A"/>
    <w:rsid w:val="00C47488"/>
    <w:rsid w:val="00C47FC6"/>
    <w:rsid w:val="00C50251"/>
    <w:rsid w:val="00C50932"/>
    <w:rsid w:val="00C5096F"/>
    <w:rsid w:val="00C50AD4"/>
    <w:rsid w:val="00C50AEC"/>
    <w:rsid w:val="00C50C48"/>
    <w:rsid w:val="00C50CDF"/>
    <w:rsid w:val="00C511C7"/>
    <w:rsid w:val="00C515C2"/>
    <w:rsid w:val="00C51A62"/>
    <w:rsid w:val="00C51BD2"/>
    <w:rsid w:val="00C52041"/>
    <w:rsid w:val="00C52185"/>
    <w:rsid w:val="00C521A9"/>
    <w:rsid w:val="00C5245A"/>
    <w:rsid w:val="00C529D0"/>
    <w:rsid w:val="00C5364A"/>
    <w:rsid w:val="00C537AC"/>
    <w:rsid w:val="00C53AA4"/>
    <w:rsid w:val="00C53CE2"/>
    <w:rsid w:val="00C53F4A"/>
    <w:rsid w:val="00C54092"/>
    <w:rsid w:val="00C5462B"/>
    <w:rsid w:val="00C54ABC"/>
    <w:rsid w:val="00C54CD5"/>
    <w:rsid w:val="00C54DA2"/>
    <w:rsid w:val="00C55164"/>
    <w:rsid w:val="00C55244"/>
    <w:rsid w:val="00C553AA"/>
    <w:rsid w:val="00C55490"/>
    <w:rsid w:val="00C55555"/>
    <w:rsid w:val="00C55832"/>
    <w:rsid w:val="00C55A4C"/>
    <w:rsid w:val="00C55B2C"/>
    <w:rsid w:val="00C55D5D"/>
    <w:rsid w:val="00C55DE5"/>
    <w:rsid w:val="00C5604D"/>
    <w:rsid w:val="00C5623A"/>
    <w:rsid w:val="00C568D5"/>
    <w:rsid w:val="00C56D1E"/>
    <w:rsid w:val="00C570D7"/>
    <w:rsid w:val="00C57147"/>
    <w:rsid w:val="00C571C4"/>
    <w:rsid w:val="00C572DE"/>
    <w:rsid w:val="00C57AEF"/>
    <w:rsid w:val="00C57CB4"/>
    <w:rsid w:val="00C57FB5"/>
    <w:rsid w:val="00C60156"/>
    <w:rsid w:val="00C6062B"/>
    <w:rsid w:val="00C608B6"/>
    <w:rsid w:val="00C60910"/>
    <w:rsid w:val="00C60A31"/>
    <w:rsid w:val="00C60BEF"/>
    <w:rsid w:val="00C60ECC"/>
    <w:rsid w:val="00C618F1"/>
    <w:rsid w:val="00C61ABB"/>
    <w:rsid w:val="00C61E7F"/>
    <w:rsid w:val="00C62784"/>
    <w:rsid w:val="00C62816"/>
    <w:rsid w:val="00C62932"/>
    <w:rsid w:val="00C63417"/>
    <w:rsid w:val="00C635B2"/>
    <w:rsid w:val="00C63B38"/>
    <w:rsid w:val="00C63BAD"/>
    <w:rsid w:val="00C6425C"/>
    <w:rsid w:val="00C644A5"/>
    <w:rsid w:val="00C64587"/>
    <w:rsid w:val="00C64914"/>
    <w:rsid w:val="00C64A29"/>
    <w:rsid w:val="00C64E4F"/>
    <w:rsid w:val="00C64ECE"/>
    <w:rsid w:val="00C651C3"/>
    <w:rsid w:val="00C652D5"/>
    <w:rsid w:val="00C656CC"/>
    <w:rsid w:val="00C658C4"/>
    <w:rsid w:val="00C65ED9"/>
    <w:rsid w:val="00C6608C"/>
    <w:rsid w:val="00C661B9"/>
    <w:rsid w:val="00C663A1"/>
    <w:rsid w:val="00C666DA"/>
    <w:rsid w:val="00C66712"/>
    <w:rsid w:val="00C667FD"/>
    <w:rsid w:val="00C668DF"/>
    <w:rsid w:val="00C66AB5"/>
    <w:rsid w:val="00C66D78"/>
    <w:rsid w:val="00C67459"/>
    <w:rsid w:val="00C67588"/>
    <w:rsid w:val="00C676FE"/>
    <w:rsid w:val="00C67D63"/>
    <w:rsid w:val="00C67E88"/>
    <w:rsid w:val="00C70113"/>
    <w:rsid w:val="00C705B7"/>
    <w:rsid w:val="00C70DB7"/>
    <w:rsid w:val="00C713E2"/>
    <w:rsid w:val="00C7164D"/>
    <w:rsid w:val="00C717FD"/>
    <w:rsid w:val="00C719A7"/>
    <w:rsid w:val="00C72F38"/>
    <w:rsid w:val="00C72FB8"/>
    <w:rsid w:val="00C73107"/>
    <w:rsid w:val="00C738B4"/>
    <w:rsid w:val="00C73ABB"/>
    <w:rsid w:val="00C73C39"/>
    <w:rsid w:val="00C740FC"/>
    <w:rsid w:val="00C74342"/>
    <w:rsid w:val="00C74B49"/>
    <w:rsid w:val="00C74E9A"/>
    <w:rsid w:val="00C74EB4"/>
    <w:rsid w:val="00C7550B"/>
    <w:rsid w:val="00C75748"/>
    <w:rsid w:val="00C75AF6"/>
    <w:rsid w:val="00C75BAD"/>
    <w:rsid w:val="00C761F9"/>
    <w:rsid w:val="00C76512"/>
    <w:rsid w:val="00C768F1"/>
    <w:rsid w:val="00C76B77"/>
    <w:rsid w:val="00C76C3C"/>
    <w:rsid w:val="00C76E11"/>
    <w:rsid w:val="00C76E5D"/>
    <w:rsid w:val="00C771CC"/>
    <w:rsid w:val="00C77C3A"/>
    <w:rsid w:val="00C8001D"/>
    <w:rsid w:val="00C805CA"/>
    <w:rsid w:val="00C8065F"/>
    <w:rsid w:val="00C80A58"/>
    <w:rsid w:val="00C80B62"/>
    <w:rsid w:val="00C815D9"/>
    <w:rsid w:val="00C816F2"/>
    <w:rsid w:val="00C81ABE"/>
    <w:rsid w:val="00C81C97"/>
    <w:rsid w:val="00C81CBF"/>
    <w:rsid w:val="00C81D28"/>
    <w:rsid w:val="00C8220C"/>
    <w:rsid w:val="00C83246"/>
    <w:rsid w:val="00C83778"/>
    <w:rsid w:val="00C8379B"/>
    <w:rsid w:val="00C838F6"/>
    <w:rsid w:val="00C83EC8"/>
    <w:rsid w:val="00C83F66"/>
    <w:rsid w:val="00C84081"/>
    <w:rsid w:val="00C8409F"/>
    <w:rsid w:val="00C8477A"/>
    <w:rsid w:val="00C84988"/>
    <w:rsid w:val="00C84B7C"/>
    <w:rsid w:val="00C84C9B"/>
    <w:rsid w:val="00C85317"/>
    <w:rsid w:val="00C85578"/>
    <w:rsid w:val="00C857A9"/>
    <w:rsid w:val="00C85957"/>
    <w:rsid w:val="00C85D69"/>
    <w:rsid w:val="00C85EBD"/>
    <w:rsid w:val="00C862F4"/>
    <w:rsid w:val="00C868E0"/>
    <w:rsid w:val="00C86AC7"/>
    <w:rsid w:val="00C86DB8"/>
    <w:rsid w:val="00C87316"/>
    <w:rsid w:val="00C8787F"/>
    <w:rsid w:val="00C87A32"/>
    <w:rsid w:val="00C90126"/>
    <w:rsid w:val="00C90261"/>
    <w:rsid w:val="00C90775"/>
    <w:rsid w:val="00C90A02"/>
    <w:rsid w:val="00C90ECC"/>
    <w:rsid w:val="00C914A1"/>
    <w:rsid w:val="00C91843"/>
    <w:rsid w:val="00C9188A"/>
    <w:rsid w:val="00C91BD3"/>
    <w:rsid w:val="00C91F67"/>
    <w:rsid w:val="00C920D5"/>
    <w:rsid w:val="00C92177"/>
    <w:rsid w:val="00C92A2E"/>
    <w:rsid w:val="00C92E79"/>
    <w:rsid w:val="00C92FFD"/>
    <w:rsid w:val="00C9349E"/>
    <w:rsid w:val="00C93CFB"/>
    <w:rsid w:val="00C93EEF"/>
    <w:rsid w:val="00C94138"/>
    <w:rsid w:val="00C945E5"/>
    <w:rsid w:val="00C946D3"/>
    <w:rsid w:val="00C94ACF"/>
    <w:rsid w:val="00C94BDB"/>
    <w:rsid w:val="00C94CD7"/>
    <w:rsid w:val="00C94F39"/>
    <w:rsid w:val="00C9501B"/>
    <w:rsid w:val="00C9528D"/>
    <w:rsid w:val="00C95430"/>
    <w:rsid w:val="00C955BB"/>
    <w:rsid w:val="00C95657"/>
    <w:rsid w:val="00C956F9"/>
    <w:rsid w:val="00C95A87"/>
    <w:rsid w:val="00C95AA4"/>
    <w:rsid w:val="00C95B49"/>
    <w:rsid w:val="00C95E13"/>
    <w:rsid w:val="00C962F4"/>
    <w:rsid w:val="00C96427"/>
    <w:rsid w:val="00C967C5"/>
    <w:rsid w:val="00C96C76"/>
    <w:rsid w:val="00C96CAC"/>
    <w:rsid w:val="00C96DF9"/>
    <w:rsid w:val="00C96F66"/>
    <w:rsid w:val="00C96F80"/>
    <w:rsid w:val="00C974C5"/>
    <w:rsid w:val="00C975D0"/>
    <w:rsid w:val="00C97634"/>
    <w:rsid w:val="00C976D5"/>
    <w:rsid w:val="00C97863"/>
    <w:rsid w:val="00C978E9"/>
    <w:rsid w:val="00C978F6"/>
    <w:rsid w:val="00C97BBD"/>
    <w:rsid w:val="00C97C6F"/>
    <w:rsid w:val="00C97D73"/>
    <w:rsid w:val="00C97E4E"/>
    <w:rsid w:val="00CA0476"/>
    <w:rsid w:val="00CA0580"/>
    <w:rsid w:val="00CA08D6"/>
    <w:rsid w:val="00CA0C5D"/>
    <w:rsid w:val="00CA0C8D"/>
    <w:rsid w:val="00CA11DB"/>
    <w:rsid w:val="00CA189E"/>
    <w:rsid w:val="00CA1A0E"/>
    <w:rsid w:val="00CA1BC7"/>
    <w:rsid w:val="00CA1C11"/>
    <w:rsid w:val="00CA1C2A"/>
    <w:rsid w:val="00CA1C91"/>
    <w:rsid w:val="00CA1E44"/>
    <w:rsid w:val="00CA1F22"/>
    <w:rsid w:val="00CA2179"/>
    <w:rsid w:val="00CA24EC"/>
    <w:rsid w:val="00CA2611"/>
    <w:rsid w:val="00CA2FAF"/>
    <w:rsid w:val="00CA3DF4"/>
    <w:rsid w:val="00CA3ED3"/>
    <w:rsid w:val="00CA4195"/>
    <w:rsid w:val="00CA4361"/>
    <w:rsid w:val="00CA493C"/>
    <w:rsid w:val="00CA497D"/>
    <w:rsid w:val="00CA49D4"/>
    <w:rsid w:val="00CA5010"/>
    <w:rsid w:val="00CA5248"/>
    <w:rsid w:val="00CA53DB"/>
    <w:rsid w:val="00CA58EE"/>
    <w:rsid w:val="00CA5A24"/>
    <w:rsid w:val="00CA75BF"/>
    <w:rsid w:val="00CA7DEB"/>
    <w:rsid w:val="00CB0262"/>
    <w:rsid w:val="00CB0E9F"/>
    <w:rsid w:val="00CB1036"/>
    <w:rsid w:val="00CB1694"/>
    <w:rsid w:val="00CB1D41"/>
    <w:rsid w:val="00CB1E4D"/>
    <w:rsid w:val="00CB2012"/>
    <w:rsid w:val="00CB239A"/>
    <w:rsid w:val="00CB23AF"/>
    <w:rsid w:val="00CB25EE"/>
    <w:rsid w:val="00CB2794"/>
    <w:rsid w:val="00CB2A76"/>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5322"/>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DC0"/>
    <w:rsid w:val="00CC1EE8"/>
    <w:rsid w:val="00CC284D"/>
    <w:rsid w:val="00CC2A0E"/>
    <w:rsid w:val="00CC2EBC"/>
    <w:rsid w:val="00CC2F82"/>
    <w:rsid w:val="00CC3323"/>
    <w:rsid w:val="00CC3A87"/>
    <w:rsid w:val="00CC40E4"/>
    <w:rsid w:val="00CC4128"/>
    <w:rsid w:val="00CC4196"/>
    <w:rsid w:val="00CC41CC"/>
    <w:rsid w:val="00CC44AD"/>
    <w:rsid w:val="00CC4635"/>
    <w:rsid w:val="00CC497E"/>
    <w:rsid w:val="00CC4B88"/>
    <w:rsid w:val="00CC5818"/>
    <w:rsid w:val="00CC5A4E"/>
    <w:rsid w:val="00CC5D87"/>
    <w:rsid w:val="00CC6335"/>
    <w:rsid w:val="00CC63A2"/>
    <w:rsid w:val="00CC677C"/>
    <w:rsid w:val="00CC6C1A"/>
    <w:rsid w:val="00CC71F2"/>
    <w:rsid w:val="00CC7271"/>
    <w:rsid w:val="00CC73EB"/>
    <w:rsid w:val="00CC7487"/>
    <w:rsid w:val="00CC7662"/>
    <w:rsid w:val="00CC7A17"/>
    <w:rsid w:val="00CC7F9F"/>
    <w:rsid w:val="00CD0032"/>
    <w:rsid w:val="00CD05B6"/>
    <w:rsid w:val="00CD0992"/>
    <w:rsid w:val="00CD0F16"/>
    <w:rsid w:val="00CD108F"/>
    <w:rsid w:val="00CD1564"/>
    <w:rsid w:val="00CD1BDF"/>
    <w:rsid w:val="00CD2119"/>
    <w:rsid w:val="00CD2429"/>
    <w:rsid w:val="00CD2516"/>
    <w:rsid w:val="00CD2528"/>
    <w:rsid w:val="00CD2905"/>
    <w:rsid w:val="00CD2C29"/>
    <w:rsid w:val="00CD2DA7"/>
    <w:rsid w:val="00CD30EB"/>
    <w:rsid w:val="00CD3544"/>
    <w:rsid w:val="00CD35AE"/>
    <w:rsid w:val="00CD36CE"/>
    <w:rsid w:val="00CD3797"/>
    <w:rsid w:val="00CD3D8E"/>
    <w:rsid w:val="00CD45A3"/>
    <w:rsid w:val="00CD48F3"/>
    <w:rsid w:val="00CD4A84"/>
    <w:rsid w:val="00CD4B10"/>
    <w:rsid w:val="00CD53E8"/>
    <w:rsid w:val="00CD558C"/>
    <w:rsid w:val="00CD5641"/>
    <w:rsid w:val="00CD5A75"/>
    <w:rsid w:val="00CD5D96"/>
    <w:rsid w:val="00CD5FCB"/>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263"/>
    <w:rsid w:val="00CE2326"/>
    <w:rsid w:val="00CE2870"/>
    <w:rsid w:val="00CE2C4C"/>
    <w:rsid w:val="00CE2C7A"/>
    <w:rsid w:val="00CE38F5"/>
    <w:rsid w:val="00CE3A29"/>
    <w:rsid w:val="00CE3B93"/>
    <w:rsid w:val="00CE3B9F"/>
    <w:rsid w:val="00CE3C6F"/>
    <w:rsid w:val="00CE3E75"/>
    <w:rsid w:val="00CE4470"/>
    <w:rsid w:val="00CE45C9"/>
    <w:rsid w:val="00CE4954"/>
    <w:rsid w:val="00CE4ACA"/>
    <w:rsid w:val="00CE4EC2"/>
    <w:rsid w:val="00CE4EE4"/>
    <w:rsid w:val="00CE4FFE"/>
    <w:rsid w:val="00CE5006"/>
    <w:rsid w:val="00CE5F95"/>
    <w:rsid w:val="00CE60E7"/>
    <w:rsid w:val="00CE614A"/>
    <w:rsid w:val="00CE62D1"/>
    <w:rsid w:val="00CE6671"/>
    <w:rsid w:val="00CE6C8F"/>
    <w:rsid w:val="00CE719B"/>
    <w:rsid w:val="00CE72FA"/>
    <w:rsid w:val="00CE7555"/>
    <w:rsid w:val="00CE78CE"/>
    <w:rsid w:val="00CE7A5F"/>
    <w:rsid w:val="00CE7A9C"/>
    <w:rsid w:val="00CE7F33"/>
    <w:rsid w:val="00CF0310"/>
    <w:rsid w:val="00CF04CC"/>
    <w:rsid w:val="00CF081D"/>
    <w:rsid w:val="00CF1E53"/>
    <w:rsid w:val="00CF2580"/>
    <w:rsid w:val="00CF25CA"/>
    <w:rsid w:val="00CF2A11"/>
    <w:rsid w:val="00CF2FCC"/>
    <w:rsid w:val="00CF3280"/>
    <w:rsid w:val="00CF3649"/>
    <w:rsid w:val="00CF39F1"/>
    <w:rsid w:val="00CF3AC7"/>
    <w:rsid w:val="00CF3CB9"/>
    <w:rsid w:val="00CF3D98"/>
    <w:rsid w:val="00CF3F9C"/>
    <w:rsid w:val="00CF41D8"/>
    <w:rsid w:val="00CF42B7"/>
    <w:rsid w:val="00CF46EF"/>
    <w:rsid w:val="00CF4EC3"/>
    <w:rsid w:val="00CF5038"/>
    <w:rsid w:val="00CF5116"/>
    <w:rsid w:val="00CF5173"/>
    <w:rsid w:val="00CF56E7"/>
    <w:rsid w:val="00CF5CFC"/>
    <w:rsid w:val="00CF5DD6"/>
    <w:rsid w:val="00CF63A3"/>
    <w:rsid w:val="00CF64B9"/>
    <w:rsid w:val="00CF68E9"/>
    <w:rsid w:val="00CF6B60"/>
    <w:rsid w:val="00CF7022"/>
    <w:rsid w:val="00CF764F"/>
    <w:rsid w:val="00CF76D7"/>
    <w:rsid w:val="00CF7830"/>
    <w:rsid w:val="00CF78CB"/>
    <w:rsid w:val="00CF7986"/>
    <w:rsid w:val="00CF7A15"/>
    <w:rsid w:val="00CF7A41"/>
    <w:rsid w:val="00CF7AB7"/>
    <w:rsid w:val="00CF7EFD"/>
    <w:rsid w:val="00D00070"/>
    <w:rsid w:val="00D004AA"/>
    <w:rsid w:val="00D005F6"/>
    <w:rsid w:val="00D009FD"/>
    <w:rsid w:val="00D00E74"/>
    <w:rsid w:val="00D00F10"/>
    <w:rsid w:val="00D00F1D"/>
    <w:rsid w:val="00D00FBB"/>
    <w:rsid w:val="00D0125D"/>
    <w:rsid w:val="00D01BE6"/>
    <w:rsid w:val="00D01C78"/>
    <w:rsid w:val="00D01F16"/>
    <w:rsid w:val="00D02006"/>
    <w:rsid w:val="00D0221E"/>
    <w:rsid w:val="00D027BF"/>
    <w:rsid w:val="00D02B1E"/>
    <w:rsid w:val="00D0300E"/>
    <w:rsid w:val="00D03181"/>
    <w:rsid w:val="00D03301"/>
    <w:rsid w:val="00D03414"/>
    <w:rsid w:val="00D0368C"/>
    <w:rsid w:val="00D03F3A"/>
    <w:rsid w:val="00D040D8"/>
    <w:rsid w:val="00D04722"/>
    <w:rsid w:val="00D0478F"/>
    <w:rsid w:val="00D047D8"/>
    <w:rsid w:val="00D04AA5"/>
    <w:rsid w:val="00D04AE5"/>
    <w:rsid w:val="00D04CB8"/>
    <w:rsid w:val="00D0539D"/>
    <w:rsid w:val="00D055EE"/>
    <w:rsid w:val="00D05803"/>
    <w:rsid w:val="00D05A4F"/>
    <w:rsid w:val="00D05C36"/>
    <w:rsid w:val="00D05E54"/>
    <w:rsid w:val="00D05F87"/>
    <w:rsid w:val="00D06007"/>
    <w:rsid w:val="00D0603A"/>
    <w:rsid w:val="00D06264"/>
    <w:rsid w:val="00D06273"/>
    <w:rsid w:val="00D06C0D"/>
    <w:rsid w:val="00D06E5B"/>
    <w:rsid w:val="00D07555"/>
    <w:rsid w:val="00D0760D"/>
    <w:rsid w:val="00D07A98"/>
    <w:rsid w:val="00D07D44"/>
    <w:rsid w:val="00D07DC4"/>
    <w:rsid w:val="00D1081D"/>
    <w:rsid w:val="00D109D0"/>
    <w:rsid w:val="00D10A01"/>
    <w:rsid w:val="00D10E66"/>
    <w:rsid w:val="00D10EA0"/>
    <w:rsid w:val="00D10F8F"/>
    <w:rsid w:val="00D10FC1"/>
    <w:rsid w:val="00D110D3"/>
    <w:rsid w:val="00D11110"/>
    <w:rsid w:val="00D1124B"/>
    <w:rsid w:val="00D1195F"/>
    <w:rsid w:val="00D11ACA"/>
    <w:rsid w:val="00D11BA7"/>
    <w:rsid w:val="00D1200C"/>
    <w:rsid w:val="00D12055"/>
    <w:rsid w:val="00D124E9"/>
    <w:rsid w:val="00D12704"/>
    <w:rsid w:val="00D128C6"/>
    <w:rsid w:val="00D14663"/>
    <w:rsid w:val="00D14BF4"/>
    <w:rsid w:val="00D14CA4"/>
    <w:rsid w:val="00D14F36"/>
    <w:rsid w:val="00D1539B"/>
    <w:rsid w:val="00D155CD"/>
    <w:rsid w:val="00D15A2A"/>
    <w:rsid w:val="00D15A80"/>
    <w:rsid w:val="00D15BC0"/>
    <w:rsid w:val="00D15BFE"/>
    <w:rsid w:val="00D16156"/>
    <w:rsid w:val="00D16676"/>
    <w:rsid w:val="00D169F8"/>
    <w:rsid w:val="00D16C60"/>
    <w:rsid w:val="00D16E83"/>
    <w:rsid w:val="00D17248"/>
    <w:rsid w:val="00D17A3E"/>
    <w:rsid w:val="00D17D9B"/>
    <w:rsid w:val="00D17F2F"/>
    <w:rsid w:val="00D17F5A"/>
    <w:rsid w:val="00D20769"/>
    <w:rsid w:val="00D207BE"/>
    <w:rsid w:val="00D20A72"/>
    <w:rsid w:val="00D210F2"/>
    <w:rsid w:val="00D215AE"/>
    <w:rsid w:val="00D21654"/>
    <w:rsid w:val="00D219DE"/>
    <w:rsid w:val="00D21B6A"/>
    <w:rsid w:val="00D21DC7"/>
    <w:rsid w:val="00D22642"/>
    <w:rsid w:val="00D227FC"/>
    <w:rsid w:val="00D229D7"/>
    <w:rsid w:val="00D22A28"/>
    <w:rsid w:val="00D22F17"/>
    <w:rsid w:val="00D233F6"/>
    <w:rsid w:val="00D235FE"/>
    <w:rsid w:val="00D23605"/>
    <w:rsid w:val="00D2372A"/>
    <w:rsid w:val="00D23814"/>
    <w:rsid w:val="00D23CEE"/>
    <w:rsid w:val="00D24088"/>
    <w:rsid w:val="00D24504"/>
    <w:rsid w:val="00D24D6A"/>
    <w:rsid w:val="00D2510D"/>
    <w:rsid w:val="00D25270"/>
    <w:rsid w:val="00D2542B"/>
    <w:rsid w:val="00D2567D"/>
    <w:rsid w:val="00D25BFE"/>
    <w:rsid w:val="00D25C39"/>
    <w:rsid w:val="00D25F77"/>
    <w:rsid w:val="00D261BB"/>
    <w:rsid w:val="00D26327"/>
    <w:rsid w:val="00D26D06"/>
    <w:rsid w:val="00D26F90"/>
    <w:rsid w:val="00D271CC"/>
    <w:rsid w:val="00D2738A"/>
    <w:rsid w:val="00D27475"/>
    <w:rsid w:val="00D27801"/>
    <w:rsid w:val="00D27E84"/>
    <w:rsid w:val="00D307BD"/>
    <w:rsid w:val="00D3099F"/>
    <w:rsid w:val="00D309E2"/>
    <w:rsid w:val="00D30F85"/>
    <w:rsid w:val="00D3153B"/>
    <w:rsid w:val="00D3161D"/>
    <w:rsid w:val="00D31658"/>
    <w:rsid w:val="00D318AB"/>
    <w:rsid w:val="00D31AAD"/>
    <w:rsid w:val="00D31F34"/>
    <w:rsid w:val="00D3201F"/>
    <w:rsid w:val="00D337B1"/>
    <w:rsid w:val="00D33A79"/>
    <w:rsid w:val="00D33B4A"/>
    <w:rsid w:val="00D33D54"/>
    <w:rsid w:val="00D345EE"/>
    <w:rsid w:val="00D34618"/>
    <w:rsid w:val="00D34EA1"/>
    <w:rsid w:val="00D3508C"/>
    <w:rsid w:val="00D35364"/>
    <w:rsid w:val="00D35553"/>
    <w:rsid w:val="00D35829"/>
    <w:rsid w:val="00D35C99"/>
    <w:rsid w:val="00D361E0"/>
    <w:rsid w:val="00D3647A"/>
    <w:rsid w:val="00D36541"/>
    <w:rsid w:val="00D37136"/>
    <w:rsid w:val="00D37164"/>
    <w:rsid w:val="00D371C2"/>
    <w:rsid w:val="00D373C7"/>
    <w:rsid w:val="00D37C1F"/>
    <w:rsid w:val="00D40020"/>
    <w:rsid w:val="00D400EE"/>
    <w:rsid w:val="00D408B7"/>
    <w:rsid w:val="00D40976"/>
    <w:rsid w:val="00D40C9D"/>
    <w:rsid w:val="00D41724"/>
    <w:rsid w:val="00D4183D"/>
    <w:rsid w:val="00D41DDD"/>
    <w:rsid w:val="00D4215A"/>
    <w:rsid w:val="00D423DA"/>
    <w:rsid w:val="00D42559"/>
    <w:rsid w:val="00D426ED"/>
    <w:rsid w:val="00D426FF"/>
    <w:rsid w:val="00D427A4"/>
    <w:rsid w:val="00D42830"/>
    <w:rsid w:val="00D43113"/>
    <w:rsid w:val="00D43546"/>
    <w:rsid w:val="00D436BD"/>
    <w:rsid w:val="00D4372F"/>
    <w:rsid w:val="00D43BA9"/>
    <w:rsid w:val="00D43CDA"/>
    <w:rsid w:val="00D43F27"/>
    <w:rsid w:val="00D4401A"/>
    <w:rsid w:val="00D44047"/>
    <w:rsid w:val="00D44234"/>
    <w:rsid w:val="00D44344"/>
    <w:rsid w:val="00D44503"/>
    <w:rsid w:val="00D44CAA"/>
    <w:rsid w:val="00D44EA9"/>
    <w:rsid w:val="00D450A5"/>
    <w:rsid w:val="00D45373"/>
    <w:rsid w:val="00D4572A"/>
    <w:rsid w:val="00D457F1"/>
    <w:rsid w:val="00D45BBA"/>
    <w:rsid w:val="00D45D90"/>
    <w:rsid w:val="00D45F1E"/>
    <w:rsid w:val="00D46204"/>
    <w:rsid w:val="00D463A5"/>
    <w:rsid w:val="00D4659B"/>
    <w:rsid w:val="00D46C94"/>
    <w:rsid w:val="00D46D29"/>
    <w:rsid w:val="00D46DD6"/>
    <w:rsid w:val="00D47510"/>
    <w:rsid w:val="00D47680"/>
    <w:rsid w:val="00D47936"/>
    <w:rsid w:val="00D47D10"/>
    <w:rsid w:val="00D5039B"/>
    <w:rsid w:val="00D507C5"/>
    <w:rsid w:val="00D51387"/>
    <w:rsid w:val="00D51559"/>
    <w:rsid w:val="00D515C3"/>
    <w:rsid w:val="00D51C19"/>
    <w:rsid w:val="00D51DB7"/>
    <w:rsid w:val="00D51EE1"/>
    <w:rsid w:val="00D52FBA"/>
    <w:rsid w:val="00D5353A"/>
    <w:rsid w:val="00D537F8"/>
    <w:rsid w:val="00D53AA2"/>
    <w:rsid w:val="00D540A2"/>
    <w:rsid w:val="00D540DF"/>
    <w:rsid w:val="00D54374"/>
    <w:rsid w:val="00D5443F"/>
    <w:rsid w:val="00D546AF"/>
    <w:rsid w:val="00D54E9A"/>
    <w:rsid w:val="00D55163"/>
    <w:rsid w:val="00D5518D"/>
    <w:rsid w:val="00D551CA"/>
    <w:rsid w:val="00D5550B"/>
    <w:rsid w:val="00D55694"/>
    <w:rsid w:val="00D55ABC"/>
    <w:rsid w:val="00D55C29"/>
    <w:rsid w:val="00D563C5"/>
    <w:rsid w:val="00D563D2"/>
    <w:rsid w:val="00D565CC"/>
    <w:rsid w:val="00D56843"/>
    <w:rsid w:val="00D56CA4"/>
    <w:rsid w:val="00D56CE5"/>
    <w:rsid w:val="00D56E67"/>
    <w:rsid w:val="00D5706A"/>
    <w:rsid w:val="00D5720E"/>
    <w:rsid w:val="00D57232"/>
    <w:rsid w:val="00D57565"/>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2051"/>
    <w:rsid w:val="00D62638"/>
    <w:rsid w:val="00D62749"/>
    <w:rsid w:val="00D627EA"/>
    <w:rsid w:val="00D62FB5"/>
    <w:rsid w:val="00D637B2"/>
    <w:rsid w:val="00D63C19"/>
    <w:rsid w:val="00D63EED"/>
    <w:rsid w:val="00D6420D"/>
    <w:rsid w:val="00D64309"/>
    <w:rsid w:val="00D6443F"/>
    <w:rsid w:val="00D6483F"/>
    <w:rsid w:val="00D654B0"/>
    <w:rsid w:val="00D655B5"/>
    <w:rsid w:val="00D65999"/>
    <w:rsid w:val="00D659EC"/>
    <w:rsid w:val="00D65B9F"/>
    <w:rsid w:val="00D66360"/>
    <w:rsid w:val="00D6652B"/>
    <w:rsid w:val="00D666C3"/>
    <w:rsid w:val="00D668B2"/>
    <w:rsid w:val="00D66CEB"/>
    <w:rsid w:val="00D66E1C"/>
    <w:rsid w:val="00D6734D"/>
    <w:rsid w:val="00D676A9"/>
    <w:rsid w:val="00D67CFD"/>
    <w:rsid w:val="00D70BE3"/>
    <w:rsid w:val="00D70D3C"/>
    <w:rsid w:val="00D71521"/>
    <w:rsid w:val="00D71DE3"/>
    <w:rsid w:val="00D72393"/>
    <w:rsid w:val="00D72651"/>
    <w:rsid w:val="00D7279B"/>
    <w:rsid w:val="00D72E2F"/>
    <w:rsid w:val="00D72E66"/>
    <w:rsid w:val="00D72E8D"/>
    <w:rsid w:val="00D72F8C"/>
    <w:rsid w:val="00D73697"/>
    <w:rsid w:val="00D7401D"/>
    <w:rsid w:val="00D744B3"/>
    <w:rsid w:val="00D75F42"/>
    <w:rsid w:val="00D76141"/>
    <w:rsid w:val="00D771CE"/>
    <w:rsid w:val="00D7747E"/>
    <w:rsid w:val="00D77B63"/>
    <w:rsid w:val="00D77E26"/>
    <w:rsid w:val="00D77E39"/>
    <w:rsid w:val="00D77F9D"/>
    <w:rsid w:val="00D80056"/>
    <w:rsid w:val="00D804C1"/>
    <w:rsid w:val="00D80DF3"/>
    <w:rsid w:val="00D810AD"/>
    <w:rsid w:val="00D81A0A"/>
    <w:rsid w:val="00D81F4E"/>
    <w:rsid w:val="00D82046"/>
    <w:rsid w:val="00D8221B"/>
    <w:rsid w:val="00D826FF"/>
    <w:rsid w:val="00D829AA"/>
    <w:rsid w:val="00D82A0F"/>
    <w:rsid w:val="00D83AF8"/>
    <w:rsid w:val="00D83C67"/>
    <w:rsid w:val="00D84011"/>
    <w:rsid w:val="00D8402E"/>
    <w:rsid w:val="00D84456"/>
    <w:rsid w:val="00D84494"/>
    <w:rsid w:val="00D8451D"/>
    <w:rsid w:val="00D846E2"/>
    <w:rsid w:val="00D8476A"/>
    <w:rsid w:val="00D84A7E"/>
    <w:rsid w:val="00D84D80"/>
    <w:rsid w:val="00D84D9C"/>
    <w:rsid w:val="00D84FE2"/>
    <w:rsid w:val="00D8517B"/>
    <w:rsid w:val="00D851C5"/>
    <w:rsid w:val="00D85246"/>
    <w:rsid w:val="00D85410"/>
    <w:rsid w:val="00D856DE"/>
    <w:rsid w:val="00D85CF6"/>
    <w:rsid w:val="00D85EEA"/>
    <w:rsid w:val="00D86C6F"/>
    <w:rsid w:val="00D87561"/>
    <w:rsid w:val="00D9023B"/>
    <w:rsid w:val="00D903CF"/>
    <w:rsid w:val="00D90410"/>
    <w:rsid w:val="00D905CD"/>
    <w:rsid w:val="00D9072E"/>
    <w:rsid w:val="00D90A25"/>
    <w:rsid w:val="00D90CFB"/>
    <w:rsid w:val="00D90FBD"/>
    <w:rsid w:val="00D91748"/>
    <w:rsid w:val="00D917FC"/>
    <w:rsid w:val="00D91F5F"/>
    <w:rsid w:val="00D9250E"/>
    <w:rsid w:val="00D92723"/>
    <w:rsid w:val="00D9277A"/>
    <w:rsid w:val="00D92DA5"/>
    <w:rsid w:val="00D931FA"/>
    <w:rsid w:val="00D932E3"/>
    <w:rsid w:val="00D93929"/>
    <w:rsid w:val="00D93B84"/>
    <w:rsid w:val="00D93F60"/>
    <w:rsid w:val="00D93FE1"/>
    <w:rsid w:val="00D940A3"/>
    <w:rsid w:val="00D94294"/>
    <w:rsid w:val="00D943BD"/>
    <w:rsid w:val="00D946AF"/>
    <w:rsid w:val="00D9470A"/>
    <w:rsid w:val="00D952D9"/>
    <w:rsid w:val="00D9596F"/>
    <w:rsid w:val="00D95C55"/>
    <w:rsid w:val="00D962DD"/>
    <w:rsid w:val="00D96B2E"/>
    <w:rsid w:val="00D96CAE"/>
    <w:rsid w:val="00D9712B"/>
    <w:rsid w:val="00D97299"/>
    <w:rsid w:val="00D974BB"/>
    <w:rsid w:val="00D975A5"/>
    <w:rsid w:val="00D975AD"/>
    <w:rsid w:val="00D977C9"/>
    <w:rsid w:val="00D978C2"/>
    <w:rsid w:val="00D97973"/>
    <w:rsid w:val="00D979EC"/>
    <w:rsid w:val="00D97A00"/>
    <w:rsid w:val="00D97B6A"/>
    <w:rsid w:val="00D97C2E"/>
    <w:rsid w:val="00DA013D"/>
    <w:rsid w:val="00DA0211"/>
    <w:rsid w:val="00DA040B"/>
    <w:rsid w:val="00DA04C3"/>
    <w:rsid w:val="00DA0564"/>
    <w:rsid w:val="00DA0DDD"/>
    <w:rsid w:val="00DA148A"/>
    <w:rsid w:val="00DA157D"/>
    <w:rsid w:val="00DA183F"/>
    <w:rsid w:val="00DA19C7"/>
    <w:rsid w:val="00DA1CAD"/>
    <w:rsid w:val="00DA1E31"/>
    <w:rsid w:val="00DA1F86"/>
    <w:rsid w:val="00DA255B"/>
    <w:rsid w:val="00DA2711"/>
    <w:rsid w:val="00DA277A"/>
    <w:rsid w:val="00DA278F"/>
    <w:rsid w:val="00DA2D42"/>
    <w:rsid w:val="00DA32F4"/>
    <w:rsid w:val="00DA33F1"/>
    <w:rsid w:val="00DA38FC"/>
    <w:rsid w:val="00DA3ACE"/>
    <w:rsid w:val="00DA3BD5"/>
    <w:rsid w:val="00DA4034"/>
    <w:rsid w:val="00DA408E"/>
    <w:rsid w:val="00DA43A4"/>
    <w:rsid w:val="00DA4733"/>
    <w:rsid w:val="00DA4D5C"/>
    <w:rsid w:val="00DA4D87"/>
    <w:rsid w:val="00DA5667"/>
    <w:rsid w:val="00DA5A76"/>
    <w:rsid w:val="00DA5F62"/>
    <w:rsid w:val="00DA6007"/>
    <w:rsid w:val="00DA6277"/>
    <w:rsid w:val="00DA62D9"/>
    <w:rsid w:val="00DA672C"/>
    <w:rsid w:val="00DA6BD0"/>
    <w:rsid w:val="00DA78EF"/>
    <w:rsid w:val="00DA7A26"/>
    <w:rsid w:val="00DA7D9C"/>
    <w:rsid w:val="00DB006C"/>
    <w:rsid w:val="00DB0083"/>
    <w:rsid w:val="00DB07FB"/>
    <w:rsid w:val="00DB0DAD"/>
    <w:rsid w:val="00DB1484"/>
    <w:rsid w:val="00DB1562"/>
    <w:rsid w:val="00DB161A"/>
    <w:rsid w:val="00DB18AB"/>
    <w:rsid w:val="00DB1D41"/>
    <w:rsid w:val="00DB253E"/>
    <w:rsid w:val="00DB2593"/>
    <w:rsid w:val="00DB2921"/>
    <w:rsid w:val="00DB2A11"/>
    <w:rsid w:val="00DB2A3B"/>
    <w:rsid w:val="00DB30B5"/>
    <w:rsid w:val="00DB30ED"/>
    <w:rsid w:val="00DB311C"/>
    <w:rsid w:val="00DB3911"/>
    <w:rsid w:val="00DB3B94"/>
    <w:rsid w:val="00DB4444"/>
    <w:rsid w:val="00DB450F"/>
    <w:rsid w:val="00DB48F8"/>
    <w:rsid w:val="00DB4A17"/>
    <w:rsid w:val="00DB4F7C"/>
    <w:rsid w:val="00DB503A"/>
    <w:rsid w:val="00DB5243"/>
    <w:rsid w:val="00DB5580"/>
    <w:rsid w:val="00DB55D4"/>
    <w:rsid w:val="00DB56C0"/>
    <w:rsid w:val="00DB61E7"/>
    <w:rsid w:val="00DB6241"/>
    <w:rsid w:val="00DB6A3D"/>
    <w:rsid w:val="00DB6EA1"/>
    <w:rsid w:val="00DB73D7"/>
    <w:rsid w:val="00DB776D"/>
    <w:rsid w:val="00DB7878"/>
    <w:rsid w:val="00DB7DC3"/>
    <w:rsid w:val="00DC00FA"/>
    <w:rsid w:val="00DC01A7"/>
    <w:rsid w:val="00DC04B7"/>
    <w:rsid w:val="00DC0AF0"/>
    <w:rsid w:val="00DC1644"/>
    <w:rsid w:val="00DC1EAE"/>
    <w:rsid w:val="00DC2ECE"/>
    <w:rsid w:val="00DC323E"/>
    <w:rsid w:val="00DC326F"/>
    <w:rsid w:val="00DC359F"/>
    <w:rsid w:val="00DC3789"/>
    <w:rsid w:val="00DC392E"/>
    <w:rsid w:val="00DC3979"/>
    <w:rsid w:val="00DC3AEC"/>
    <w:rsid w:val="00DC3B8E"/>
    <w:rsid w:val="00DC3EB3"/>
    <w:rsid w:val="00DC41CD"/>
    <w:rsid w:val="00DC41E1"/>
    <w:rsid w:val="00DC4360"/>
    <w:rsid w:val="00DC47DA"/>
    <w:rsid w:val="00DC4ADD"/>
    <w:rsid w:val="00DC4C73"/>
    <w:rsid w:val="00DC500D"/>
    <w:rsid w:val="00DC52D7"/>
    <w:rsid w:val="00DC536A"/>
    <w:rsid w:val="00DC5791"/>
    <w:rsid w:val="00DC5AF2"/>
    <w:rsid w:val="00DC5D7B"/>
    <w:rsid w:val="00DC606A"/>
    <w:rsid w:val="00DC60BE"/>
    <w:rsid w:val="00DC6B64"/>
    <w:rsid w:val="00DC6C47"/>
    <w:rsid w:val="00DC6FD9"/>
    <w:rsid w:val="00DC7399"/>
    <w:rsid w:val="00DC74DB"/>
    <w:rsid w:val="00DC76E8"/>
    <w:rsid w:val="00DC78E0"/>
    <w:rsid w:val="00DC7933"/>
    <w:rsid w:val="00DC7A00"/>
    <w:rsid w:val="00DC7D9C"/>
    <w:rsid w:val="00DC7F12"/>
    <w:rsid w:val="00DD0257"/>
    <w:rsid w:val="00DD075B"/>
    <w:rsid w:val="00DD078B"/>
    <w:rsid w:val="00DD0908"/>
    <w:rsid w:val="00DD0DEB"/>
    <w:rsid w:val="00DD195D"/>
    <w:rsid w:val="00DD2313"/>
    <w:rsid w:val="00DD2468"/>
    <w:rsid w:val="00DD2CCB"/>
    <w:rsid w:val="00DD31A7"/>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138"/>
    <w:rsid w:val="00DD630B"/>
    <w:rsid w:val="00DD65E9"/>
    <w:rsid w:val="00DD683D"/>
    <w:rsid w:val="00DD6EF1"/>
    <w:rsid w:val="00DD6F85"/>
    <w:rsid w:val="00DD7114"/>
    <w:rsid w:val="00DD7FAE"/>
    <w:rsid w:val="00DE023B"/>
    <w:rsid w:val="00DE059C"/>
    <w:rsid w:val="00DE063A"/>
    <w:rsid w:val="00DE0C1A"/>
    <w:rsid w:val="00DE0C90"/>
    <w:rsid w:val="00DE0DEB"/>
    <w:rsid w:val="00DE0F06"/>
    <w:rsid w:val="00DE15A9"/>
    <w:rsid w:val="00DE16CE"/>
    <w:rsid w:val="00DE19FF"/>
    <w:rsid w:val="00DE1CB9"/>
    <w:rsid w:val="00DE2101"/>
    <w:rsid w:val="00DE21AA"/>
    <w:rsid w:val="00DE277B"/>
    <w:rsid w:val="00DE28D0"/>
    <w:rsid w:val="00DE2939"/>
    <w:rsid w:val="00DE296A"/>
    <w:rsid w:val="00DE2C94"/>
    <w:rsid w:val="00DE2CC5"/>
    <w:rsid w:val="00DE2DDB"/>
    <w:rsid w:val="00DE32A2"/>
    <w:rsid w:val="00DE32C6"/>
    <w:rsid w:val="00DE3342"/>
    <w:rsid w:val="00DE3AF9"/>
    <w:rsid w:val="00DE3E10"/>
    <w:rsid w:val="00DE41DA"/>
    <w:rsid w:val="00DE46FD"/>
    <w:rsid w:val="00DE497E"/>
    <w:rsid w:val="00DE4DF0"/>
    <w:rsid w:val="00DE52AA"/>
    <w:rsid w:val="00DE550B"/>
    <w:rsid w:val="00DE57FF"/>
    <w:rsid w:val="00DE5BB4"/>
    <w:rsid w:val="00DE5C67"/>
    <w:rsid w:val="00DE604C"/>
    <w:rsid w:val="00DE60CF"/>
    <w:rsid w:val="00DE6174"/>
    <w:rsid w:val="00DE636C"/>
    <w:rsid w:val="00DE64EA"/>
    <w:rsid w:val="00DE68CF"/>
    <w:rsid w:val="00DE6A0B"/>
    <w:rsid w:val="00DE6A2A"/>
    <w:rsid w:val="00DE6D89"/>
    <w:rsid w:val="00DE6E43"/>
    <w:rsid w:val="00DE6EA2"/>
    <w:rsid w:val="00DE7218"/>
    <w:rsid w:val="00DE7431"/>
    <w:rsid w:val="00DE7526"/>
    <w:rsid w:val="00DE757A"/>
    <w:rsid w:val="00DE7757"/>
    <w:rsid w:val="00DE7C90"/>
    <w:rsid w:val="00DF0388"/>
    <w:rsid w:val="00DF05DC"/>
    <w:rsid w:val="00DF0E31"/>
    <w:rsid w:val="00DF0F53"/>
    <w:rsid w:val="00DF143B"/>
    <w:rsid w:val="00DF2108"/>
    <w:rsid w:val="00DF27DD"/>
    <w:rsid w:val="00DF2800"/>
    <w:rsid w:val="00DF28EF"/>
    <w:rsid w:val="00DF2CBC"/>
    <w:rsid w:val="00DF2FB6"/>
    <w:rsid w:val="00DF3048"/>
    <w:rsid w:val="00DF3145"/>
    <w:rsid w:val="00DF352C"/>
    <w:rsid w:val="00DF3AB9"/>
    <w:rsid w:val="00DF3C9E"/>
    <w:rsid w:val="00DF3FD8"/>
    <w:rsid w:val="00DF42AC"/>
    <w:rsid w:val="00DF454B"/>
    <w:rsid w:val="00DF49D1"/>
    <w:rsid w:val="00DF4A52"/>
    <w:rsid w:val="00DF4AF3"/>
    <w:rsid w:val="00DF4CF0"/>
    <w:rsid w:val="00DF59AF"/>
    <w:rsid w:val="00DF5A05"/>
    <w:rsid w:val="00DF5D21"/>
    <w:rsid w:val="00DF64AE"/>
    <w:rsid w:val="00DF6735"/>
    <w:rsid w:val="00DF6F9E"/>
    <w:rsid w:val="00DF71E0"/>
    <w:rsid w:val="00DF7319"/>
    <w:rsid w:val="00DF7C0A"/>
    <w:rsid w:val="00DF7DE8"/>
    <w:rsid w:val="00E000BF"/>
    <w:rsid w:val="00E00A42"/>
    <w:rsid w:val="00E00C1C"/>
    <w:rsid w:val="00E00F27"/>
    <w:rsid w:val="00E01044"/>
    <w:rsid w:val="00E01160"/>
    <w:rsid w:val="00E0174D"/>
    <w:rsid w:val="00E01C30"/>
    <w:rsid w:val="00E025F9"/>
    <w:rsid w:val="00E0271B"/>
    <w:rsid w:val="00E02BDD"/>
    <w:rsid w:val="00E02C29"/>
    <w:rsid w:val="00E02CE8"/>
    <w:rsid w:val="00E02DF7"/>
    <w:rsid w:val="00E02F66"/>
    <w:rsid w:val="00E0303F"/>
    <w:rsid w:val="00E03092"/>
    <w:rsid w:val="00E030E2"/>
    <w:rsid w:val="00E03203"/>
    <w:rsid w:val="00E03AC8"/>
    <w:rsid w:val="00E03D04"/>
    <w:rsid w:val="00E040DB"/>
    <w:rsid w:val="00E0425D"/>
    <w:rsid w:val="00E04622"/>
    <w:rsid w:val="00E046F6"/>
    <w:rsid w:val="00E04CD3"/>
    <w:rsid w:val="00E04EA4"/>
    <w:rsid w:val="00E05C32"/>
    <w:rsid w:val="00E05E92"/>
    <w:rsid w:val="00E063C4"/>
    <w:rsid w:val="00E06539"/>
    <w:rsid w:val="00E067AC"/>
    <w:rsid w:val="00E06D8C"/>
    <w:rsid w:val="00E0709A"/>
    <w:rsid w:val="00E07267"/>
    <w:rsid w:val="00E073DF"/>
    <w:rsid w:val="00E077A5"/>
    <w:rsid w:val="00E07D2C"/>
    <w:rsid w:val="00E07DC2"/>
    <w:rsid w:val="00E101E0"/>
    <w:rsid w:val="00E10366"/>
    <w:rsid w:val="00E10558"/>
    <w:rsid w:val="00E10570"/>
    <w:rsid w:val="00E106F4"/>
    <w:rsid w:val="00E10A19"/>
    <w:rsid w:val="00E10B67"/>
    <w:rsid w:val="00E111FC"/>
    <w:rsid w:val="00E11239"/>
    <w:rsid w:val="00E1129F"/>
    <w:rsid w:val="00E113AC"/>
    <w:rsid w:val="00E114A4"/>
    <w:rsid w:val="00E11655"/>
    <w:rsid w:val="00E11FC9"/>
    <w:rsid w:val="00E12141"/>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6AC"/>
    <w:rsid w:val="00E147DF"/>
    <w:rsid w:val="00E14A76"/>
    <w:rsid w:val="00E14B5D"/>
    <w:rsid w:val="00E14E74"/>
    <w:rsid w:val="00E150B3"/>
    <w:rsid w:val="00E153B1"/>
    <w:rsid w:val="00E15A04"/>
    <w:rsid w:val="00E1643B"/>
    <w:rsid w:val="00E16925"/>
    <w:rsid w:val="00E173F9"/>
    <w:rsid w:val="00E1755A"/>
    <w:rsid w:val="00E17560"/>
    <w:rsid w:val="00E176E1"/>
    <w:rsid w:val="00E17708"/>
    <w:rsid w:val="00E200FE"/>
    <w:rsid w:val="00E20700"/>
    <w:rsid w:val="00E2079D"/>
    <w:rsid w:val="00E20BF0"/>
    <w:rsid w:val="00E20C66"/>
    <w:rsid w:val="00E20D82"/>
    <w:rsid w:val="00E21035"/>
    <w:rsid w:val="00E2124E"/>
    <w:rsid w:val="00E21907"/>
    <w:rsid w:val="00E21AB6"/>
    <w:rsid w:val="00E21EBE"/>
    <w:rsid w:val="00E22212"/>
    <w:rsid w:val="00E225E9"/>
    <w:rsid w:val="00E22FB5"/>
    <w:rsid w:val="00E230A9"/>
    <w:rsid w:val="00E23136"/>
    <w:rsid w:val="00E231F0"/>
    <w:rsid w:val="00E232E2"/>
    <w:rsid w:val="00E23C19"/>
    <w:rsid w:val="00E23CD4"/>
    <w:rsid w:val="00E23E72"/>
    <w:rsid w:val="00E23F5F"/>
    <w:rsid w:val="00E24FC6"/>
    <w:rsid w:val="00E2518A"/>
    <w:rsid w:val="00E2520A"/>
    <w:rsid w:val="00E25D45"/>
    <w:rsid w:val="00E26B19"/>
    <w:rsid w:val="00E26B8C"/>
    <w:rsid w:val="00E26CEC"/>
    <w:rsid w:val="00E26F5E"/>
    <w:rsid w:val="00E26F7A"/>
    <w:rsid w:val="00E26FE8"/>
    <w:rsid w:val="00E27175"/>
    <w:rsid w:val="00E27264"/>
    <w:rsid w:val="00E27555"/>
    <w:rsid w:val="00E27988"/>
    <w:rsid w:val="00E27DFD"/>
    <w:rsid w:val="00E27E60"/>
    <w:rsid w:val="00E30E28"/>
    <w:rsid w:val="00E31231"/>
    <w:rsid w:val="00E3124F"/>
    <w:rsid w:val="00E3125F"/>
    <w:rsid w:val="00E315F1"/>
    <w:rsid w:val="00E3187E"/>
    <w:rsid w:val="00E31A60"/>
    <w:rsid w:val="00E31C1F"/>
    <w:rsid w:val="00E31D08"/>
    <w:rsid w:val="00E31EEF"/>
    <w:rsid w:val="00E31FE2"/>
    <w:rsid w:val="00E3204D"/>
    <w:rsid w:val="00E321D1"/>
    <w:rsid w:val="00E325DD"/>
    <w:rsid w:val="00E326C7"/>
    <w:rsid w:val="00E326EB"/>
    <w:rsid w:val="00E32BEB"/>
    <w:rsid w:val="00E330ED"/>
    <w:rsid w:val="00E331E3"/>
    <w:rsid w:val="00E33508"/>
    <w:rsid w:val="00E33A43"/>
    <w:rsid w:val="00E33E9E"/>
    <w:rsid w:val="00E34309"/>
    <w:rsid w:val="00E343DF"/>
    <w:rsid w:val="00E34858"/>
    <w:rsid w:val="00E349F1"/>
    <w:rsid w:val="00E34DD9"/>
    <w:rsid w:val="00E34EE8"/>
    <w:rsid w:val="00E354D3"/>
    <w:rsid w:val="00E35CBC"/>
    <w:rsid w:val="00E364AA"/>
    <w:rsid w:val="00E36863"/>
    <w:rsid w:val="00E369FD"/>
    <w:rsid w:val="00E36E4F"/>
    <w:rsid w:val="00E36E70"/>
    <w:rsid w:val="00E370DE"/>
    <w:rsid w:val="00E37662"/>
    <w:rsid w:val="00E37804"/>
    <w:rsid w:val="00E37934"/>
    <w:rsid w:val="00E40005"/>
    <w:rsid w:val="00E40179"/>
    <w:rsid w:val="00E40425"/>
    <w:rsid w:val="00E405A4"/>
    <w:rsid w:val="00E40763"/>
    <w:rsid w:val="00E40B79"/>
    <w:rsid w:val="00E41486"/>
    <w:rsid w:val="00E41574"/>
    <w:rsid w:val="00E4180A"/>
    <w:rsid w:val="00E419DC"/>
    <w:rsid w:val="00E41AA9"/>
    <w:rsid w:val="00E41BCF"/>
    <w:rsid w:val="00E42844"/>
    <w:rsid w:val="00E429DD"/>
    <w:rsid w:val="00E42AFF"/>
    <w:rsid w:val="00E42BF8"/>
    <w:rsid w:val="00E43368"/>
    <w:rsid w:val="00E436EC"/>
    <w:rsid w:val="00E43A83"/>
    <w:rsid w:val="00E4405F"/>
    <w:rsid w:val="00E4425A"/>
    <w:rsid w:val="00E4464C"/>
    <w:rsid w:val="00E44A74"/>
    <w:rsid w:val="00E44BCE"/>
    <w:rsid w:val="00E44DE2"/>
    <w:rsid w:val="00E452E8"/>
    <w:rsid w:val="00E45711"/>
    <w:rsid w:val="00E45A8A"/>
    <w:rsid w:val="00E45CEE"/>
    <w:rsid w:val="00E462EA"/>
    <w:rsid w:val="00E4656A"/>
    <w:rsid w:val="00E4697F"/>
    <w:rsid w:val="00E469F1"/>
    <w:rsid w:val="00E470EC"/>
    <w:rsid w:val="00E4735F"/>
    <w:rsid w:val="00E473DB"/>
    <w:rsid w:val="00E4757B"/>
    <w:rsid w:val="00E47B49"/>
    <w:rsid w:val="00E47D35"/>
    <w:rsid w:val="00E50027"/>
    <w:rsid w:val="00E5010F"/>
    <w:rsid w:val="00E50382"/>
    <w:rsid w:val="00E5093B"/>
    <w:rsid w:val="00E50AEF"/>
    <w:rsid w:val="00E50D4F"/>
    <w:rsid w:val="00E51034"/>
    <w:rsid w:val="00E510FD"/>
    <w:rsid w:val="00E51315"/>
    <w:rsid w:val="00E529D8"/>
    <w:rsid w:val="00E52CE0"/>
    <w:rsid w:val="00E530C5"/>
    <w:rsid w:val="00E53106"/>
    <w:rsid w:val="00E53467"/>
    <w:rsid w:val="00E5371B"/>
    <w:rsid w:val="00E53931"/>
    <w:rsid w:val="00E53AFC"/>
    <w:rsid w:val="00E53E39"/>
    <w:rsid w:val="00E53F0A"/>
    <w:rsid w:val="00E54052"/>
    <w:rsid w:val="00E54440"/>
    <w:rsid w:val="00E5465B"/>
    <w:rsid w:val="00E548D0"/>
    <w:rsid w:val="00E54949"/>
    <w:rsid w:val="00E55128"/>
    <w:rsid w:val="00E552DF"/>
    <w:rsid w:val="00E55726"/>
    <w:rsid w:val="00E5573A"/>
    <w:rsid w:val="00E558C0"/>
    <w:rsid w:val="00E5596B"/>
    <w:rsid w:val="00E55E12"/>
    <w:rsid w:val="00E56F76"/>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2E8"/>
    <w:rsid w:val="00E61374"/>
    <w:rsid w:val="00E6156E"/>
    <w:rsid w:val="00E62C3B"/>
    <w:rsid w:val="00E62C79"/>
    <w:rsid w:val="00E63004"/>
    <w:rsid w:val="00E63A5F"/>
    <w:rsid w:val="00E63DA4"/>
    <w:rsid w:val="00E63F59"/>
    <w:rsid w:val="00E64156"/>
    <w:rsid w:val="00E64251"/>
    <w:rsid w:val="00E642DC"/>
    <w:rsid w:val="00E64400"/>
    <w:rsid w:val="00E64454"/>
    <w:rsid w:val="00E6454C"/>
    <w:rsid w:val="00E65049"/>
    <w:rsid w:val="00E654EE"/>
    <w:rsid w:val="00E657A7"/>
    <w:rsid w:val="00E65AB4"/>
    <w:rsid w:val="00E65CA8"/>
    <w:rsid w:val="00E66129"/>
    <w:rsid w:val="00E664F6"/>
    <w:rsid w:val="00E66B59"/>
    <w:rsid w:val="00E6726A"/>
    <w:rsid w:val="00E6770F"/>
    <w:rsid w:val="00E6773F"/>
    <w:rsid w:val="00E67DB6"/>
    <w:rsid w:val="00E706BE"/>
    <w:rsid w:val="00E70858"/>
    <w:rsid w:val="00E70A4E"/>
    <w:rsid w:val="00E70C39"/>
    <w:rsid w:val="00E70E48"/>
    <w:rsid w:val="00E70F6E"/>
    <w:rsid w:val="00E71491"/>
    <w:rsid w:val="00E717A6"/>
    <w:rsid w:val="00E71B87"/>
    <w:rsid w:val="00E71ECC"/>
    <w:rsid w:val="00E72006"/>
    <w:rsid w:val="00E7252B"/>
    <w:rsid w:val="00E72551"/>
    <w:rsid w:val="00E725BD"/>
    <w:rsid w:val="00E72952"/>
    <w:rsid w:val="00E72B49"/>
    <w:rsid w:val="00E72D27"/>
    <w:rsid w:val="00E72DC9"/>
    <w:rsid w:val="00E730E7"/>
    <w:rsid w:val="00E732BA"/>
    <w:rsid w:val="00E73366"/>
    <w:rsid w:val="00E73604"/>
    <w:rsid w:val="00E73912"/>
    <w:rsid w:val="00E73DDD"/>
    <w:rsid w:val="00E7461A"/>
    <w:rsid w:val="00E74713"/>
    <w:rsid w:val="00E74754"/>
    <w:rsid w:val="00E7476B"/>
    <w:rsid w:val="00E7482B"/>
    <w:rsid w:val="00E748C9"/>
    <w:rsid w:val="00E74CDF"/>
    <w:rsid w:val="00E74F4D"/>
    <w:rsid w:val="00E75054"/>
    <w:rsid w:val="00E75202"/>
    <w:rsid w:val="00E755A1"/>
    <w:rsid w:val="00E75870"/>
    <w:rsid w:val="00E75D53"/>
    <w:rsid w:val="00E75FC6"/>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77F73"/>
    <w:rsid w:val="00E80365"/>
    <w:rsid w:val="00E8099D"/>
    <w:rsid w:val="00E80FA4"/>
    <w:rsid w:val="00E8105C"/>
    <w:rsid w:val="00E811D0"/>
    <w:rsid w:val="00E8160F"/>
    <w:rsid w:val="00E81A6E"/>
    <w:rsid w:val="00E81B4D"/>
    <w:rsid w:val="00E8225E"/>
    <w:rsid w:val="00E82601"/>
    <w:rsid w:val="00E82AE8"/>
    <w:rsid w:val="00E82B41"/>
    <w:rsid w:val="00E82D2F"/>
    <w:rsid w:val="00E8312E"/>
    <w:rsid w:val="00E833D6"/>
    <w:rsid w:val="00E83426"/>
    <w:rsid w:val="00E83738"/>
    <w:rsid w:val="00E8396A"/>
    <w:rsid w:val="00E83A08"/>
    <w:rsid w:val="00E83EBD"/>
    <w:rsid w:val="00E83EDF"/>
    <w:rsid w:val="00E83EFC"/>
    <w:rsid w:val="00E84030"/>
    <w:rsid w:val="00E84119"/>
    <w:rsid w:val="00E84134"/>
    <w:rsid w:val="00E842B0"/>
    <w:rsid w:val="00E8435A"/>
    <w:rsid w:val="00E843B7"/>
    <w:rsid w:val="00E84642"/>
    <w:rsid w:val="00E8486D"/>
    <w:rsid w:val="00E84CEF"/>
    <w:rsid w:val="00E84E55"/>
    <w:rsid w:val="00E85396"/>
    <w:rsid w:val="00E853C1"/>
    <w:rsid w:val="00E853F1"/>
    <w:rsid w:val="00E85BA1"/>
    <w:rsid w:val="00E85D37"/>
    <w:rsid w:val="00E85D80"/>
    <w:rsid w:val="00E85EDB"/>
    <w:rsid w:val="00E85EF9"/>
    <w:rsid w:val="00E85F8A"/>
    <w:rsid w:val="00E86436"/>
    <w:rsid w:val="00E8689D"/>
    <w:rsid w:val="00E86B3D"/>
    <w:rsid w:val="00E877ED"/>
    <w:rsid w:val="00E9050B"/>
    <w:rsid w:val="00E909B2"/>
    <w:rsid w:val="00E91408"/>
    <w:rsid w:val="00E91AD4"/>
    <w:rsid w:val="00E91D92"/>
    <w:rsid w:val="00E91EA1"/>
    <w:rsid w:val="00E92149"/>
    <w:rsid w:val="00E9244F"/>
    <w:rsid w:val="00E9247D"/>
    <w:rsid w:val="00E93793"/>
    <w:rsid w:val="00E938AC"/>
    <w:rsid w:val="00E938C2"/>
    <w:rsid w:val="00E938E4"/>
    <w:rsid w:val="00E9423F"/>
    <w:rsid w:val="00E944B0"/>
    <w:rsid w:val="00E94555"/>
    <w:rsid w:val="00E9468D"/>
    <w:rsid w:val="00E949DE"/>
    <w:rsid w:val="00E94F5E"/>
    <w:rsid w:val="00E95039"/>
    <w:rsid w:val="00E9507C"/>
    <w:rsid w:val="00E95D73"/>
    <w:rsid w:val="00E95FC4"/>
    <w:rsid w:val="00E963C1"/>
    <w:rsid w:val="00E965F1"/>
    <w:rsid w:val="00E96797"/>
    <w:rsid w:val="00E968E9"/>
    <w:rsid w:val="00E96DA9"/>
    <w:rsid w:val="00E96EA9"/>
    <w:rsid w:val="00E96F0D"/>
    <w:rsid w:val="00E9717C"/>
    <w:rsid w:val="00E97473"/>
    <w:rsid w:val="00E9765A"/>
    <w:rsid w:val="00E97A3E"/>
    <w:rsid w:val="00E97C6A"/>
    <w:rsid w:val="00E97DDF"/>
    <w:rsid w:val="00E97FC5"/>
    <w:rsid w:val="00EA0002"/>
    <w:rsid w:val="00EA0BB9"/>
    <w:rsid w:val="00EA0E19"/>
    <w:rsid w:val="00EA0ECE"/>
    <w:rsid w:val="00EA0F23"/>
    <w:rsid w:val="00EA13E6"/>
    <w:rsid w:val="00EA1798"/>
    <w:rsid w:val="00EA1903"/>
    <w:rsid w:val="00EA1A5F"/>
    <w:rsid w:val="00EA2A8D"/>
    <w:rsid w:val="00EA330C"/>
    <w:rsid w:val="00EA35EE"/>
    <w:rsid w:val="00EA37BC"/>
    <w:rsid w:val="00EA3CE1"/>
    <w:rsid w:val="00EA3EC8"/>
    <w:rsid w:val="00EA4011"/>
    <w:rsid w:val="00EA4056"/>
    <w:rsid w:val="00EA40BB"/>
    <w:rsid w:val="00EA459C"/>
    <w:rsid w:val="00EA46D8"/>
    <w:rsid w:val="00EA5050"/>
    <w:rsid w:val="00EA5470"/>
    <w:rsid w:val="00EA5910"/>
    <w:rsid w:val="00EA5A7A"/>
    <w:rsid w:val="00EA5B0B"/>
    <w:rsid w:val="00EA5EAB"/>
    <w:rsid w:val="00EA66CC"/>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BF1"/>
    <w:rsid w:val="00EB3D7F"/>
    <w:rsid w:val="00EB3F9B"/>
    <w:rsid w:val="00EB40BC"/>
    <w:rsid w:val="00EB44C1"/>
    <w:rsid w:val="00EB47F2"/>
    <w:rsid w:val="00EB4C52"/>
    <w:rsid w:val="00EB4C54"/>
    <w:rsid w:val="00EB4F52"/>
    <w:rsid w:val="00EB5399"/>
    <w:rsid w:val="00EB53A0"/>
    <w:rsid w:val="00EB55BC"/>
    <w:rsid w:val="00EB56C7"/>
    <w:rsid w:val="00EB5829"/>
    <w:rsid w:val="00EB5A7E"/>
    <w:rsid w:val="00EB5AFF"/>
    <w:rsid w:val="00EB5B27"/>
    <w:rsid w:val="00EB5C97"/>
    <w:rsid w:val="00EB5D3F"/>
    <w:rsid w:val="00EB5EE3"/>
    <w:rsid w:val="00EB6093"/>
    <w:rsid w:val="00EB6210"/>
    <w:rsid w:val="00EB63AD"/>
    <w:rsid w:val="00EB63C3"/>
    <w:rsid w:val="00EB68AF"/>
    <w:rsid w:val="00EB6BB0"/>
    <w:rsid w:val="00EB7072"/>
    <w:rsid w:val="00EB735D"/>
    <w:rsid w:val="00EB745A"/>
    <w:rsid w:val="00EB771F"/>
    <w:rsid w:val="00EB782E"/>
    <w:rsid w:val="00EB789F"/>
    <w:rsid w:val="00EB7A65"/>
    <w:rsid w:val="00EC07E1"/>
    <w:rsid w:val="00EC0A53"/>
    <w:rsid w:val="00EC0AE1"/>
    <w:rsid w:val="00EC0D06"/>
    <w:rsid w:val="00EC0F9F"/>
    <w:rsid w:val="00EC10C2"/>
    <w:rsid w:val="00EC1209"/>
    <w:rsid w:val="00EC1364"/>
    <w:rsid w:val="00EC1755"/>
    <w:rsid w:val="00EC1AC2"/>
    <w:rsid w:val="00EC1ED4"/>
    <w:rsid w:val="00EC2593"/>
    <w:rsid w:val="00EC291E"/>
    <w:rsid w:val="00EC2C49"/>
    <w:rsid w:val="00EC2FE6"/>
    <w:rsid w:val="00EC3012"/>
    <w:rsid w:val="00EC326E"/>
    <w:rsid w:val="00EC339D"/>
    <w:rsid w:val="00EC3772"/>
    <w:rsid w:val="00EC3E45"/>
    <w:rsid w:val="00EC44E5"/>
    <w:rsid w:val="00EC451E"/>
    <w:rsid w:val="00EC46C9"/>
    <w:rsid w:val="00EC6137"/>
    <w:rsid w:val="00EC619D"/>
    <w:rsid w:val="00EC67D9"/>
    <w:rsid w:val="00EC6A7B"/>
    <w:rsid w:val="00EC6AF3"/>
    <w:rsid w:val="00EC6C03"/>
    <w:rsid w:val="00EC6CFE"/>
    <w:rsid w:val="00EC729E"/>
    <w:rsid w:val="00EC73FE"/>
    <w:rsid w:val="00EC7441"/>
    <w:rsid w:val="00EC7931"/>
    <w:rsid w:val="00EC7D12"/>
    <w:rsid w:val="00EC7F77"/>
    <w:rsid w:val="00ED0717"/>
    <w:rsid w:val="00ED0D67"/>
    <w:rsid w:val="00ED0DA2"/>
    <w:rsid w:val="00ED0EEE"/>
    <w:rsid w:val="00ED1504"/>
    <w:rsid w:val="00ED1685"/>
    <w:rsid w:val="00ED1804"/>
    <w:rsid w:val="00ED1A47"/>
    <w:rsid w:val="00ED1B5C"/>
    <w:rsid w:val="00ED1DA8"/>
    <w:rsid w:val="00ED2250"/>
    <w:rsid w:val="00ED2444"/>
    <w:rsid w:val="00ED26EA"/>
    <w:rsid w:val="00ED2C15"/>
    <w:rsid w:val="00ED2D35"/>
    <w:rsid w:val="00ED30D2"/>
    <w:rsid w:val="00ED31BB"/>
    <w:rsid w:val="00ED3323"/>
    <w:rsid w:val="00ED335E"/>
    <w:rsid w:val="00ED3AEC"/>
    <w:rsid w:val="00ED44C5"/>
    <w:rsid w:val="00ED45A1"/>
    <w:rsid w:val="00ED48DB"/>
    <w:rsid w:val="00ED4961"/>
    <w:rsid w:val="00ED512D"/>
    <w:rsid w:val="00ED52E8"/>
    <w:rsid w:val="00ED5446"/>
    <w:rsid w:val="00ED54FC"/>
    <w:rsid w:val="00ED5AC8"/>
    <w:rsid w:val="00ED5EFB"/>
    <w:rsid w:val="00ED5FAE"/>
    <w:rsid w:val="00ED5FED"/>
    <w:rsid w:val="00ED6027"/>
    <w:rsid w:val="00ED6458"/>
    <w:rsid w:val="00ED6CF6"/>
    <w:rsid w:val="00ED725D"/>
    <w:rsid w:val="00ED74D3"/>
    <w:rsid w:val="00ED781A"/>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31B9"/>
    <w:rsid w:val="00EE352E"/>
    <w:rsid w:val="00EE35A9"/>
    <w:rsid w:val="00EE35C4"/>
    <w:rsid w:val="00EE3713"/>
    <w:rsid w:val="00EE37AE"/>
    <w:rsid w:val="00EE3B27"/>
    <w:rsid w:val="00EE46DD"/>
    <w:rsid w:val="00EE49B8"/>
    <w:rsid w:val="00EE4E27"/>
    <w:rsid w:val="00EE51FF"/>
    <w:rsid w:val="00EE55AB"/>
    <w:rsid w:val="00EE5737"/>
    <w:rsid w:val="00EE582A"/>
    <w:rsid w:val="00EE5DC3"/>
    <w:rsid w:val="00EE68FD"/>
    <w:rsid w:val="00EE6D6E"/>
    <w:rsid w:val="00EE6D81"/>
    <w:rsid w:val="00EE6FB9"/>
    <w:rsid w:val="00EE7106"/>
    <w:rsid w:val="00EE7398"/>
    <w:rsid w:val="00EE76F0"/>
    <w:rsid w:val="00EE7945"/>
    <w:rsid w:val="00EE7B02"/>
    <w:rsid w:val="00EE7D41"/>
    <w:rsid w:val="00EF0357"/>
    <w:rsid w:val="00EF051C"/>
    <w:rsid w:val="00EF0677"/>
    <w:rsid w:val="00EF06E6"/>
    <w:rsid w:val="00EF07BC"/>
    <w:rsid w:val="00EF09BA"/>
    <w:rsid w:val="00EF12B9"/>
    <w:rsid w:val="00EF1496"/>
    <w:rsid w:val="00EF14CD"/>
    <w:rsid w:val="00EF15AC"/>
    <w:rsid w:val="00EF1FC1"/>
    <w:rsid w:val="00EF2658"/>
    <w:rsid w:val="00EF2697"/>
    <w:rsid w:val="00EF2881"/>
    <w:rsid w:val="00EF2A5C"/>
    <w:rsid w:val="00EF2AEC"/>
    <w:rsid w:val="00EF37EE"/>
    <w:rsid w:val="00EF3E01"/>
    <w:rsid w:val="00EF42C9"/>
    <w:rsid w:val="00EF4700"/>
    <w:rsid w:val="00EF4739"/>
    <w:rsid w:val="00EF473D"/>
    <w:rsid w:val="00EF49F5"/>
    <w:rsid w:val="00EF4C39"/>
    <w:rsid w:val="00EF4CE7"/>
    <w:rsid w:val="00EF4D85"/>
    <w:rsid w:val="00EF5006"/>
    <w:rsid w:val="00EF507C"/>
    <w:rsid w:val="00EF521A"/>
    <w:rsid w:val="00EF53B9"/>
    <w:rsid w:val="00EF5810"/>
    <w:rsid w:val="00EF5970"/>
    <w:rsid w:val="00EF5F1A"/>
    <w:rsid w:val="00EF5FF1"/>
    <w:rsid w:val="00EF61C0"/>
    <w:rsid w:val="00EF6707"/>
    <w:rsid w:val="00EF6776"/>
    <w:rsid w:val="00EF688C"/>
    <w:rsid w:val="00EF6E45"/>
    <w:rsid w:val="00EF72DC"/>
    <w:rsid w:val="00EF743D"/>
    <w:rsid w:val="00EF7516"/>
    <w:rsid w:val="00EF77E1"/>
    <w:rsid w:val="00F000AE"/>
    <w:rsid w:val="00F007A6"/>
    <w:rsid w:val="00F0081C"/>
    <w:rsid w:val="00F00AE3"/>
    <w:rsid w:val="00F00CA4"/>
    <w:rsid w:val="00F00EF9"/>
    <w:rsid w:val="00F010F3"/>
    <w:rsid w:val="00F014EA"/>
    <w:rsid w:val="00F01569"/>
    <w:rsid w:val="00F01A9A"/>
    <w:rsid w:val="00F01BF3"/>
    <w:rsid w:val="00F01F3F"/>
    <w:rsid w:val="00F02083"/>
    <w:rsid w:val="00F02177"/>
    <w:rsid w:val="00F022B9"/>
    <w:rsid w:val="00F02623"/>
    <w:rsid w:val="00F02761"/>
    <w:rsid w:val="00F02775"/>
    <w:rsid w:val="00F0298B"/>
    <w:rsid w:val="00F02DDF"/>
    <w:rsid w:val="00F02F71"/>
    <w:rsid w:val="00F03233"/>
    <w:rsid w:val="00F03422"/>
    <w:rsid w:val="00F03806"/>
    <w:rsid w:val="00F03DE9"/>
    <w:rsid w:val="00F03FC3"/>
    <w:rsid w:val="00F041CF"/>
    <w:rsid w:val="00F04344"/>
    <w:rsid w:val="00F04796"/>
    <w:rsid w:val="00F050B7"/>
    <w:rsid w:val="00F05130"/>
    <w:rsid w:val="00F05172"/>
    <w:rsid w:val="00F053BE"/>
    <w:rsid w:val="00F05493"/>
    <w:rsid w:val="00F057D4"/>
    <w:rsid w:val="00F05CC6"/>
    <w:rsid w:val="00F05E4A"/>
    <w:rsid w:val="00F0623D"/>
    <w:rsid w:val="00F064D8"/>
    <w:rsid w:val="00F068DA"/>
    <w:rsid w:val="00F0730A"/>
    <w:rsid w:val="00F07406"/>
    <w:rsid w:val="00F0749D"/>
    <w:rsid w:val="00F07687"/>
    <w:rsid w:val="00F07BC2"/>
    <w:rsid w:val="00F07BE7"/>
    <w:rsid w:val="00F07FE8"/>
    <w:rsid w:val="00F10941"/>
    <w:rsid w:val="00F10D07"/>
    <w:rsid w:val="00F1134F"/>
    <w:rsid w:val="00F114AF"/>
    <w:rsid w:val="00F1155E"/>
    <w:rsid w:val="00F116E4"/>
    <w:rsid w:val="00F11A87"/>
    <w:rsid w:val="00F11BA4"/>
    <w:rsid w:val="00F11EB9"/>
    <w:rsid w:val="00F11F25"/>
    <w:rsid w:val="00F12256"/>
    <w:rsid w:val="00F1272E"/>
    <w:rsid w:val="00F1279B"/>
    <w:rsid w:val="00F12B93"/>
    <w:rsid w:val="00F12BCE"/>
    <w:rsid w:val="00F12FF0"/>
    <w:rsid w:val="00F13007"/>
    <w:rsid w:val="00F130CB"/>
    <w:rsid w:val="00F132F7"/>
    <w:rsid w:val="00F133A7"/>
    <w:rsid w:val="00F13630"/>
    <w:rsid w:val="00F13868"/>
    <w:rsid w:val="00F138FF"/>
    <w:rsid w:val="00F13D51"/>
    <w:rsid w:val="00F13DAA"/>
    <w:rsid w:val="00F13EB1"/>
    <w:rsid w:val="00F13F4F"/>
    <w:rsid w:val="00F14344"/>
    <w:rsid w:val="00F143C2"/>
    <w:rsid w:val="00F146EB"/>
    <w:rsid w:val="00F154D8"/>
    <w:rsid w:val="00F1553F"/>
    <w:rsid w:val="00F1579C"/>
    <w:rsid w:val="00F15963"/>
    <w:rsid w:val="00F161C6"/>
    <w:rsid w:val="00F177DF"/>
    <w:rsid w:val="00F17A81"/>
    <w:rsid w:val="00F209A2"/>
    <w:rsid w:val="00F20A3B"/>
    <w:rsid w:val="00F20BB6"/>
    <w:rsid w:val="00F21110"/>
    <w:rsid w:val="00F21362"/>
    <w:rsid w:val="00F21631"/>
    <w:rsid w:val="00F2199A"/>
    <w:rsid w:val="00F21C41"/>
    <w:rsid w:val="00F21D63"/>
    <w:rsid w:val="00F223BB"/>
    <w:rsid w:val="00F224F5"/>
    <w:rsid w:val="00F23263"/>
    <w:rsid w:val="00F23372"/>
    <w:rsid w:val="00F23651"/>
    <w:rsid w:val="00F2365A"/>
    <w:rsid w:val="00F23DB1"/>
    <w:rsid w:val="00F2446B"/>
    <w:rsid w:val="00F24BC0"/>
    <w:rsid w:val="00F24E7F"/>
    <w:rsid w:val="00F24F4B"/>
    <w:rsid w:val="00F255D5"/>
    <w:rsid w:val="00F25B54"/>
    <w:rsid w:val="00F25EB5"/>
    <w:rsid w:val="00F25FA1"/>
    <w:rsid w:val="00F262D1"/>
    <w:rsid w:val="00F26819"/>
    <w:rsid w:val="00F26A5F"/>
    <w:rsid w:val="00F27314"/>
    <w:rsid w:val="00F273EA"/>
    <w:rsid w:val="00F2771D"/>
    <w:rsid w:val="00F27A6C"/>
    <w:rsid w:val="00F27A96"/>
    <w:rsid w:val="00F27AF2"/>
    <w:rsid w:val="00F27BE9"/>
    <w:rsid w:val="00F27FA8"/>
    <w:rsid w:val="00F300D6"/>
    <w:rsid w:val="00F30343"/>
    <w:rsid w:val="00F30435"/>
    <w:rsid w:val="00F30449"/>
    <w:rsid w:val="00F307E4"/>
    <w:rsid w:val="00F3084C"/>
    <w:rsid w:val="00F30D57"/>
    <w:rsid w:val="00F30D5C"/>
    <w:rsid w:val="00F31197"/>
    <w:rsid w:val="00F318D1"/>
    <w:rsid w:val="00F32BD7"/>
    <w:rsid w:val="00F33181"/>
    <w:rsid w:val="00F33684"/>
    <w:rsid w:val="00F336A9"/>
    <w:rsid w:val="00F33FDD"/>
    <w:rsid w:val="00F34922"/>
    <w:rsid w:val="00F34D88"/>
    <w:rsid w:val="00F34DDE"/>
    <w:rsid w:val="00F34E54"/>
    <w:rsid w:val="00F350DA"/>
    <w:rsid w:val="00F3565C"/>
    <w:rsid w:val="00F35F54"/>
    <w:rsid w:val="00F36AA1"/>
    <w:rsid w:val="00F36BE1"/>
    <w:rsid w:val="00F36CEA"/>
    <w:rsid w:val="00F36D28"/>
    <w:rsid w:val="00F36DE1"/>
    <w:rsid w:val="00F36FED"/>
    <w:rsid w:val="00F37C04"/>
    <w:rsid w:val="00F400C1"/>
    <w:rsid w:val="00F40692"/>
    <w:rsid w:val="00F406FE"/>
    <w:rsid w:val="00F408F6"/>
    <w:rsid w:val="00F41587"/>
    <w:rsid w:val="00F4167E"/>
    <w:rsid w:val="00F4188E"/>
    <w:rsid w:val="00F419AC"/>
    <w:rsid w:val="00F41A88"/>
    <w:rsid w:val="00F41AE9"/>
    <w:rsid w:val="00F4214E"/>
    <w:rsid w:val="00F422B4"/>
    <w:rsid w:val="00F42376"/>
    <w:rsid w:val="00F4271A"/>
    <w:rsid w:val="00F42E85"/>
    <w:rsid w:val="00F430BE"/>
    <w:rsid w:val="00F43266"/>
    <w:rsid w:val="00F432DE"/>
    <w:rsid w:val="00F4337D"/>
    <w:rsid w:val="00F439A3"/>
    <w:rsid w:val="00F43C91"/>
    <w:rsid w:val="00F44125"/>
    <w:rsid w:val="00F4413E"/>
    <w:rsid w:val="00F4423F"/>
    <w:rsid w:val="00F443F8"/>
    <w:rsid w:val="00F447A6"/>
    <w:rsid w:val="00F44B09"/>
    <w:rsid w:val="00F44FEB"/>
    <w:rsid w:val="00F44FF3"/>
    <w:rsid w:val="00F45148"/>
    <w:rsid w:val="00F451CA"/>
    <w:rsid w:val="00F4555B"/>
    <w:rsid w:val="00F4559E"/>
    <w:rsid w:val="00F459D9"/>
    <w:rsid w:val="00F45B9B"/>
    <w:rsid w:val="00F45F9E"/>
    <w:rsid w:val="00F46DE5"/>
    <w:rsid w:val="00F46F46"/>
    <w:rsid w:val="00F472F4"/>
    <w:rsid w:val="00F473A7"/>
    <w:rsid w:val="00F47844"/>
    <w:rsid w:val="00F5016C"/>
    <w:rsid w:val="00F50315"/>
    <w:rsid w:val="00F50392"/>
    <w:rsid w:val="00F50689"/>
    <w:rsid w:val="00F50780"/>
    <w:rsid w:val="00F50A86"/>
    <w:rsid w:val="00F50A8A"/>
    <w:rsid w:val="00F50CA8"/>
    <w:rsid w:val="00F5112E"/>
    <w:rsid w:val="00F5157A"/>
    <w:rsid w:val="00F515BC"/>
    <w:rsid w:val="00F51740"/>
    <w:rsid w:val="00F5195F"/>
    <w:rsid w:val="00F51AED"/>
    <w:rsid w:val="00F51AF1"/>
    <w:rsid w:val="00F51BBC"/>
    <w:rsid w:val="00F51D6B"/>
    <w:rsid w:val="00F5215C"/>
    <w:rsid w:val="00F52164"/>
    <w:rsid w:val="00F52A01"/>
    <w:rsid w:val="00F52AFF"/>
    <w:rsid w:val="00F52B70"/>
    <w:rsid w:val="00F52DE2"/>
    <w:rsid w:val="00F52FD2"/>
    <w:rsid w:val="00F531D8"/>
    <w:rsid w:val="00F532F5"/>
    <w:rsid w:val="00F53796"/>
    <w:rsid w:val="00F53B4D"/>
    <w:rsid w:val="00F53BAC"/>
    <w:rsid w:val="00F54206"/>
    <w:rsid w:val="00F54480"/>
    <w:rsid w:val="00F5476E"/>
    <w:rsid w:val="00F54842"/>
    <w:rsid w:val="00F549E3"/>
    <w:rsid w:val="00F550D4"/>
    <w:rsid w:val="00F554FC"/>
    <w:rsid w:val="00F55A62"/>
    <w:rsid w:val="00F562B2"/>
    <w:rsid w:val="00F568F9"/>
    <w:rsid w:val="00F56CA7"/>
    <w:rsid w:val="00F56EE5"/>
    <w:rsid w:val="00F57045"/>
    <w:rsid w:val="00F57267"/>
    <w:rsid w:val="00F5741F"/>
    <w:rsid w:val="00F579D4"/>
    <w:rsid w:val="00F60470"/>
    <w:rsid w:val="00F606E9"/>
    <w:rsid w:val="00F6071E"/>
    <w:rsid w:val="00F61435"/>
    <w:rsid w:val="00F616CF"/>
    <w:rsid w:val="00F6200D"/>
    <w:rsid w:val="00F62690"/>
    <w:rsid w:val="00F62AD7"/>
    <w:rsid w:val="00F62DF8"/>
    <w:rsid w:val="00F62E7F"/>
    <w:rsid w:val="00F63370"/>
    <w:rsid w:val="00F637BE"/>
    <w:rsid w:val="00F63C35"/>
    <w:rsid w:val="00F63E4A"/>
    <w:rsid w:val="00F63FA1"/>
    <w:rsid w:val="00F63FF2"/>
    <w:rsid w:val="00F64030"/>
    <w:rsid w:val="00F64062"/>
    <w:rsid w:val="00F6415E"/>
    <w:rsid w:val="00F64BA3"/>
    <w:rsid w:val="00F64C5C"/>
    <w:rsid w:val="00F65023"/>
    <w:rsid w:val="00F6553F"/>
    <w:rsid w:val="00F655F7"/>
    <w:rsid w:val="00F65876"/>
    <w:rsid w:val="00F65CFC"/>
    <w:rsid w:val="00F65E93"/>
    <w:rsid w:val="00F6681A"/>
    <w:rsid w:val="00F66BD7"/>
    <w:rsid w:val="00F67430"/>
    <w:rsid w:val="00F67A77"/>
    <w:rsid w:val="00F7032E"/>
    <w:rsid w:val="00F7060A"/>
    <w:rsid w:val="00F70960"/>
    <w:rsid w:val="00F70E91"/>
    <w:rsid w:val="00F70F54"/>
    <w:rsid w:val="00F71065"/>
    <w:rsid w:val="00F712EA"/>
    <w:rsid w:val="00F714E4"/>
    <w:rsid w:val="00F71DD5"/>
    <w:rsid w:val="00F72609"/>
    <w:rsid w:val="00F726AE"/>
    <w:rsid w:val="00F727C6"/>
    <w:rsid w:val="00F72B4A"/>
    <w:rsid w:val="00F72BC0"/>
    <w:rsid w:val="00F72F0A"/>
    <w:rsid w:val="00F72F9A"/>
    <w:rsid w:val="00F731B2"/>
    <w:rsid w:val="00F7334C"/>
    <w:rsid w:val="00F7355C"/>
    <w:rsid w:val="00F73854"/>
    <w:rsid w:val="00F73B8E"/>
    <w:rsid w:val="00F73EE8"/>
    <w:rsid w:val="00F7407C"/>
    <w:rsid w:val="00F741DB"/>
    <w:rsid w:val="00F742D6"/>
    <w:rsid w:val="00F74364"/>
    <w:rsid w:val="00F74511"/>
    <w:rsid w:val="00F745A0"/>
    <w:rsid w:val="00F75181"/>
    <w:rsid w:val="00F7545F"/>
    <w:rsid w:val="00F75528"/>
    <w:rsid w:val="00F75685"/>
    <w:rsid w:val="00F75938"/>
    <w:rsid w:val="00F75BAA"/>
    <w:rsid w:val="00F75FAD"/>
    <w:rsid w:val="00F76269"/>
    <w:rsid w:val="00F76A1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64A"/>
    <w:rsid w:val="00F81709"/>
    <w:rsid w:val="00F819EB"/>
    <w:rsid w:val="00F81A58"/>
    <w:rsid w:val="00F827A9"/>
    <w:rsid w:val="00F8299B"/>
    <w:rsid w:val="00F82E06"/>
    <w:rsid w:val="00F82F02"/>
    <w:rsid w:val="00F82FA6"/>
    <w:rsid w:val="00F83920"/>
    <w:rsid w:val="00F83B10"/>
    <w:rsid w:val="00F83DDD"/>
    <w:rsid w:val="00F84358"/>
    <w:rsid w:val="00F8519F"/>
    <w:rsid w:val="00F85300"/>
    <w:rsid w:val="00F85605"/>
    <w:rsid w:val="00F8560C"/>
    <w:rsid w:val="00F8574F"/>
    <w:rsid w:val="00F85BE7"/>
    <w:rsid w:val="00F85EFA"/>
    <w:rsid w:val="00F860BB"/>
    <w:rsid w:val="00F86163"/>
    <w:rsid w:val="00F863D2"/>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78B"/>
    <w:rsid w:val="00F93827"/>
    <w:rsid w:val="00F93911"/>
    <w:rsid w:val="00F9391A"/>
    <w:rsid w:val="00F93BF4"/>
    <w:rsid w:val="00F93C01"/>
    <w:rsid w:val="00F93C27"/>
    <w:rsid w:val="00F93FE8"/>
    <w:rsid w:val="00F94801"/>
    <w:rsid w:val="00F9484C"/>
    <w:rsid w:val="00F949C1"/>
    <w:rsid w:val="00F94AF4"/>
    <w:rsid w:val="00F94D50"/>
    <w:rsid w:val="00F95119"/>
    <w:rsid w:val="00F95519"/>
    <w:rsid w:val="00F95675"/>
    <w:rsid w:val="00F95908"/>
    <w:rsid w:val="00F95A3F"/>
    <w:rsid w:val="00F960EC"/>
    <w:rsid w:val="00F96851"/>
    <w:rsid w:val="00F96BB4"/>
    <w:rsid w:val="00F96C16"/>
    <w:rsid w:val="00F96C7D"/>
    <w:rsid w:val="00F96D98"/>
    <w:rsid w:val="00F97026"/>
    <w:rsid w:val="00F970D2"/>
    <w:rsid w:val="00F97266"/>
    <w:rsid w:val="00F978CA"/>
    <w:rsid w:val="00F979B3"/>
    <w:rsid w:val="00F979DB"/>
    <w:rsid w:val="00F979E6"/>
    <w:rsid w:val="00F97B05"/>
    <w:rsid w:val="00FA00F6"/>
    <w:rsid w:val="00FA0FB6"/>
    <w:rsid w:val="00FA10C6"/>
    <w:rsid w:val="00FA1225"/>
    <w:rsid w:val="00FA1505"/>
    <w:rsid w:val="00FA162A"/>
    <w:rsid w:val="00FA1EE2"/>
    <w:rsid w:val="00FA1F41"/>
    <w:rsid w:val="00FA220C"/>
    <w:rsid w:val="00FA27FD"/>
    <w:rsid w:val="00FA289C"/>
    <w:rsid w:val="00FA28E7"/>
    <w:rsid w:val="00FA2A64"/>
    <w:rsid w:val="00FA2F67"/>
    <w:rsid w:val="00FA3154"/>
    <w:rsid w:val="00FA368F"/>
    <w:rsid w:val="00FA3E37"/>
    <w:rsid w:val="00FA3F8C"/>
    <w:rsid w:val="00FA436E"/>
    <w:rsid w:val="00FA4C1D"/>
    <w:rsid w:val="00FA5114"/>
    <w:rsid w:val="00FA553E"/>
    <w:rsid w:val="00FA5D8F"/>
    <w:rsid w:val="00FA5EB8"/>
    <w:rsid w:val="00FA63CD"/>
    <w:rsid w:val="00FA6499"/>
    <w:rsid w:val="00FA6610"/>
    <w:rsid w:val="00FA66A2"/>
    <w:rsid w:val="00FA6CAB"/>
    <w:rsid w:val="00FA701E"/>
    <w:rsid w:val="00FA7042"/>
    <w:rsid w:val="00FA707A"/>
    <w:rsid w:val="00FA7433"/>
    <w:rsid w:val="00FA77F0"/>
    <w:rsid w:val="00FB01E9"/>
    <w:rsid w:val="00FB0251"/>
    <w:rsid w:val="00FB0425"/>
    <w:rsid w:val="00FB059F"/>
    <w:rsid w:val="00FB07BD"/>
    <w:rsid w:val="00FB07E9"/>
    <w:rsid w:val="00FB08DA"/>
    <w:rsid w:val="00FB0DF9"/>
    <w:rsid w:val="00FB1589"/>
    <w:rsid w:val="00FB1B0E"/>
    <w:rsid w:val="00FB1C0B"/>
    <w:rsid w:val="00FB1E44"/>
    <w:rsid w:val="00FB1FDE"/>
    <w:rsid w:val="00FB252A"/>
    <w:rsid w:val="00FB2A35"/>
    <w:rsid w:val="00FB2BBA"/>
    <w:rsid w:val="00FB2C9E"/>
    <w:rsid w:val="00FB2D9D"/>
    <w:rsid w:val="00FB2FDE"/>
    <w:rsid w:val="00FB33F4"/>
    <w:rsid w:val="00FB3663"/>
    <w:rsid w:val="00FB385C"/>
    <w:rsid w:val="00FB3D06"/>
    <w:rsid w:val="00FB3DBC"/>
    <w:rsid w:val="00FB4387"/>
    <w:rsid w:val="00FB4B7C"/>
    <w:rsid w:val="00FB4EE5"/>
    <w:rsid w:val="00FB5194"/>
    <w:rsid w:val="00FB54EA"/>
    <w:rsid w:val="00FB554E"/>
    <w:rsid w:val="00FB58AC"/>
    <w:rsid w:val="00FB5C9A"/>
    <w:rsid w:val="00FB626D"/>
    <w:rsid w:val="00FB62A4"/>
    <w:rsid w:val="00FB62B1"/>
    <w:rsid w:val="00FB6B1F"/>
    <w:rsid w:val="00FB6C9F"/>
    <w:rsid w:val="00FB7738"/>
    <w:rsid w:val="00FB7AFF"/>
    <w:rsid w:val="00FB7CA9"/>
    <w:rsid w:val="00FB7F28"/>
    <w:rsid w:val="00FC06AD"/>
    <w:rsid w:val="00FC0A89"/>
    <w:rsid w:val="00FC10EB"/>
    <w:rsid w:val="00FC1257"/>
    <w:rsid w:val="00FC131A"/>
    <w:rsid w:val="00FC138A"/>
    <w:rsid w:val="00FC15D9"/>
    <w:rsid w:val="00FC165C"/>
    <w:rsid w:val="00FC1712"/>
    <w:rsid w:val="00FC19B2"/>
    <w:rsid w:val="00FC1C4B"/>
    <w:rsid w:val="00FC2281"/>
    <w:rsid w:val="00FC2963"/>
    <w:rsid w:val="00FC2E79"/>
    <w:rsid w:val="00FC2FCF"/>
    <w:rsid w:val="00FC3403"/>
    <w:rsid w:val="00FC35DF"/>
    <w:rsid w:val="00FC3D5A"/>
    <w:rsid w:val="00FC3DC9"/>
    <w:rsid w:val="00FC408C"/>
    <w:rsid w:val="00FC41AB"/>
    <w:rsid w:val="00FC4CA8"/>
    <w:rsid w:val="00FC50EA"/>
    <w:rsid w:val="00FC548D"/>
    <w:rsid w:val="00FC5949"/>
    <w:rsid w:val="00FC5FD5"/>
    <w:rsid w:val="00FC640D"/>
    <w:rsid w:val="00FC6733"/>
    <w:rsid w:val="00FC7098"/>
    <w:rsid w:val="00FC7326"/>
    <w:rsid w:val="00FC7339"/>
    <w:rsid w:val="00FC733D"/>
    <w:rsid w:val="00FC7394"/>
    <w:rsid w:val="00FC77C8"/>
    <w:rsid w:val="00FC77D4"/>
    <w:rsid w:val="00FC7D90"/>
    <w:rsid w:val="00FC7DAC"/>
    <w:rsid w:val="00FD0263"/>
    <w:rsid w:val="00FD0372"/>
    <w:rsid w:val="00FD03FE"/>
    <w:rsid w:val="00FD06CA"/>
    <w:rsid w:val="00FD07B2"/>
    <w:rsid w:val="00FD1069"/>
    <w:rsid w:val="00FD16EE"/>
    <w:rsid w:val="00FD1818"/>
    <w:rsid w:val="00FD1FA4"/>
    <w:rsid w:val="00FD216F"/>
    <w:rsid w:val="00FD2336"/>
    <w:rsid w:val="00FD25D8"/>
    <w:rsid w:val="00FD270A"/>
    <w:rsid w:val="00FD2AE1"/>
    <w:rsid w:val="00FD2FF0"/>
    <w:rsid w:val="00FD323A"/>
    <w:rsid w:val="00FD348D"/>
    <w:rsid w:val="00FD34BC"/>
    <w:rsid w:val="00FD34F4"/>
    <w:rsid w:val="00FD3BF9"/>
    <w:rsid w:val="00FD3D91"/>
    <w:rsid w:val="00FD3E65"/>
    <w:rsid w:val="00FD428C"/>
    <w:rsid w:val="00FD454A"/>
    <w:rsid w:val="00FD4834"/>
    <w:rsid w:val="00FD499B"/>
    <w:rsid w:val="00FD4AA3"/>
    <w:rsid w:val="00FD4C8C"/>
    <w:rsid w:val="00FD5162"/>
    <w:rsid w:val="00FD518C"/>
    <w:rsid w:val="00FD52D7"/>
    <w:rsid w:val="00FD5405"/>
    <w:rsid w:val="00FD5D37"/>
    <w:rsid w:val="00FD5D71"/>
    <w:rsid w:val="00FD6100"/>
    <w:rsid w:val="00FD64F8"/>
    <w:rsid w:val="00FD683E"/>
    <w:rsid w:val="00FD72E9"/>
    <w:rsid w:val="00FD7ACE"/>
    <w:rsid w:val="00FD7ADB"/>
    <w:rsid w:val="00FD7D93"/>
    <w:rsid w:val="00FE04D0"/>
    <w:rsid w:val="00FE0823"/>
    <w:rsid w:val="00FE0862"/>
    <w:rsid w:val="00FE132D"/>
    <w:rsid w:val="00FE16C8"/>
    <w:rsid w:val="00FE188F"/>
    <w:rsid w:val="00FE223C"/>
    <w:rsid w:val="00FE23C5"/>
    <w:rsid w:val="00FE243D"/>
    <w:rsid w:val="00FE24D8"/>
    <w:rsid w:val="00FE2796"/>
    <w:rsid w:val="00FE2B56"/>
    <w:rsid w:val="00FE3213"/>
    <w:rsid w:val="00FE3600"/>
    <w:rsid w:val="00FE39B3"/>
    <w:rsid w:val="00FE3C08"/>
    <w:rsid w:val="00FE4209"/>
    <w:rsid w:val="00FE4380"/>
    <w:rsid w:val="00FE4883"/>
    <w:rsid w:val="00FE4B71"/>
    <w:rsid w:val="00FE5456"/>
    <w:rsid w:val="00FE56CE"/>
    <w:rsid w:val="00FE6103"/>
    <w:rsid w:val="00FE6850"/>
    <w:rsid w:val="00FE6D09"/>
    <w:rsid w:val="00FE7329"/>
    <w:rsid w:val="00FE7736"/>
    <w:rsid w:val="00FE7910"/>
    <w:rsid w:val="00FF00BC"/>
    <w:rsid w:val="00FF06A6"/>
    <w:rsid w:val="00FF0E64"/>
    <w:rsid w:val="00FF0F1A"/>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81A"/>
    <w:rsid w:val="00FF4916"/>
    <w:rsid w:val="00FF4B4B"/>
    <w:rsid w:val="00FF4BA1"/>
    <w:rsid w:val="00FF4CAD"/>
    <w:rsid w:val="00FF4CF3"/>
    <w:rsid w:val="00FF4FE0"/>
    <w:rsid w:val="00FF5400"/>
    <w:rsid w:val="00FF571C"/>
    <w:rsid w:val="00FF58BF"/>
    <w:rsid w:val="00FF58D2"/>
    <w:rsid w:val="00FF5D11"/>
    <w:rsid w:val="00FF5FC0"/>
    <w:rsid w:val="00FF6430"/>
    <w:rsid w:val="00FF6431"/>
    <w:rsid w:val="00FF667D"/>
    <w:rsid w:val="00FF6772"/>
    <w:rsid w:val="00FF67CD"/>
    <w:rsid w:val="00FF6BD4"/>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D4E"/>
    <w:pPr>
      <w:spacing w:after="0" w:line="240" w:lineRule="auto"/>
    </w:pPr>
    <w:rPr>
      <w:rFonts w:ascii="Times New Roman" w:eastAsia="Calibri"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5D4E"/>
    <w:rPr>
      <w:color w:val="0000FF"/>
      <w:u w:val="single"/>
    </w:rPr>
  </w:style>
  <w:style w:type="paragraph" w:styleId="NormalWeb">
    <w:name w:val="Normal (Web)"/>
    <w:basedOn w:val="Normal"/>
    <w:uiPriority w:val="99"/>
    <w:semiHidden/>
    <w:unhideWhenUsed/>
    <w:rsid w:val="00BE5D4E"/>
    <w:pPr>
      <w:spacing w:before="100" w:beforeAutospacing="1" w:after="100" w:afterAutospacing="1"/>
    </w:pPr>
  </w:style>
  <w:style w:type="character" w:styleId="Emphasis">
    <w:name w:val="Emphasis"/>
    <w:basedOn w:val="DefaultParagraphFont"/>
    <w:uiPriority w:val="20"/>
    <w:qFormat/>
    <w:rsid w:val="00BE5D4E"/>
    <w:rPr>
      <w:i/>
      <w:iCs/>
    </w:rPr>
  </w:style>
</w:styles>
</file>

<file path=word/webSettings.xml><?xml version="1.0" encoding="utf-8"?>
<w:webSettings xmlns:r="http://schemas.openxmlformats.org/officeDocument/2006/relationships" xmlns:w="http://schemas.openxmlformats.org/wordprocessingml/2006/main">
  <w:divs>
    <w:div w:id="155989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yberlawcentre.org/" TargetMode="External"/><Relationship Id="rId3" Type="http://schemas.openxmlformats.org/officeDocument/2006/relationships/webSettings" Target="webSettings.xml"/><Relationship Id="rId7" Type="http://schemas.openxmlformats.org/officeDocument/2006/relationships/hyperlink" Target="http://www.cb-cda.gc.ca/about-apropos/2010-11-19-newstudy.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2knetwork.org/sites/default/files/a2k-reports2010.pdf" TargetMode="External"/><Relationship Id="rId11" Type="http://schemas.openxmlformats.org/officeDocument/2006/relationships/fontTable" Target="fontTable.xml"/><Relationship Id="rId5" Type="http://schemas.openxmlformats.org/officeDocument/2006/relationships/hyperlink" Target="http://news.stanford.edu/news/2010/%20december/jockers-digitize-texts-120110.html" TargetMode="External"/><Relationship Id="rId10" Type="http://schemas.openxmlformats.org/officeDocument/2006/relationships/hyperlink" Target="http://www.jisc.ac.uk/news/stories/2011/01/calculator.aspx" TargetMode="External"/><Relationship Id="rId4" Type="http://schemas.openxmlformats.org/officeDocument/2006/relationships/hyperlink" Target="http://text.soe.ucsc.edu/progress.html" TargetMode="External"/><Relationship Id="rId9" Type="http://schemas.openxmlformats.org/officeDocument/2006/relationships/hyperlink" Target="http://www.web2righ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2185</Words>
  <Characters>12458</Characters>
  <Application>Microsoft Office Word</Application>
  <DocSecurity>0</DocSecurity>
  <Lines>103</Lines>
  <Paragraphs>29</Paragraphs>
  <ScaleCrop>false</ScaleCrop>
  <Company>Hewlett-Packard Company</Company>
  <LinksUpToDate>false</LinksUpToDate>
  <CharactersWithSpaces>14614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2013-08-01T02:27:00Z</dcterms:created>
  <dcterms:modified xsi:type="dcterms:W3CDTF">2013-08-02T05:42:00Z</dcterms:modified>
</cp:coreProperties>
</file>