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F3" w:rsidRPr="006E12F3" w:rsidRDefault="006E12F3" w:rsidP="006E12F3">
      <w:pPr>
        <w:rPr>
          <w:rFonts w:eastAsia="Times New Roman"/>
        </w:rPr>
      </w:pPr>
      <w:r>
        <w:t>585.</w:t>
      </w:r>
      <w:r>
        <w:rPr>
          <w:rFonts w:eastAsia="Times New Roman"/>
        </w:rPr>
        <w:t>_org_ State Records Office of Western Australia</w:t>
      </w:r>
    </w:p>
    <w:p w:rsidR="006E12F3" w:rsidRPr="006E12F3" w:rsidRDefault="006E12F3" w:rsidP="006E12F3">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ALRC [</w:t>
      </w:r>
      <w:hyperlink r:id="rId5" w:history="1">
        <w:r>
          <w:rPr>
            <w:rStyle w:val="Hyperlink"/>
            <w:rFonts w:ascii="Tahoma" w:eastAsia="Times New Roman" w:hAnsi="Tahoma" w:cs="Tahoma"/>
            <w:sz w:val="20"/>
            <w:szCs w:val="20"/>
            <w:lang w:val="en-US"/>
          </w:rPr>
          <w:t>mailto:web@alrc.gov.au</w:t>
        </w:r>
      </w:hyperlink>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Wednesday, 31 July 2013 12:23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Marie-Claire Muir</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DP79</w:t>
      </w:r>
    </w:p>
    <w:p w:rsidR="006E12F3" w:rsidRDefault="006E12F3" w:rsidP="006E12F3">
      <w:pPr>
        <w:pStyle w:val="NormalWeb"/>
      </w:pPr>
      <w:r>
        <w:t>Submitted on Wednesday, July 31, 2013 - 12:23</w:t>
      </w:r>
    </w:p>
    <w:p w:rsidR="006E12F3" w:rsidRDefault="006E12F3" w:rsidP="006E12F3">
      <w:pPr>
        <w:pStyle w:val="NormalWeb"/>
      </w:pPr>
      <w:r>
        <w:t>Submitted by user: SROWA</w:t>
      </w:r>
    </w:p>
    <w:p w:rsidR="006E12F3" w:rsidRDefault="006E12F3" w:rsidP="006E12F3">
      <w:pPr>
        <w:pStyle w:val="NormalWeb"/>
      </w:pPr>
      <w:r>
        <w:t>Submitted values are:</w:t>
      </w:r>
    </w:p>
    <w:p w:rsidR="006E12F3" w:rsidRDefault="006E12F3" w:rsidP="006E12F3">
      <w:pPr>
        <w:rPr>
          <w:rFonts w:eastAsia="Times New Roman"/>
        </w:rPr>
      </w:pPr>
      <w:r>
        <w:rPr>
          <w:rFonts w:eastAsia="Times New Roman"/>
        </w:rPr>
        <w:t xml:space="preserve">Full name: </w:t>
      </w:r>
    </w:p>
    <w:p w:rsidR="006E12F3" w:rsidRDefault="006E12F3" w:rsidP="006E12F3">
      <w:pPr>
        <w:rPr>
          <w:rFonts w:eastAsia="Times New Roman"/>
        </w:rPr>
      </w:pPr>
      <w:r>
        <w:rPr>
          <w:rFonts w:eastAsia="Times New Roman"/>
        </w:rPr>
        <w:t>State Records Office of Western Australia</w:t>
      </w:r>
    </w:p>
    <w:p w:rsidR="006E12F3" w:rsidRDefault="006E12F3" w:rsidP="006E12F3">
      <w:pPr>
        <w:rPr>
          <w:rFonts w:eastAsia="Times New Roman"/>
        </w:rPr>
      </w:pPr>
      <w:r>
        <w:rPr>
          <w:rFonts w:eastAsia="Times New Roman"/>
        </w:rPr>
        <w:t xml:space="preserve">Email: </w:t>
      </w:r>
    </w:p>
    <w:p w:rsidR="006E12F3" w:rsidRDefault="006E12F3" w:rsidP="006E12F3">
      <w:pPr>
        <w:rPr>
          <w:rFonts w:eastAsia="Times New Roman"/>
        </w:rPr>
      </w:pPr>
      <w:hyperlink r:id="rId6" w:history="1">
        <w:r>
          <w:rPr>
            <w:rStyle w:val="Hyperlink"/>
            <w:rFonts w:eastAsia="Times New Roman"/>
          </w:rPr>
          <w:t>sro@sro.wa.gov.au</w:t>
        </w:r>
      </w:hyperlink>
    </w:p>
    <w:p w:rsidR="006E12F3" w:rsidRDefault="006E12F3" w:rsidP="006E12F3">
      <w:pPr>
        <w:rPr>
          <w:rFonts w:eastAsia="Times New Roman"/>
        </w:rPr>
      </w:pPr>
      <w:r>
        <w:rPr>
          <w:rFonts w:eastAsia="Times New Roman"/>
        </w:rPr>
        <w:t xml:space="preserve">I wish this submission to be treated as: </w:t>
      </w:r>
    </w:p>
    <w:p w:rsidR="006E12F3" w:rsidRDefault="006E12F3" w:rsidP="006E12F3">
      <w:pPr>
        <w:rPr>
          <w:rFonts w:eastAsia="Times New Roman"/>
        </w:rPr>
      </w:pPr>
      <w:r>
        <w:rPr>
          <w:rFonts w:eastAsia="Times New Roman"/>
        </w:rPr>
        <w:t>Public</w:t>
      </w:r>
    </w:p>
    <w:p w:rsidR="006E12F3" w:rsidRDefault="006E12F3" w:rsidP="006E12F3">
      <w:pPr>
        <w:rPr>
          <w:rFonts w:eastAsia="Times New Roman"/>
        </w:rPr>
      </w:pPr>
      <w:r>
        <w:rPr>
          <w:rFonts w:eastAsia="Times New Roman"/>
        </w:rPr>
        <w:t xml:space="preserve">If you are making this submission on behalf of an organisation, please provide the name: </w:t>
      </w:r>
    </w:p>
    <w:p w:rsidR="006E12F3" w:rsidRDefault="006E12F3" w:rsidP="006E12F3">
      <w:pPr>
        <w:rPr>
          <w:rFonts w:eastAsia="Times New Roman"/>
        </w:rPr>
      </w:pPr>
      <w:r>
        <w:rPr>
          <w:rFonts w:eastAsia="Times New Roman"/>
        </w:rPr>
        <w:t>If you are submitting as an individual, please leave this field blank.State Records Office of Western Australia</w:t>
      </w:r>
    </w:p>
    <w:p w:rsidR="006E12F3" w:rsidRDefault="006E12F3" w:rsidP="006E12F3">
      <w:pPr>
        <w:rPr>
          <w:rFonts w:eastAsia="Times New Roman"/>
        </w:rPr>
      </w:pPr>
      <w:r>
        <w:rPr>
          <w:rFonts w:eastAsia="Times New Roman"/>
        </w:rPr>
        <w:t xml:space="preserve">Address: </w:t>
      </w:r>
    </w:p>
    <w:p w:rsidR="006E12F3" w:rsidRDefault="006E12F3" w:rsidP="006E12F3">
      <w:pPr>
        <w:rPr>
          <w:rFonts w:eastAsia="Times New Roman"/>
        </w:rPr>
      </w:pPr>
      <w:r>
        <w:rPr>
          <w:rFonts w:eastAsia="Times New Roman"/>
        </w:rPr>
        <w:t>Alexander Library Building, Perth Cultural Centre, Perth, 6000</w:t>
      </w:r>
    </w:p>
    <w:p w:rsidR="006E12F3" w:rsidRDefault="006E12F3" w:rsidP="006E12F3">
      <w:pPr>
        <w:rPr>
          <w:rFonts w:eastAsia="Times New Roman"/>
        </w:rPr>
      </w:pPr>
      <w:r>
        <w:rPr>
          <w:rFonts w:eastAsia="Times New Roman"/>
        </w:rPr>
        <w:t xml:space="preserve">Contact phone number: </w:t>
      </w:r>
    </w:p>
    <w:p w:rsidR="006E12F3" w:rsidRDefault="006E12F3" w:rsidP="006E12F3">
      <w:pPr>
        <w:rPr>
          <w:rFonts w:eastAsia="Times New Roman"/>
        </w:rPr>
      </w:pPr>
      <w:r>
        <w:rPr>
          <w:rFonts w:eastAsia="Times New Roman"/>
        </w:rPr>
        <w:t>08 9427 3600</w:t>
      </w:r>
    </w:p>
    <w:p w:rsidR="006E12F3" w:rsidRDefault="006E12F3" w:rsidP="006E12F3">
      <w:pPr>
        <w:rPr>
          <w:rFonts w:eastAsia="Times New Roman"/>
        </w:rPr>
      </w:pPr>
      <w:r>
        <w:rPr>
          <w:rFonts w:eastAsia="Times New Roman"/>
        </w:rPr>
        <w:t xml:space="preserve">Proposal 4-1: </w:t>
      </w:r>
    </w:p>
    <w:p w:rsidR="006E12F3" w:rsidRDefault="006E12F3" w:rsidP="006E12F3">
      <w:pPr>
        <w:pStyle w:val="NormalWeb"/>
      </w:pPr>
      <w:r>
        <w:t>The SROWA is broadly supportive of the inclusion of a ‘broad, flexible exception for fair use’, as identified in proposal 4.</w:t>
      </w:r>
    </w:p>
    <w:p w:rsidR="006E12F3" w:rsidRDefault="006E12F3" w:rsidP="006E12F3">
      <w:pPr>
        <w:rPr>
          <w:rFonts w:eastAsia="Times New Roman"/>
        </w:rPr>
      </w:pPr>
      <w:r>
        <w:rPr>
          <w:rFonts w:eastAsia="Times New Roman"/>
        </w:rPr>
        <w:t xml:space="preserve">Proposal 4-2: </w:t>
      </w:r>
    </w:p>
    <w:p w:rsidR="006E12F3" w:rsidRDefault="006E12F3" w:rsidP="006E12F3">
      <w:pPr>
        <w:rPr>
          <w:rFonts w:eastAsia="Times New Roman"/>
        </w:rPr>
      </w:pPr>
      <w:r>
        <w:rPr>
          <w:rFonts w:eastAsia="Times New Roman"/>
        </w:rPr>
        <w:t xml:space="preserve">Proposal 4-3: </w:t>
      </w:r>
    </w:p>
    <w:p w:rsidR="006E12F3" w:rsidRDefault="006E12F3" w:rsidP="006E12F3">
      <w:pPr>
        <w:rPr>
          <w:rFonts w:eastAsia="Times New Roman"/>
        </w:rPr>
      </w:pPr>
      <w:r>
        <w:rPr>
          <w:rFonts w:eastAsia="Times New Roman"/>
        </w:rPr>
        <w:t xml:space="preserve">Proposal 4-4: </w:t>
      </w:r>
    </w:p>
    <w:p w:rsidR="006E12F3" w:rsidRDefault="006E12F3" w:rsidP="006E12F3">
      <w:pPr>
        <w:rPr>
          <w:rFonts w:eastAsia="Times New Roman"/>
        </w:rPr>
      </w:pPr>
      <w:r>
        <w:rPr>
          <w:rFonts w:eastAsia="Times New Roman"/>
        </w:rPr>
        <w:t xml:space="preserve">Question 4-1: </w:t>
      </w:r>
    </w:p>
    <w:p w:rsidR="006E12F3" w:rsidRDefault="006E12F3" w:rsidP="006E12F3">
      <w:pPr>
        <w:rPr>
          <w:rFonts w:eastAsia="Times New Roman"/>
        </w:rPr>
      </w:pPr>
      <w:r>
        <w:rPr>
          <w:rFonts w:eastAsia="Times New Roman"/>
        </w:rPr>
        <w:t xml:space="preserve">Question 4-2: </w:t>
      </w:r>
    </w:p>
    <w:p w:rsidR="006E12F3" w:rsidRDefault="006E12F3" w:rsidP="006E12F3">
      <w:pPr>
        <w:rPr>
          <w:rFonts w:eastAsia="Times New Roman"/>
        </w:rPr>
      </w:pPr>
      <w:r>
        <w:rPr>
          <w:rFonts w:eastAsia="Times New Roman"/>
        </w:rPr>
        <w:lastRenderedPageBreak/>
        <w:t xml:space="preserve">Proposal 6-1: </w:t>
      </w:r>
    </w:p>
    <w:p w:rsidR="006E12F3" w:rsidRDefault="006E12F3" w:rsidP="006E12F3">
      <w:pPr>
        <w:rPr>
          <w:rFonts w:eastAsia="Times New Roman"/>
        </w:rPr>
      </w:pPr>
      <w:r>
        <w:rPr>
          <w:rFonts w:eastAsia="Times New Roman"/>
        </w:rPr>
        <w:t xml:space="preserve">Question 6-1: </w:t>
      </w:r>
    </w:p>
    <w:p w:rsidR="006E12F3" w:rsidRDefault="006E12F3" w:rsidP="006E12F3">
      <w:pPr>
        <w:rPr>
          <w:rFonts w:eastAsia="Times New Roman"/>
        </w:rPr>
      </w:pPr>
      <w:r>
        <w:rPr>
          <w:rFonts w:eastAsia="Times New Roman"/>
        </w:rPr>
        <w:t xml:space="preserve">Proposal 7-1: </w:t>
      </w:r>
    </w:p>
    <w:p w:rsidR="006E12F3" w:rsidRDefault="006E12F3" w:rsidP="006E12F3">
      <w:pPr>
        <w:pStyle w:val="Heading3"/>
        <w:rPr>
          <w:rFonts w:eastAsia="Times New Roman"/>
        </w:rPr>
      </w:pPr>
      <w:r>
        <w:rPr>
          <w:rFonts w:eastAsia="Times New Roman"/>
        </w:rPr>
        <w:t>7. Fair Dealing</w:t>
      </w:r>
    </w:p>
    <w:p w:rsidR="006E12F3" w:rsidRDefault="006E12F3" w:rsidP="006E12F3">
      <w:pPr>
        <w:pStyle w:val="NormalWeb"/>
      </w:pPr>
      <w:r>
        <w:t> If fair use is not enacted then a fair dealing exception should be created for public administration purposes, which includes local government entities, and provides for such things as:</w:t>
      </w:r>
    </w:p>
    <w:p w:rsidR="006E12F3" w:rsidRDefault="006E12F3" w:rsidP="006E12F3">
      <w:pPr>
        <w:numPr>
          <w:ilvl w:val="0"/>
          <w:numId w:val="1"/>
        </w:numPr>
        <w:spacing w:before="100" w:beforeAutospacing="1" w:after="100" w:afterAutospacing="1" w:line="240" w:lineRule="auto"/>
        <w:rPr>
          <w:rFonts w:eastAsia="Times New Roman"/>
        </w:rPr>
      </w:pPr>
      <w:r>
        <w:rPr>
          <w:rFonts w:eastAsia="Times New Roman"/>
        </w:rPr>
        <w:t>Normal recordkeeping/administration actions (e.g. digitising incoming correspondence and electronically filing it); and,</w:t>
      </w:r>
    </w:p>
    <w:p w:rsidR="006E12F3" w:rsidRDefault="006E12F3" w:rsidP="006E12F3">
      <w:pPr>
        <w:numPr>
          <w:ilvl w:val="0"/>
          <w:numId w:val="1"/>
        </w:numPr>
        <w:spacing w:before="100" w:beforeAutospacing="1" w:after="100" w:afterAutospacing="1" w:line="240" w:lineRule="auto"/>
        <w:rPr>
          <w:rFonts w:eastAsia="Times New Roman"/>
        </w:rPr>
      </w:pPr>
      <w:r>
        <w:rPr>
          <w:rFonts w:eastAsia="Times New Roman"/>
        </w:rPr>
        <w:t>Releasing information under FoI, or to meet other legislative requirements.</w:t>
      </w:r>
    </w:p>
    <w:p w:rsidR="006E12F3" w:rsidRDefault="006E12F3" w:rsidP="006E12F3">
      <w:pPr>
        <w:rPr>
          <w:rFonts w:eastAsia="Times New Roman"/>
        </w:rPr>
      </w:pPr>
      <w:r>
        <w:rPr>
          <w:rFonts w:eastAsia="Times New Roman"/>
        </w:rPr>
        <w:t xml:space="preserve">Proposal 7-2: </w:t>
      </w:r>
    </w:p>
    <w:p w:rsidR="006E12F3" w:rsidRDefault="006E12F3" w:rsidP="006E12F3">
      <w:pPr>
        <w:rPr>
          <w:rFonts w:eastAsia="Times New Roman"/>
        </w:rPr>
      </w:pPr>
      <w:r>
        <w:rPr>
          <w:rFonts w:eastAsia="Times New Roman"/>
        </w:rPr>
        <w:t xml:space="preserve">Proposal 7-3: </w:t>
      </w:r>
    </w:p>
    <w:p w:rsidR="006E12F3" w:rsidRDefault="006E12F3" w:rsidP="006E12F3">
      <w:pPr>
        <w:rPr>
          <w:rFonts w:eastAsia="Times New Roman"/>
        </w:rPr>
      </w:pPr>
      <w:r>
        <w:rPr>
          <w:rFonts w:eastAsia="Times New Roman"/>
        </w:rPr>
        <w:t xml:space="preserve">Proposal 7-4: </w:t>
      </w:r>
    </w:p>
    <w:p w:rsidR="006E12F3" w:rsidRDefault="006E12F3" w:rsidP="006E12F3">
      <w:pPr>
        <w:rPr>
          <w:rFonts w:eastAsia="Times New Roman"/>
        </w:rPr>
      </w:pPr>
      <w:r>
        <w:rPr>
          <w:rFonts w:eastAsia="Times New Roman"/>
        </w:rPr>
        <w:t xml:space="preserve">Proposal 8-1: </w:t>
      </w:r>
    </w:p>
    <w:p w:rsidR="006E12F3" w:rsidRDefault="006E12F3" w:rsidP="006E12F3">
      <w:pPr>
        <w:rPr>
          <w:rFonts w:eastAsia="Times New Roman"/>
        </w:rPr>
      </w:pPr>
      <w:r>
        <w:rPr>
          <w:rFonts w:eastAsia="Times New Roman"/>
        </w:rPr>
        <w:t xml:space="preserve">Proposal 8-2: </w:t>
      </w:r>
    </w:p>
    <w:p w:rsidR="006E12F3" w:rsidRDefault="006E12F3" w:rsidP="006E12F3">
      <w:pPr>
        <w:rPr>
          <w:rFonts w:eastAsia="Times New Roman"/>
        </w:rPr>
      </w:pPr>
      <w:r>
        <w:rPr>
          <w:rFonts w:eastAsia="Times New Roman"/>
        </w:rPr>
        <w:t xml:space="preserve">Proposal 8-3: </w:t>
      </w:r>
    </w:p>
    <w:p w:rsidR="006E12F3" w:rsidRDefault="006E12F3" w:rsidP="006E12F3">
      <w:pPr>
        <w:rPr>
          <w:rFonts w:eastAsia="Times New Roman"/>
        </w:rPr>
      </w:pPr>
      <w:r>
        <w:rPr>
          <w:rFonts w:eastAsia="Times New Roman"/>
        </w:rPr>
        <w:t xml:space="preserve">Proposal 9-1: </w:t>
      </w:r>
    </w:p>
    <w:p w:rsidR="006E12F3" w:rsidRDefault="006E12F3" w:rsidP="006E12F3">
      <w:pPr>
        <w:rPr>
          <w:rFonts w:eastAsia="Times New Roman"/>
        </w:rPr>
      </w:pPr>
      <w:r>
        <w:rPr>
          <w:rFonts w:eastAsia="Times New Roman"/>
        </w:rPr>
        <w:t xml:space="preserve">Proposal 9-2: </w:t>
      </w:r>
    </w:p>
    <w:p w:rsidR="006E12F3" w:rsidRDefault="006E12F3" w:rsidP="006E12F3">
      <w:pPr>
        <w:rPr>
          <w:rFonts w:eastAsia="Times New Roman"/>
        </w:rPr>
      </w:pPr>
      <w:r>
        <w:rPr>
          <w:rFonts w:eastAsia="Times New Roman"/>
        </w:rPr>
        <w:t xml:space="preserve">Proposal 9-3: </w:t>
      </w:r>
    </w:p>
    <w:p w:rsidR="006E12F3" w:rsidRDefault="006E12F3" w:rsidP="006E12F3">
      <w:pPr>
        <w:rPr>
          <w:rFonts w:eastAsia="Times New Roman"/>
        </w:rPr>
      </w:pPr>
      <w:r>
        <w:rPr>
          <w:rFonts w:eastAsia="Times New Roman"/>
        </w:rPr>
        <w:t xml:space="preserve">Proposal 9-4: </w:t>
      </w:r>
    </w:p>
    <w:p w:rsidR="006E12F3" w:rsidRDefault="006E12F3" w:rsidP="006E12F3">
      <w:pPr>
        <w:rPr>
          <w:rFonts w:eastAsia="Times New Roman"/>
        </w:rPr>
      </w:pPr>
      <w:r>
        <w:rPr>
          <w:rFonts w:eastAsia="Times New Roman"/>
        </w:rPr>
        <w:t xml:space="preserve">Proposal 9-5: </w:t>
      </w:r>
    </w:p>
    <w:p w:rsidR="006E12F3" w:rsidRDefault="006E12F3" w:rsidP="006E12F3">
      <w:pPr>
        <w:rPr>
          <w:rFonts w:eastAsia="Times New Roman"/>
        </w:rPr>
      </w:pPr>
      <w:r>
        <w:rPr>
          <w:rFonts w:eastAsia="Times New Roman"/>
        </w:rPr>
        <w:t xml:space="preserve">Proposal 10-1: </w:t>
      </w:r>
    </w:p>
    <w:p w:rsidR="006E12F3" w:rsidRDefault="006E12F3" w:rsidP="006E12F3">
      <w:pPr>
        <w:rPr>
          <w:rFonts w:eastAsia="Times New Roman"/>
        </w:rPr>
      </w:pPr>
      <w:r>
        <w:rPr>
          <w:rFonts w:eastAsia="Times New Roman"/>
        </w:rPr>
        <w:t xml:space="preserve">Proposal 10-2: </w:t>
      </w:r>
    </w:p>
    <w:p w:rsidR="006E12F3" w:rsidRDefault="006E12F3" w:rsidP="006E12F3">
      <w:pPr>
        <w:rPr>
          <w:rFonts w:eastAsia="Times New Roman"/>
        </w:rPr>
      </w:pPr>
      <w:r>
        <w:rPr>
          <w:rFonts w:eastAsia="Times New Roman"/>
        </w:rPr>
        <w:t xml:space="preserve">Proposal 10-3: </w:t>
      </w:r>
    </w:p>
    <w:p w:rsidR="006E12F3" w:rsidRDefault="006E12F3" w:rsidP="006E12F3">
      <w:pPr>
        <w:rPr>
          <w:rFonts w:eastAsia="Times New Roman"/>
        </w:rPr>
      </w:pPr>
      <w:r>
        <w:rPr>
          <w:rFonts w:eastAsia="Times New Roman"/>
        </w:rPr>
        <w:t xml:space="preserve">Proposal 11-1: </w:t>
      </w:r>
    </w:p>
    <w:p w:rsidR="006E12F3" w:rsidRDefault="006E12F3" w:rsidP="006E12F3">
      <w:pPr>
        <w:pStyle w:val="NormalWeb"/>
      </w:pPr>
      <w:r>
        <w:t>Agreed</w:t>
      </w:r>
    </w:p>
    <w:p w:rsidR="006E12F3" w:rsidRDefault="006E12F3" w:rsidP="006E12F3">
      <w:pPr>
        <w:rPr>
          <w:rFonts w:eastAsia="Times New Roman"/>
        </w:rPr>
      </w:pPr>
      <w:r>
        <w:rPr>
          <w:rFonts w:eastAsia="Times New Roman"/>
        </w:rPr>
        <w:t xml:space="preserve">Proposal 11-2: </w:t>
      </w:r>
    </w:p>
    <w:p w:rsidR="006E12F3" w:rsidRDefault="006E12F3" w:rsidP="006E12F3">
      <w:pPr>
        <w:rPr>
          <w:rFonts w:eastAsia="Times New Roman"/>
        </w:rPr>
      </w:pPr>
      <w:r>
        <w:rPr>
          <w:rFonts w:eastAsia="Times New Roman"/>
        </w:rPr>
        <w:t xml:space="preserve">Proposal 11-3: </w:t>
      </w:r>
    </w:p>
    <w:p w:rsidR="006E12F3" w:rsidRDefault="006E12F3" w:rsidP="006E12F3">
      <w:pPr>
        <w:rPr>
          <w:rFonts w:eastAsia="Times New Roman"/>
        </w:rPr>
      </w:pPr>
      <w:r>
        <w:rPr>
          <w:rFonts w:eastAsia="Times New Roman"/>
        </w:rPr>
        <w:t xml:space="preserve">Question 11-1: </w:t>
      </w:r>
    </w:p>
    <w:p w:rsidR="006E12F3" w:rsidRDefault="006E12F3" w:rsidP="006E12F3">
      <w:pPr>
        <w:pStyle w:val="NormalWeb"/>
      </w:pPr>
      <w:r>
        <w:lastRenderedPageBreak/>
        <w:t>The question has to be asked, who would benefit from such collective licensing and under what circumstances? Where a mass digitisation project is undertaken with a particular author, creator or set of authors, then the appropriate fees can be paid as required by the creator/s. No amendment of the Act would be necessary.</w:t>
      </w:r>
    </w:p>
    <w:p w:rsidR="006E12F3" w:rsidRDefault="006E12F3" w:rsidP="006E12F3">
      <w:pPr>
        <w:pStyle w:val="NormalWeb"/>
      </w:pPr>
      <w:r>
        <w:t>As the National Archives of Australia noted in their original submission:</w:t>
      </w:r>
    </w:p>
    <w:p w:rsidR="006E12F3" w:rsidRDefault="006E12F3" w:rsidP="006E12F3">
      <w:pPr>
        <w:pStyle w:val="NormalWeb"/>
        <w:ind w:left="720"/>
      </w:pPr>
      <w:r>
        <w:t>Government archives hold large amounts of copyright material which has significant cultural, historical and evidentiary value but not commercial value as intellectual property.  Its wide dissemination through the use of new digital technologies can bring great benefits to the public in terms of understanding of their government, history and culture.  No economic disadvantage to the copyright owners would result from making this material available online.</w:t>
      </w:r>
    </w:p>
    <w:p w:rsidR="006E12F3" w:rsidRDefault="006E12F3" w:rsidP="006E12F3">
      <w:pPr>
        <w:rPr>
          <w:rFonts w:eastAsia="Times New Roman"/>
        </w:rPr>
      </w:pPr>
      <w:r>
        <w:rPr>
          <w:rFonts w:eastAsia="Times New Roman"/>
        </w:rPr>
        <w:t xml:space="preserve">Proposal 11-4: </w:t>
      </w:r>
    </w:p>
    <w:p w:rsidR="006E12F3" w:rsidRDefault="006E12F3" w:rsidP="006E12F3">
      <w:pPr>
        <w:pStyle w:val="NormalWeb"/>
      </w:pPr>
      <w:r>
        <w:t>Agreed</w:t>
      </w:r>
    </w:p>
    <w:p w:rsidR="006E12F3" w:rsidRDefault="006E12F3" w:rsidP="006E12F3">
      <w:pPr>
        <w:rPr>
          <w:rFonts w:eastAsia="Times New Roman"/>
        </w:rPr>
      </w:pPr>
      <w:r>
        <w:rPr>
          <w:rFonts w:eastAsia="Times New Roman"/>
        </w:rPr>
        <w:t xml:space="preserve">Proposal 11-5: </w:t>
      </w:r>
    </w:p>
    <w:p w:rsidR="006E12F3" w:rsidRDefault="006E12F3" w:rsidP="006E12F3">
      <w:pPr>
        <w:rPr>
          <w:rFonts w:eastAsia="Times New Roman"/>
        </w:rPr>
      </w:pPr>
      <w:r>
        <w:rPr>
          <w:rFonts w:eastAsia="Times New Roman"/>
        </w:rPr>
        <w:t xml:space="preserve">Proposal 11-6: </w:t>
      </w:r>
    </w:p>
    <w:p w:rsidR="006E12F3" w:rsidRDefault="006E12F3" w:rsidP="006E12F3">
      <w:pPr>
        <w:pStyle w:val="NormalWeb"/>
      </w:pPr>
      <w:r>
        <w:t>This may be problematic when applied to a commercially available product where the item has been amended, say by an inscription by the author, and it is this that prompts the requirement for preservation. Similarly, there may be differences between editions or versions of material which are of significance.</w:t>
      </w:r>
    </w:p>
    <w:p w:rsidR="006E12F3" w:rsidRDefault="006E12F3" w:rsidP="006E12F3">
      <w:pPr>
        <w:pStyle w:val="NormalWeb"/>
      </w:pPr>
      <w:r>
        <w:t>Preservation and replacement are not the same and should not be equated in this manner.</w:t>
      </w:r>
    </w:p>
    <w:p w:rsidR="006E12F3" w:rsidRDefault="006E12F3" w:rsidP="006E12F3">
      <w:pPr>
        <w:rPr>
          <w:rFonts w:eastAsia="Times New Roman"/>
        </w:rPr>
      </w:pPr>
      <w:r>
        <w:rPr>
          <w:rFonts w:eastAsia="Times New Roman"/>
        </w:rPr>
        <w:t xml:space="preserve">Proposal 11-7: </w:t>
      </w:r>
    </w:p>
    <w:p w:rsidR="006E12F3" w:rsidRDefault="006E12F3" w:rsidP="006E12F3">
      <w:pPr>
        <w:pStyle w:val="NormalWeb"/>
      </w:pPr>
      <w:r>
        <w:t>This provision would essentially make libraries, archives and museums policemen for copyright.  As identified by the Public Records Office of Victoria:</w:t>
      </w:r>
    </w:p>
    <w:p w:rsidR="006E12F3" w:rsidRDefault="006E12F3" w:rsidP="006E12F3">
      <w:pPr>
        <w:pStyle w:val="NormalWeb"/>
        <w:ind w:left="720"/>
      </w:pPr>
      <w:r>
        <w:t>A challenge for an archive is that any access to a record is likely to involve access to third party copyright material. The only way this would be feasible is if it was automated – metadata in archival systems would flag third party material and automatically apply the restricted access.</w:t>
      </w:r>
    </w:p>
    <w:p w:rsidR="006E12F3" w:rsidRDefault="006E12F3" w:rsidP="006E12F3">
      <w:pPr>
        <w:pStyle w:val="NormalWeb"/>
      </w:pPr>
      <w:r>
        <w:t>Such automation would be difficult and expensive to implement and would have minimal benefit to either the archives or the creators.</w:t>
      </w:r>
    </w:p>
    <w:p w:rsidR="006E12F3" w:rsidRDefault="006E12F3" w:rsidP="006E12F3">
      <w:pPr>
        <w:rPr>
          <w:rFonts w:eastAsia="Times New Roman"/>
        </w:rPr>
      </w:pPr>
      <w:r>
        <w:rPr>
          <w:rFonts w:eastAsia="Times New Roman"/>
        </w:rPr>
        <w:t xml:space="preserve">Proposal 12-1: </w:t>
      </w:r>
    </w:p>
    <w:p w:rsidR="006E12F3" w:rsidRDefault="006E12F3" w:rsidP="006E12F3">
      <w:pPr>
        <w:pStyle w:val="NormalWeb"/>
      </w:pPr>
      <w:r>
        <w:t>If every letter written to a government agency or private organisation by an individual or organisation is to be considered a literary work, then the number of orphan works in Australian collections must number in the millions, if not billions.  Add in family and work photographs, often where the creator is unknown or unacknowledged, home movies (including digital videos) and works including oral histories, audio memos and the like, and the problem is even more immense.</w:t>
      </w:r>
    </w:p>
    <w:p w:rsidR="006E12F3" w:rsidRDefault="006E12F3" w:rsidP="006E12F3">
      <w:pPr>
        <w:pStyle w:val="NormalWeb"/>
      </w:pPr>
      <w:r>
        <w:lastRenderedPageBreak/>
        <w:t>The SRO supports the concept of an exception for lawfully obtained materials, for archives and libraries, and to meet business needs for recordkeeping purposes. Linking such an exception to a collecting society or a register of orphan works implies that such works are created for commercial gain and that the creators and their descendants are sufficiently aware of the work and of the way in which copyright works to regularly check whether or not a letter they or their ancestors wrote may be being digitised for an archive or library, or for storage in an Electronic Recordkeeping system. The same is also true for a ‘diligent search.’  This is clearly unworkable.</w:t>
      </w:r>
    </w:p>
    <w:p w:rsidR="006E12F3" w:rsidRDefault="006E12F3" w:rsidP="006E12F3">
      <w:pPr>
        <w:pStyle w:val="NormalWeb"/>
      </w:pPr>
      <w:r>
        <w:t>Changes to the Copyright Act should consider distinguishing between works created for or intended for commercial exploitation by their creators, and those which were not, and should include an exception for the copying of works where the public benefit might be said to outweigh or over-ride the private.</w:t>
      </w:r>
    </w:p>
    <w:p w:rsidR="006E12F3" w:rsidRDefault="006E12F3" w:rsidP="006E12F3">
      <w:pPr>
        <w:rPr>
          <w:rFonts w:eastAsia="Times New Roman"/>
        </w:rPr>
      </w:pPr>
      <w:r>
        <w:rPr>
          <w:rFonts w:eastAsia="Times New Roman"/>
        </w:rPr>
        <w:t xml:space="preserve">Proposal 12-2: </w:t>
      </w:r>
    </w:p>
    <w:p w:rsidR="006E12F3" w:rsidRDefault="006E12F3" w:rsidP="006E12F3">
      <w:pPr>
        <w:rPr>
          <w:rFonts w:eastAsia="Times New Roman"/>
        </w:rPr>
      </w:pPr>
      <w:r>
        <w:rPr>
          <w:rFonts w:eastAsia="Times New Roman"/>
        </w:rPr>
        <w:t xml:space="preserve">Proposal 12-3: </w:t>
      </w:r>
    </w:p>
    <w:p w:rsidR="006E12F3" w:rsidRDefault="006E12F3" w:rsidP="006E12F3">
      <w:pPr>
        <w:rPr>
          <w:rFonts w:eastAsia="Times New Roman"/>
        </w:rPr>
      </w:pPr>
      <w:r>
        <w:rPr>
          <w:rFonts w:eastAsia="Times New Roman"/>
        </w:rPr>
        <w:t xml:space="preserve">Proposal 13-1: </w:t>
      </w:r>
    </w:p>
    <w:p w:rsidR="006E12F3" w:rsidRDefault="006E12F3" w:rsidP="006E12F3">
      <w:pPr>
        <w:rPr>
          <w:rFonts w:eastAsia="Times New Roman"/>
        </w:rPr>
      </w:pPr>
      <w:r>
        <w:rPr>
          <w:rFonts w:eastAsia="Times New Roman"/>
        </w:rPr>
        <w:t xml:space="preserve">Proposal 13-2: </w:t>
      </w:r>
    </w:p>
    <w:p w:rsidR="006E12F3" w:rsidRDefault="006E12F3" w:rsidP="006E12F3">
      <w:pPr>
        <w:rPr>
          <w:rFonts w:eastAsia="Times New Roman"/>
        </w:rPr>
      </w:pPr>
      <w:r>
        <w:rPr>
          <w:rFonts w:eastAsia="Times New Roman"/>
        </w:rPr>
        <w:t xml:space="preserve">Proposal 13-3: </w:t>
      </w:r>
    </w:p>
    <w:p w:rsidR="006E12F3" w:rsidRDefault="006E12F3" w:rsidP="006E12F3">
      <w:pPr>
        <w:rPr>
          <w:rFonts w:eastAsia="Times New Roman"/>
        </w:rPr>
      </w:pPr>
      <w:r>
        <w:rPr>
          <w:rFonts w:eastAsia="Times New Roman"/>
        </w:rPr>
        <w:t xml:space="preserve">Proposal 14-1: </w:t>
      </w:r>
    </w:p>
    <w:p w:rsidR="006E12F3" w:rsidRDefault="006E12F3" w:rsidP="006E12F3">
      <w:pPr>
        <w:rPr>
          <w:rFonts w:eastAsia="Times New Roman"/>
        </w:rPr>
      </w:pPr>
      <w:r>
        <w:rPr>
          <w:rFonts w:eastAsia="Times New Roman"/>
        </w:rPr>
        <w:t xml:space="preserve">Proposal 14-2: </w:t>
      </w:r>
    </w:p>
    <w:p w:rsidR="006E12F3" w:rsidRDefault="006E12F3" w:rsidP="006E12F3">
      <w:pPr>
        <w:rPr>
          <w:rFonts w:eastAsia="Times New Roman"/>
        </w:rPr>
      </w:pPr>
      <w:r>
        <w:rPr>
          <w:rFonts w:eastAsia="Times New Roman"/>
        </w:rPr>
        <w:t xml:space="preserve">Proposal 14-3: </w:t>
      </w:r>
    </w:p>
    <w:p w:rsidR="006E12F3" w:rsidRDefault="006E12F3" w:rsidP="006E12F3">
      <w:pPr>
        <w:rPr>
          <w:rFonts w:eastAsia="Times New Roman"/>
        </w:rPr>
      </w:pPr>
      <w:r>
        <w:rPr>
          <w:rFonts w:eastAsia="Times New Roman"/>
        </w:rPr>
        <w:t xml:space="preserve">Proposal 15-1: </w:t>
      </w:r>
    </w:p>
    <w:p w:rsidR="006E12F3" w:rsidRDefault="006E12F3" w:rsidP="006E12F3">
      <w:pPr>
        <w:rPr>
          <w:rFonts w:eastAsia="Times New Roman"/>
        </w:rPr>
      </w:pPr>
      <w:r>
        <w:rPr>
          <w:rFonts w:eastAsia="Times New Roman"/>
        </w:rPr>
        <w:t xml:space="preserve">Proposal 15-2: </w:t>
      </w:r>
    </w:p>
    <w:p w:rsidR="006E12F3" w:rsidRDefault="006E12F3" w:rsidP="006E12F3">
      <w:pPr>
        <w:rPr>
          <w:rFonts w:eastAsia="Times New Roman"/>
        </w:rPr>
      </w:pPr>
      <w:r>
        <w:rPr>
          <w:rFonts w:eastAsia="Times New Roman"/>
        </w:rPr>
        <w:t xml:space="preserve">Question 15-1: </w:t>
      </w:r>
    </w:p>
    <w:p w:rsidR="006E12F3" w:rsidRDefault="006E12F3" w:rsidP="006E12F3">
      <w:pPr>
        <w:rPr>
          <w:rFonts w:eastAsia="Times New Roman"/>
        </w:rPr>
      </w:pPr>
      <w:r>
        <w:rPr>
          <w:rFonts w:eastAsia="Times New Roman"/>
        </w:rPr>
        <w:t xml:space="preserve">Proposal 15-3: </w:t>
      </w:r>
    </w:p>
    <w:p w:rsidR="006E12F3" w:rsidRDefault="006E12F3" w:rsidP="006E12F3">
      <w:pPr>
        <w:rPr>
          <w:rFonts w:eastAsia="Times New Roman"/>
        </w:rPr>
      </w:pPr>
      <w:r>
        <w:rPr>
          <w:rFonts w:eastAsia="Times New Roman"/>
        </w:rPr>
        <w:t xml:space="preserve">Question 15-2: </w:t>
      </w:r>
    </w:p>
    <w:p w:rsidR="006E12F3" w:rsidRDefault="006E12F3" w:rsidP="006E12F3">
      <w:pPr>
        <w:rPr>
          <w:rFonts w:eastAsia="Times New Roman"/>
        </w:rPr>
      </w:pPr>
      <w:r>
        <w:rPr>
          <w:rFonts w:eastAsia="Times New Roman"/>
        </w:rPr>
        <w:t xml:space="preserve">Proposal 16-1: </w:t>
      </w:r>
    </w:p>
    <w:p w:rsidR="006E12F3" w:rsidRDefault="006E12F3" w:rsidP="006E12F3">
      <w:pPr>
        <w:rPr>
          <w:rFonts w:eastAsia="Times New Roman"/>
        </w:rPr>
      </w:pPr>
      <w:r>
        <w:rPr>
          <w:rFonts w:eastAsia="Times New Roman"/>
        </w:rPr>
        <w:t xml:space="preserve">Question 16-1: </w:t>
      </w:r>
    </w:p>
    <w:p w:rsidR="006E12F3" w:rsidRDefault="006E12F3" w:rsidP="006E12F3">
      <w:pPr>
        <w:rPr>
          <w:rFonts w:eastAsia="Times New Roman"/>
        </w:rPr>
      </w:pPr>
      <w:r>
        <w:rPr>
          <w:rFonts w:eastAsia="Times New Roman"/>
        </w:rPr>
        <w:t xml:space="preserve">Proposal 16-2: </w:t>
      </w:r>
    </w:p>
    <w:p w:rsidR="006E12F3" w:rsidRDefault="006E12F3" w:rsidP="006E12F3">
      <w:pPr>
        <w:rPr>
          <w:rFonts w:eastAsia="Times New Roman"/>
        </w:rPr>
      </w:pPr>
      <w:r>
        <w:rPr>
          <w:rFonts w:eastAsia="Times New Roman"/>
        </w:rPr>
        <w:t xml:space="preserve">Question 16-2: </w:t>
      </w:r>
    </w:p>
    <w:p w:rsidR="006E12F3" w:rsidRDefault="006E12F3" w:rsidP="006E12F3">
      <w:pPr>
        <w:rPr>
          <w:rFonts w:eastAsia="Times New Roman"/>
        </w:rPr>
      </w:pPr>
      <w:r>
        <w:rPr>
          <w:rFonts w:eastAsia="Times New Roman"/>
        </w:rPr>
        <w:t xml:space="preserve">Question 16-3: </w:t>
      </w:r>
    </w:p>
    <w:p w:rsidR="006E12F3" w:rsidRDefault="006E12F3" w:rsidP="006E12F3">
      <w:pPr>
        <w:rPr>
          <w:rFonts w:eastAsia="Times New Roman"/>
        </w:rPr>
      </w:pPr>
      <w:r>
        <w:rPr>
          <w:rFonts w:eastAsia="Times New Roman"/>
        </w:rPr>
        <w:t xml:space="preserve">Proposal 17-1: </w:t>
      </w:r>
    </w:p>
    <w:p w:rsidR="006E12F3" w:rsidRDefault="006E12F3" w:rsidP="006E12F3">
      <w:pPr>
        <w:rPr>
          <w:rFonts w:eastAsia="Times New Roman"/>
        </w:rPr>
      </w:pPr>
      <w:r>
        <w:rPr>
          <w:rFonts w:eastAsia="Times New Roman"/>
        </w:rPr>
        <w:t xml:space="preserve">Additional comments?: </w:t>
      </w:r>
    </w:p>
    <w:p w:rsidR="006E12F3" w:rsidRDefault="006E12F3" w:rsidP="006E12F3">
      <w:pPr>
        <w:rPr>
          <w:rFonts w:eastAsia="Times New Roman"/>
        </w:rPr>
      </w:pPr>
      <w:r>
        <w:rPr>
          <w:rFonts w:eastAsia="Times New Roman"/>
        </w:rPr>
        <w:lastRenderedPageBreak/>
        <w:t xml:space="preserve">File 1: </w:t>
      </w:r>
    </w:p>
    <w:p w:rsidR="006E12F3" w:rsidRDefault="006E12F3" w:rsidP="006E12F3">
      <w:pPr>
        <w:rPr>
          <w:rFonts w:eastAsia="Times New Roman"/>
        </w:rPr>
      </w:pPr>
      <w:r>
        <w:rPr>
          <w:rFonts w:eastAsia="Times New Roman"/>
        </w:rPr>
        <w:t xml:space="preserve">File 2: </w:t>
      </w:r>
    </w:p>
    <w:p w:rsidR="006E12F3" w:rsidRDefault="006E12F3" w:rsidP="006E12F3">
      <w:pPr>
        <w:pStyle w:val="NormalWeb"/>
      </w:pPr>
      <w:r>
        <w:t>The results of this submission may be viewed at:</w:t>
      </w:r>
    </w:p>
    <w:p w:rsidR="006E12F3" w:rsidRDefault="006E12F3" w:rsidP="006E12F3">
      <w:pPr>
        <w:pStyle w:val="NormalWeb"/>
      </w:pPr>
      <w:hyperlink r:id="rId7" w:history="1">
        <w:r>
          <w:rPr>
            <w:rStyle w:val="Hyperlink"/>
          </w:rPr>
          <w:t>http://www.alrc.gov.au/node/5296/submission/4927</w:t>
        </w:r>
      </w:hyperlink>
    </w:p>
    <w:p w:rsidR="006E12F3" w:rsidRDefault="006E12F3"/>
    <w:sectPr w:rsidR="006E12F3"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825D8"/>
    <w:multiLevelType w:val="multilevel"/>
    <w:tmpl w:val="F22402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20"/>
  <w:characterSpacingControl w:val="doNotCompress"/>
  <w:compat/>
  <w:rsids>
    <w:rsidRoot w:val="006E12F3"/>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1F4"/>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2F3"/>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paragraph" w:styleId="Heading3">
    <w:name w:val="heading 3"/>
    <w:basedOn w:val="Normal"/>
    <w:link w:val="Heading3Char"/>
    <w:uiPriority w:val="9"/>
    <w:semiHidden/>
    <w:unhideWhenUsed/>
    <w:qFormat/>
    <w:rsid w:val="006E12F3"/>
    <w:pPr>
      <w:spacing w:before="100" w:beforeAutospacing="1" w:after="100" w:afterAutospacing="1" w:line="240" w:lineRule="auto"/>
      <w:outlineLvl w:val="2"/>
    </w:pPr>
    <w:rPr>
      <w:rFonts w:ascii="Times New Roman" w:eastAsia="Calibri"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E12F3"/>
    <w:rPr>
      <w:rFonts w:ascii="Times New Roman" w:eastAsia="Calibri" w:hAnsi="Times New Roman" w:cs="Times New Roman"/>
      <w:b/>
      <w:bCs/>
      <w:sz w:val="27"/>
      <w:szCs w:val="27"/>
      <w:lang w:eastAsia="en-AU"/>
    </w:rPr>
  </w:style>
  <w:style w:type="character" w:styleId="Hyperlink">
    <w:name w:val="Hyperlink"/>
    <w:basedOn w:val="DefaultParagraphFont"/>
    <w:uiPriority w:val="99"/>
    <w:semiHidden/>
    <w:unhideWhenUsed/>
    <w:rsid w:val="006E12F3"/>
    <w:rPr>
      <w:color w:val="0000FF"/>
      <w:u w:val="single"/>
    </w:rPr>
  </w:style>
  <w:style w:type="paragraph" w:styleId="NormalWeb">
    <w:name w:val="Normal (Web)"/>
    <w:basedOn w:val="Normal"/>
    <w:uiPriority w:val="99"/>
    <w:semiHidden/>
    <w:unhideWhenUsed/>
    <w:rsid w:val="006E12F3"/>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9597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rc.gov.au/node/5296/submission/4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sro.wa.gov.au" TargetMode="External"/><Relationship Id="rId5" Type="http://schemas.openxmlformats.org/officeDocument/2006/relationships/hyperlink" Target="mailto:web@alr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837</Words>
  <Characters>4777</Characters>
  <Application>Microsoft Office Word</Application>
  <DocSecurity>0</DocSecurity>
  <Lines>39</Lines>
  <Paragraphs>11</Paragraphs>
  <ScaleCrop>false</ScaleCrop>
  <Company>Hewlett-Packard Company</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dcterms:created xsi:type="dcterms:W3CDTF">2013-07-31T02:53:00Z</dcterms:created>
  <dcterms:modified xsi:type="dcterms:W3CDTF">2013-07-31T02:54:00Z</dcterms:modified>
</cp:coreProperties>
</file>