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7AA" w:rsidRPr="00C657AA" w:rsidRDefault="00C657AA" w:rsidP="00C657AA">
      <w:pPr>
        <w:rPr>
          <w:rFonts w:ascii="Calibri" w:hAnsi="Calibri"/>
          <w:color w:val="1F497D"/>
          <w:sz w:val="32"/>
          <w:szCs w:val="32"/>
        </w:rPr>
      </w:pPr>
      <w:r w:rsidRPr="00C657AA">
        <w:rPr>
          <w:rFonts w:ascii="Calibri" w:hAnsi="Calibri"/>
          <w:color w:val="1F497D"/>
          <w:sz w:val="32"/>
          <w:szCs w:val="32"/>
        </w:rPr>
        <w:t>554. K Bowrey</w:t>
      </w:r>
    </w:p>
    <w:p w:rsidR="00C657AA" w:rsidRDefault="00C657AA" w:rsidP="00C657AA">
      <w:pPr>
        <w:rPr>
          <w:rFonts w:ascii="Calibri" w:hAnsi="Calibri"/>
          <w:color w:val="1F497D"/>
          <w:sz w:val="22"/>
          <w:szCs w:val="22"/>
        </w:rPr>
      </w:pPr>
    </w:p>
    <w:p w:rsidR="005D3260" w:rsidRDefault="005D3260" w:rsidP="00C657AA">
      <w:pPr>
        <w:rPr>
          <w:rFonts w:ascii="Tahoma" w:eastAsia="Times New Roman" w:hAnsi="Tahoma" w:cs="Tahoma"/>
          <w:b/>
          <w:bCs/>
          <w:sz w:val="20"/>
          <w:szCs w:val="20"/>
          <w:lang w:val="en-US"/>
        </w:rPr>
      </w:pPr>
    </w:p>
    <w:p w:rsidR="00C657AA" w:rsidRDefault="00C657AA" w:rsidP="00C657AA">
      <w:pPr>
        <w:rPr>
          <w:rFonts w:eastAsia="Times New Roman"/>
        </w:rPr>
      </w:pPr>
      <w:r>
        <w:rPr>
          <w:rFonts w:eastAsia="Times New Roman"/>
        </w:rPr>
        <w:t>Full name: Professor Kathy Bowrey</w:t>
      </w:r>
    </w:p>
    <w:p w:rsidR="005D3260" w:rsidRDefault="005D3260" w:rsidP="00C657AA">
      <w:pPr>
        <w:rPr>
          <w:rFonts w:eastAsia="Times New Roman"/>
        </w:rPr>
      </w:pPr>
    </w:p>
    <w:p w:rsidR="005D3260" w:rsidRDefault="005D3260" w:rsidP="00C657AA">
      <w:pPr>
        <w:rPr>
          <w:rFonts w:eastAsia="Times New Roman"/>
        </w:rPr>
      </w:pPr>
    </w:p>
    <w:p w:rsidR="00C657AA" w:rsidRDefault="00C657AA" w:rsidP="00C657AA">
      <w:pPr>
        <w:rPr>
          <w:rFonts w:eastAsia="Times New Roman"/>
        </w:rPr>
      </w:pPr>
      <w:r>
        <w:rPr>
          <w:rFonts w:eastAsia="Times New Roman"/>
        </w:rPr>
        <w:t xml:space="preserve">Proposal 4-1: </w:t>
      </w:r>
    </w:p>
    <w:p w:rsidR="00C657AA" w:rsidRDefault="00C657AA" w:rsidP="00C657AA">
      <w:pPr>
        <w:pStyle w:val="NormalWeb"/>
      </w:pPr>
      <w:r>
        <w:t>I strongly support this proposal. Perceptions that any such change will create significant jurisprudential difficulties or business uncertainties are not well founded.</w:t>
      </w:r>
    </w:p>
    <w:p w:rsidR="00C657AA" w:rsidRDefault="00C657AA" w:rsidP="00C657AA">
      <w:pPr>
        <w:pStyle w:val="NormalWeb"/>
      </w:pPr>
      <w:r>
        <w:t xml:space="preserve">Nineteenth century UK law utilised a broad and flexible approach to determine the appropriate scope of rights that frequently referred to the concept of “fairness” and “fair use”. These concepts were perceived to be useful for helping determine the 'rights' and 'wrongs' of new practices and market segmentations that emerged with the maturation of print and related markets in the mid-late nineteenth century. This often forgotten jurisprudence is evident from a simple word search for the word “fair” in the first two treatises on copyright. Both texts also include numerous illustrative discussions of fairness concepts as developed in case law. See WA </w:t>
      </w:r>
      <w:proofErr w:type="spellStart"/>
      <w:r>
        <w:t>Copinger</w:t>
      </w:r>
      <w:proofErr w:type="spellEnd"/>
      <w:r>
        <w:t xml:space="preserve">, </w:t>
      </w:r>
      <w:r>
        <w:rPr>
          <w:rStyle w:val="Emphasis"/>
        </w:rPr>
        <w:t>The Law of Copyright in Works of Literature and Art</w:t>
      </w:r>
      <w:r>
        <w:t xml:space="preserve">, London, Stevens and Haynes, 1870; Sir TE </w:t>
      </w:r>
      <w:proofErr w:type="spellStart"/>
      <w:r>
        <w:t>Scrutton</w:t>
      </w:r>
      <w:proofErr w:type="spellEnd"/>
      <w:r>
        <w:t xml:space="preserve">, </w:t>
      </w:r>
      <w:r>
        <w:rPr>
          <w:rStyle w:val="Emphasis"/>
        </w:rPr>
        <w:t>The Laws of Copyright: an examination of the principles which regulate literary and artistic property in England and other Countries</w:t>
      </w:r>
      <w:r>
        <w:t>, London, J. Murray, 1883. Twentieth century copyright legislation, which utilised the term fair dealing instead of the fair use, was not designed to depart from this heritage or to constrain flexible approaches to judicial interpretation of rights.</w:t>
      </w:r>
    </w:p>
    <w:p w:rsidR="00C657AA" w:rsidRDefault="00C657AA" w:rsidP="00C657AA">
      <w:pPr>
        <w:pStyle w:val="NormalWeb"/>
      </w:pPr>
      <w:r>
        <w:t>Those who seek to make most of the distinction between US and UK law today invariably draw upon a narrow and technical interpretation that lacks historical reference to the underlying cultural logic and principles of copyright law as these developed throughout the western world coming to be reflected in Anglo-Australian copyright over several centuries. Objectors also undersell the capacity of our judiciary to thoughtfully reflect on current practices and contribute to the development of market ethics over time. Traditional common law methods allow for flexibility in application of legal principle, in turn allowing these principles to develop to accommodate social and technological change over time.</w:t>
      </w:r>
    </w:p>
    <w:p w:rsidR="00C657AA" w:rsidRDefault="00C657AA" w:rsidP="00C657AA">
      <w:pPr>
        <w:pStyle w:val="NormalWeb"/>
      </w:pPr>
      <w:r>
        <w:t>Digitisation has undoubtedly led to the need to rethink the current approach to fair dealing. A broad, flexible exception will better serve the requirement that copyright continue to adapt to meet current needs and emerging cultural practices.</w:t>
      </w:r>
    </w:p>
    <w:p w:rsidR="00C657AA" w:rsidRDefault="00C657AA" w:rsidP="00C657AA">
      <w:pPr>
        <w:pStyle w:val="NormalWeb"/>
      </w:pPr>
      <w:r>
        <w:t>To suggest that legal change leads to insurmountable business difficulties in understanding legal obligations ignores that a new, more open-ended exception leaves entirely in place the established power of large private and institutional actors to continue to organise and negotiate their copyright practice on the terms that they think are appropriate and reasonable. However the benefit of a new exception is that it has the capacity to render this decision-making more transparent and publicly accountable, using ordinary judicial processes.</w:t>
      </w:r>
    </w:p>
    <w:p w:rsidR="00C657AA" w:rsidRDefault="00C657AA" w:rsidP="00C657AA">
      <w:pPr>
        <w:rPr>
          <w:rFonts w:eastAsia="Times New Roman"/>
        </w:rPr>
      </w:pPr>
      <w:r>
        <w:rPr>
          <w:rFonts w:eastAsia="Times New Roman"/>
        </w:rPr>
        <w:t xml:space="preserve">Proposal 4-2: </w:t>
      </w:r>
    </w:p>
    <w:p w:rsidR="00C657AA" w:rsidRDefault="00C657AA" w:rsidP="00C657AA">
      <w:pPr>
        <w:pStyle w:val="NormalWeb"/>
      </w:pPr>
      <w:r>
        <w:t xml:space="preserve">Legislative interpretation requires an open-ended rather than a closed categorical approach for coherent jurisprudence, harmonious with existing law on infringement, to continue to develop. It is important to most explicitly relate the fair use exceptions, fairness factors and </w:t>
      </w:r>
      <w:r>
        <w:lastRenderedPageBreak/>
        <w:t>illustrative purposes to the underlying principles of infringement so that issues of fair use is not carved out as discordant or ‘exceptional’.</w:t>
      </w:r>
    </w:p>
    <w:p w:rsidR="00C657AA" w:rsidRDefault="00C657AA" w:rsidP="00C657AA">
      <w:pPr>
        <w:pStyle w:val="NormalWeb"/>
      </w:pPr>
      <w:r>
        <w:t>In my view, the infringement test looks to the surrounding circumstances of the making of the defendant’s work to determine the facts of causation and whether it is substantially similar to the plaintiff’s work. The proposed fair use exception looks beyond this finding to engage more explicitly with an explanation for the degree of similarity, when more than an insubstantial taking is evident. The ‘fairness factors’ and the ‘illustrative purposes’ mutually support each other. The former primarily serve to better elucidate motivational factors related to the creation of the defendant’s work and allow for critical reflection on the significance of that evidence, in view of current cultural and economic practices. The non-exhaustive list of illustrative purposes document established cultural practices that might generally be indicative of fair use, where the fairness factors are also met.</w:t>
      </w:r>
    </w:p>
    <w:p w:rsidR="00C657AA" w:rsidRDefault="00C657AA" w:rsidP="00C657AA">
      <w:pPr>
        <w:rPr>
          <w:rFonts w:eastAsia="Times New Roman"/>
        </w:rPr>
      </w:pPr>
      <w:r>
        <w:rPr>
          <w:rFonts w:eastAsia="Times New Roman"/>
        </w:rPr>
        <w:t xml:space="preserve">Proposal 4-3: </w:t>
      </w:r>
    </w:p>
    <w:p w:rsidR="00C657AA" w:rsidRDefault="00C657AA" w:rsidP="00C657AA">
      <w:pPr>
        <w:pStyle w:val="NormalWeb"/>
      </w:pPr>
      <w:r>
        <w:t>The proposed criteria are uncontroversial.</w:t>
      </w:r>
    </w:p>
    <w:p w:rsidR="00C657AA" w:rsidRDefault="00C657AA" w:rsidP="00C657AA">
      <w:pPr>
        <w:pStyle w:val="NormalWeb"/>
      </w:pPr>
      <w:r>
        <w:t>The proposed fairness factors cover terrain already familiar to existing fair dealing case law, where the concern is often submerged with discussion of whether or not a use falls within an existing category of fair dealing.  For example, “’Fair dealing’ in its statutory context refers to the true purpose (</w:t>
      </w:r>
      <w:proofErr w:type="spellStart"/>
      <w:r>
        <w:t>ie</w:t>
      </w:r>
      <w:proofErr w:type="spellEnd"/>
      <w:r>
        <w:t xml:space="preserve"> the good faith, the intention and the genuineness) of the critical work.</w:t>
      </w:r>
      <w:proofErr w:type="gramStart"/>
      <w:r>
        <w:t>” :</w:t>
      </w:r>
      <w:proofErr w:type="gramEnd"/>
      <w:r>
        <w:t xml:space="preserve"> Henry LJ in </w:t>
      </w:r>
      <w:r>
        <w:rPr>
          <w:rStyle w:val="Emphasis"/>
        </w:rPr>
        <w:t>Time Warner Entertainment Co Ltd v Channel 4 Television Corporation PLC</w:t>
      </w:r>
      <w:r>
        <w:t xml:space="preserve"> (1993) 28 IPR 459 at 468; cited with approval in </w:t>
      </w:r>
      <w:r>
        <w:rPr>
          <w:rStyle w:val="Emphasis"/>
        </w:rPr>
        <w:t xml:space="preserve">Pro </w:t>
      </w:r>
      <w:proofErr w:type="spellStart"/>
      <w:r>
        <w:rPr>
          <w:rStyle w:val="Emphasis"/>
        </w:rPr>
        <w:t>Sieben</w:t>
      </w:r>
      <w:proofErr w:type="spellEnd"/>
      <w:r>
        <w:rPr>
          <w:rStyle w:val="Emphasis"/>
        </w:rPr>
        <w:t xml:space="preserve"> Media AG v Carlton UK Television Ltd and another</w:t>
      </w:r>
      <w:r>
        <w:t xml:space="preserve"> [1998] All ER (D) 751.</w:t>
      </w:r>
    </w:p>
    <w:p w:rsidR="00C657AA" w:rsidRDefault="00C657AA" w:rsidP="00C657AA">
      <w:pPr>
        <w:pStyle w:val="NormalWeb"/>
      </w:pPr>
      <w:r>
        <w:t>It could be explicitly noted in the discussion of this provision that the point of a “fairness” assessment is to consider the motivation or purpose underlying the fair use claim, not because the intention or sincere belief of the defendant determines the matter, but because this information helps contextualize the broad cultural and economic issues at stake related to a particular instance of asserted fair use. The fairness factors are general in character, inclusive and forward looking. As such they provide a key for the law to accommodate for social and technological change, whilst allowing for consistency and justice in treating analogous cases alike.</w:t>
      </w:r>
    </w:p>
    <w:p w:rsidR="00C657AA" w:rsidRDefault="00C657AA" w:rsidP="00C657AA">
      <w:pPr>
        <w:pStyle w:val="NormalWeb"/>
      </w:pPr>
      <w:r>
        <w:t>The advantage of the proposed approach is that, in logically separating out the fairness factors from the illustrative purposes, it is easier for the public to identify the normative factors they need to consider to determine the legitimacy of their use, regardless of any idiosyncrasies associated with their individual practice.</w:t>
      </w:r>
    </w:p>
    <w:p w:rsidR="00C657AA" w:rsidRDefault="00C657AA" w:rsidP="00C657AA">
      <w:pPr>
        <w:rPr>
          <w:rFonts w:eastAsia="Times New Roman"/>
        </w:rPr>
      </w:pPr>
      <w:r>
        <w:rPr>
          <w:rFonts w:eastAsia="Times New Roman"/>
        </w:rPr>
        <w:t xml:space="preserve">Proposal 4-4: </w:t>
      </w:r>
    </w:p>
    <w:p w:rsidR="00C657AA" w:rsidRDefault="00C657AA" w:rsidP="00C657AA">
      <w:pPr>
        <w:rPr>
          <w:rFonts w:eastAsia="Times New Roman"/>
        </w:rPr>
      </w:pPr>
      <w:r>
        <w:rPr>
          <w:rFonts w:eastAsia="Times New Roman"/>
        </w:rPr>
        <w:t xml:space="preserve">Question 4-1: </w:t>
      </w:r>
    </w:p>
    <w:p w:rsidR="00C657AA" w:rsidRDefault="00C657AA" w:rsidP="00C657AA">
      <w:pPr>
        <w:pStyle w:val="NormalWeb"/>
      </w:pPr>
      <w:r>
        <w:t>The current list is comprehensive and consistent with comparative law in other jurisdictions. It is broad enough to meet contemporary expectations of kinds of fair use and, in conjunction with the fairness factors, to clarify the scope of the exceptions.</w:t>
      </w:r>
    </w:p>
    <w:p w:rsidR="00C657AA" w:rsidRDefault="00C657AA" w:rsidP="00C657AA">
      <w:pPr>
        <w:rPr>
          <w:rFonts w:eastAsia="Times New Roman"/>
        </w:rPr>
      </w:pPr>
      <w:r>
        <w:rPr>
          <w:rFonts w:eastAsia="Times New Roman"/>
        </w:rPr>
        <w:t xml:space="preserve">Question 4-2: </w:t>
      </w:r>
    </w:p>
    <w:p w:rsidR="00C657AA" w:rsidRDefault="00C657AA" w:rsidP="00C657AA">
      <w:pPr>
        <w:rPr>
          <w:rFonts w:eastAsia="Times New Roman"/>
        </w:rPr>
      </w:pPr>
      <w:r>
        <w:rPr>
          <w:rFonts w:eastAsia="Times New Roman"/>
        </w:rPr>
        <w:t xml:space="preserve">Proposal 6-1: </w:t>
      </w:r>
    </w:p>
    <w:p w:rsidR="00C657AA" w:rsidRDefault="00C657AA" w:rsidP="00C657AA">
      <w:pPr>
        <w:rPr>
          <w:rFonts w:eastAsia="Times New Roman"/>
        </w:rPr>
      </w:pPr>
      <w:r>
        <w:rPr>
          <w:rFonts w:eastAsia="Times New Roman"/>
        </w:rPr>
        <w:t xml:space="preserve">Question 6-1: </w:t>
      </w:r>
    </w:p>
    <w:p w:rsidR="00C657AA" w:rsidRDefault="00C657AA" w:rsidP="00C657AA">
      <w:pPr>
        <w:rPr>
          <w:rFonts w:eastAsia="Times New Roman"/>
        </w:rPr>
      </w:pPr>
      <w:r>
        <w:rPr>
          <w:rFonts w:eastAsia="Times New Roman"/>
        </w:rPr>
        <w:lastRenderedPageBreak/>
        <w:t xml:space="preserve">Proposal 7-1: </w:t>
      </w:r>
    </w:p>
    <w:p w:rsidR="00C657AA" w:rsidRDefault="00C657AA" w:rsidP="00C657AA">
      <w:pPr>
        <w:rPr>
          <w:rFonts w:eastAsia="Times New Roman"/>
        </w:rPr>
      </w:pPr>
      <w:r>
        <w:rPr>
          <w:rFonts w:eastAsia="Times New Roman"/>
        </w:rPr>
        <w:t xml:space="preserve">Proposal 7-2: </w:t>
      </w:r>
    </w:p>
    <w:p w:rsidR="00C657AA" w:rsidRDefault="00C657AA" w:rsidP="00C657AA">
      <w:pPr>
        <w:rPr>
          <w:rFonts w:eastAsia="Times New Roman"/>
        </w:rPr>
      </w:pPr>
      <w:r>
        <w:rPr>
          <w:rFonts w:eastAsia="Times New Roman"/>
        </w:rPr>
        <w:t xml:space="preserve">Proposal 7-3: </w:t>
      </w:r>
    </w:p>
    <w:p w:rsidR="00C657AA" w:rsidRDefault="00C657AA" w:rsidP="00C657AA">
      <w:pPr>
        <w:rPr>
          <w:rFonts w:eastAsia="Times New Roman"/>
        </w:rPr>
      </w:pPr>
      <w:r>
        <w:rPr>
          <w:rFonts w:eastAsia="Times New Roman"/>
        </w:rPr>
        <w:t xml:space="preserve">Proposal 7-4: </w:t>
      </w:r>
    </w:p>
    <w:p w:rsidR="00C657AA" w:rsidRDefault="00C657AA" w:rsidP="00C657AA">
      <w:pPr>
        <w:pStyle w:val="NormalWeb"/>
      </w:pPr>
      <w:r>
        <w:t>It is important to formally acknowledge the centrality of fairness to the notion of fair dealing and to clarify and strengthen the normative foundations of the existing jurisprudence by stating what the current law surrounding 'fairness' is, as developed over time.</w:t>
      </w:r>
    </w:p>
    <w:p w:rsidR="00C657AA" w:rsidRDefault="00C657AA" w:rsidP="00C657AA">
      <w:pPr>
        <w:pStyle w:val="NormalWeb"/>
      </w:pPr>
      <w:r>
        <w:t>There is no logical reason why the fairness factors should be limited to certain nominated kinds of fair dealing or be only considered or addressed in fair dealing cases in an ad hoc fashion. Further, it would be of some assistance to draw out clearer judicial statement as to what might be considered a fair or an unfair practice in a range of contexts. As only a small number of conflicts ever end up being litigated we rely upon a very small number of instances to educate the public as to acceptable standards. Being most explicit about the foundation of those standards serves the rule of law.</w:t>
      </w:r>
    </w:p>
    <w:p w:rsidR="00C657AA" w:rsidRDefault="00C657AA" w:rsidP="00C657AA">
      <w:pPr>
        <w:rPr>
          <w:rFonts w:eastAsia="Times New Roman"/>
        </w:rPr>
      </w:pPr>
      <w:r>
        <w:rPr>
          <w:rFonts w:eastAsia="Times New Roman"/>
        </w:rPr>
        <w:t xml:space="preserve">Proposal 8-1: </w:t>
      </w:r>
    </w:p>
    <w:p w:rsidR="00C657AA" w:rsidRDefault="00C657AA" w:rsidP="00C657AA">
      <w:pPr>
        <w:pStyle w:val="NormalWeb"/>
      </w:pPr>
      <w:r>
        <w:t>The current provisions are technically complex, poorly understood and because of their specificity in focusing on technical demarcation of the permitted activities, difficult to teach. The current legislative design significantly detracts from understanding the underlying principles that led to the policy decision to make these kinds of activities non-infringing. It is simpler and provides for a stronger normative foundation to copyright to deal with these exceptions on the same grounds as other kinds of fair use.</w:t>
      </w:r>
    </w:p>
    <w:p w:rsidR="00C657AA" w:rsidRDefault="00C657AA" w:rsidP="00C657AA">
      <w:pPr>
        <w:rPr>
          <w:rFonts w:eastAsia="Times New Roman"/>
        </w:rPr>
      </w:pPr>
      <w:r>
        <w:rPr>
          <w:rFonts w:eastAsia="Times New Roman"/>
        </w:rPr>
        <w:t xml:space="preserve">Proposal 8-2: </w:t>
      </w:r>
    </w:p>
    <w:p w:rsidR="00C657AA" w:rsidRDefault="00C657AA" w:rsidP="00C657AA">
      <w:pPr>
        <w:rPr>
          <w:rFonts w:eastAsia="Times New Roman"/>
        </w:rPr>
      </w:pPr>
      <w:r>
        <w:rPr>
          <w:rFonts w:eastAsia="Times New Roman"/>
        </w:rPr>
        <w:t xml:space="preserve">Proposal 8-3: </w:t>
      </w:r>
    </w:p>
    <w:p w:rsidR="00C657AA" w:rsidRDefault="00C657AA" w:rsidP="00C657AA">
      <w:pPr>
        <w:pStyle w:val="NormalWeb"/>
      </w:pPr>
      <w:r>
        <w:t xml:space="preserve">In a digital world it becomes possible to reduce copyright subject matter to mere data, however the foundation and logic of copyright is based on protection of original works and other nominated subject matter so that our culture is enriched through their creation and by having access to these kinds of cultural and expressive productions. </w:t>
      </w:r>
      <w:proofErr w:type="gramStart"/>
      <w:r>
        <w:t>Monetising incidental dealings with and forms of ‘technical copying’ of the data underlying copyright works serves no obvious cultural logic.</w:t>
      </w:r>
      <w:proofErr w:type="gramEnd"/>
    </w:p>
    <w:p w:rsidR="00C657AA" w:rsidRDefault="00C657AA" w:rsidP="00C657AA">
      <w:pPr>
        <w:pStyle w:val="NormalWeb"/>
      </w:pPr>
      <w:r>
        <w:t>An exception for non-consumptive use, entailing a consideration of the fairness factors, will provide much needed flexibility allowing for judicial discrimination between those technological practices that also entail unfair free riding on the content being purveyed and others that are merely designed to facilitate efficiencies in delivery of data.</w:t>
      </w:r>
    </w:p>
    <w:p w:rsidR="00C657AA" w:rsidRDefault="00C657AA" w:rsidP="00C657AA">
      <w:pPr>
        <w:rPr>
          <w:rFonts w:eastAsia="Times New Roman"/>
        </w:rPr>
      </w:pPr>
      <w:r>
        <w:rPr>
          <w:rFonts w:eastAsia="Times New Roman"/>
        </w:rPr>
        <w:t xml:space="preserve">Proposal 9-1: </w:t>
      </w:r>
    </w:p>
    <w:p w:rsidR="00C657AA" w:rsidRDefault="00C657AA" w:rsidP="00C657AA">
      <w:pPr>
        <w:rPr>
          <w:rFonts w:eastAsia="Times New Roman"/>
        </w:rPr>
      </w:pPr>
      <w:r>
        <w:rPr>
          <w:rFonts w:eastAsia="Times New Roman"/>
        </w:rPr>
        <w:t xml:space="preserve">Proposal 9-2: </w:t>
      </w:r>
    </w:p>
    <w:p w:rsidR="00C657AA" w:rsidRDefault="00C657AA" w:rsidP="00C657AA">
      <w:pPr>
        <w:rPr>
          <w:rFonts w:eastAsia="Times New Roman"/>
        </w:rPr>
      </w:pPr>
      <w:r>
        <w:rPr>
          <w:rFonts w:eastAsia="Times New Roman"/>
        </w:rPr>
        <w:t xml:space="preserve">Proposal 9-3: </w:t>
      </w:r>
    </w:p>
    <w:p w:rsidR="00C657AA" w:rsidRDefault="00C657AA" w:rsidP="00C657AA">
      <w:pPr>
        <w:rPr>
          <w:rFonts w:eastAsia="Times New Roman"/>
        </w:rPr>
      </w:pPr>
      <w:r>
        <w:rPr>
          <w:rFonts w:eastAsia="Times New Roman"/>
        </w:rPr>
        <w:t xml:space="preserve">Proposal 9-4: </w:t>
      </w:r>
    </w:p>
    <w:p w:rsidR="00C657AA" w:rsidRDefault="00C657AA" w:rsidP="00C657AA">
      <w:pPr>
        <w:rPr>
          <w:rFonts w:eastAsia="Times New Roman"/>
        </w:rPr>
      </w:pPr>
      <w:r>
        <w:rPr>
          <w:rFonts w:eastAsia="Times New Roman"/>
        </w:rPr>
        <w:t xml:space="preserve">Proposal 9-5: </w:t>
      </w:r>
    </w:p>
    <w:p w:rsidR="00C657AA" w:rsidRDefault="00C657AA" w:rsidP="00C657AA">
      <w:pPr>
        <w:rPr>
          <w:rFonts w:eastAsia="Times New Roman"/>
        </w:rPr>
      </w:pPr>
      <w:r>
        <w:rPr>
          <w:rFonts w:eastAsia="Times New Roman"/>
        </w:rPr>
        <w:t xml:space="preserve">Proposal 10-1: </w:t>
      </w:r>
    </w:p>
    <w:p w:rsidR="00C657AA" w:rsidRDefault="00C657AA" w:rsidP="00C657AA">
      <w:pPr>
        <w:pStyle w:val="NormalWeb"/>
      </w:pPr>
      <w:r>
        <w:t xml:space="preserve">Many mash-ups and samples make use of artistic and musical works, often in incidental ways. These practices are not necessarily limited to the context of parody, satire or criticism </w:t>
      </w:r>
      <w:r>
        <w:lastRenderedPageBreak/>
        <w:t>and review. In respect of the argument that a proposed quotation exception potentially covers much of the same ground as transformative use (and as such there is no need for a specific provision for transformative works), it would be helpful to explicitly clarify that fair use for purpose of quotation is intended to cover transformative uses, in cases where the fairness factors are also met.</w:t>
      </w:r>
    </w:p>
    <w:p w:rsidR="00C657AA" w:rsidRDefault="00C657AA" w:rsidP="00C657AA">
      <w:pPr>
        <w:rPr>
          <w:rFonts w:eastAsia="Times New Roman"/>
        </w:rPr>
      </w:pPr>
      <w:r>
        <w:rPr>
          <w:rFonts w:eastAsia="Times New Roman"/>
        </w:rPr>
        <w:t xml:space="preserve">Proposal 10-2: </w:t>
      </w:r>
    </w:p>
    <w:p w:rsidR="00C657AA" w:rsidRDefault="00C657AA" w:rsidP="00C657AA">
      <w:pPr>
        <w:pStyle w:val="NormalWeb"/>
      </w:pPr>
      <w:r>
        <w:t>The inclusion of a right of quotation would be in compliance with Art 10(1) Berne Convention. Though the Berne Convention does not require a right of quotation to be limited to a literary context, the ordinary meaning of quotation is primarily understood in relation to textual and verbal practice.</w:t>
      </w:r>
    </w:p>
    <w:p w:rsidR="00C657AA" w:rsidRDefault="00C657AA" w:rsidP="00C657AA">
      <w:pPr>
        <w:pStyle w:val="NormalWeb"/>
      </w:pPr>
      <w:r>
        <w:t>The Macquarie Dictionary (5</w:t>
      </w:r>
      <w:r>
        <w:rPr>
          <w:vertAlign w:val="superscript"/>
        </w:rPr>
        <w:t>th</w:t>
      </w:r>
      <w:r>
        <w:t xml:space="preserve"> edition) definition of “quotation” refers to:</w:t>
      </w:r>
    </w:p>
    <w:p w:rsidR="00C657AA" w:rsidRDefault="00C657AA" w:rsidP="00C657AA">
      <w:pPr>
        <w:pStyle w:val="NormalWeb"/>
      </w:pPr>
      <w:proofErr w:type="gramStart"/>
      <w:r>
        <w:rPr>
          <w:rStyle w:val="Emphasis"/>
        </w:rPr>
        <w:t>Noun.</w:t>
      </w:r>
      <w:proofErr w:type="gramEnd"/>
      <w:r>
        <w:rPr>
          <w:rStyle w:val="Emphasis"/>
        </w:rPr>
        <w:t xml:space="preserve"> 1. that which is quoted; a passage quoted from a book, speech, etc. 2. </w:t>
      </w:r>
      <w:proofErr w:type="gramStart"/>
      <w:r>
        <w:rPr>
          <w:rStyle w:val="Emphasis"/>
        </w:rPr>
        <w:t>the</w:t>
      </w:r>
      <w:proofErr w:type="gramEnd"/>
      <w:r>
        <w:rPr>
          <w:rStyle w:val="Emphasis"/>
        </w:rPr>
        <w:t xml:space="preserve"> act or practice of quoting. 3. Commerce. </w:t>
      </w:r>
      <w:proofErr w:type="gramStart"/>
      <w:r>
        <w:rPr>
          <w:rStyle w:val="Emphasis"/>
        </w:rPr>
        <w:t>a</w:t>
      </w:r>
      <w:proofErr w:type="gramEnd"/>
      <w:r>
        <w:rPr>
          <w:rStyle w:val="Emphasis"/>
        </w:rPr>
        <w:t xml:space="preserve">. the statement of the current or market price of a commodity or security. </w:t>
      </w:r>
      <w:proofErr w:type="gramStart"/>
      <w:r>
        <w:rPr>
          <w:rStyle w:val="Emphasis"/>
        </w:rPr>
        <w:t>b</w:t>
      </w:r>
      <w:proofErr w:type="gramEnd"/>
      <w:r>
        <w:rPr>
          <w:rStyle w:val="Emphasis"/>
        </w:rPr>
        <w:t xml:space="preserve">. the price so stated. 4. </w:t>
      </w:r>
      <w:proofErr w:type="gramStart"/>
      <w:r>
        <w:rPr>
          <w:rStyle w:val="Emphasis"/>
        </w:rPr>
        <w:t>the</w:t>
      </w:r>
      <w:proofErr w:type="gramEnd"/>
      <w:r>
        <w:rPr>
          <w:rStyle w:val="Emphasis"/>
        </w:rPr>
        <w:t xml:space="preserve"> statement of the current odds being offered in betting.</w:t>
      </w:r>
    </w:p>
    <w:p w:rsidR="00C657AA" w:rsidRDefault="00C657AA" w:rsidP="00C657AA">
      <w:pPr>
        <w:pStyle w:val="NormalWeb"/>
      </w:pPr>
      <w:r>
        <w:t>The OED definition of quotation is broader:</w:t>
      </w:r>
    </w:p>
    <w:p w:rsidR="00C657AA" w:rsidRDefault="00C657AA" w:rsidP="00C657AA">
      <w:pPr>
        <w:pStyle w:val="NormalWeb"/>
      </w:pPr>
      <w:r>
        <w:rPr>
          <w:rStyle w:val="Emphasis"/>
          <w:b/>
          <w:bCs/>
        </w:rPr>
        <w:t>5.</w:t>
      </w:r>
      <w:r>
        <w:rPr>
          <w:rStyle w:val="Emphasis"/>
        </w:rPr>
        <w:t> </w:t>
      </w:r>
      <w:proofErr w:type="gramStart"/>
      <w:r>
        <w:rPr>
          <w:rStyle w:val="Strong"/>
          <w:i/>
          <w:iCs/>
        </w:rPr>
        <w:t>a</w:t>
      </w:r>
      <w:proofErr w:type="gramEnd"/>
      <w:r>
        <w:rPr>
          <w:rStyle w:val="Strong"/>
          <w:i/>
          <w:iCs/>
        </w:rPr>
        <w:t>.</w:t>
      </w:r>
      <w:r>
        <w:rPr>
          <w:rStyle w:val="Emphasis"/>
        </w:rPr>
        <w:t xml:space="preserve"> A passage quoted from a book, speech, or other source; (in modern use esp.) a frequently quoted passage of this nature. (</w:t>
      </w:r>
      <w:proofErr w:type="gramStart"/>
      <w:r>
        <w:rPr>
          <w:rStyle w:val="Emphasis"/>
        </w:rPr>
        <w:t>quotations</w:t>
      </w:r>
      <w:proofErr w:type="gramEnd"/>
      <w:r>
        <w:rPr>
          <w:rStyle w:val="Emphasis"/>
        </w:rPr>
        <w:t xml:space="preserve"> omitted).</w:t>
      </w:r>
    </w:p>
    <w:p w:rsidR="00C657AA" w:rsidRDefault="00C657AA" w:rsidP="00C657AA">
      <w:pPr>
        <w:pStyle w:val="NormalWeb"/>
      </w:pPr>
      <w:r>
        <w:rPr>
          <w:rStyle w:val="Emphasis"/>
          <w:b/>
          <w:bCs/>
        </w:rPr>
        <w:t>b.</w:t>
      </w:r>
      <w:r>
        <w:rPr>
          <w:rStyle w:val="Emphasis"/>
        </w:rPr>
        <w:t> A short musical passage or visual image taken from one piece of music or work of art and used in another.</w:t>
      </w:r>
    </w:p>
    <w:p w:rsidR="00C657AA" w:rsidRDefault="00C657AA" w:rsidP="00C657AA">
      <w:pPr>
        <w:pStyle w:val="NormalWeb"/>
      </w:pPr>
      <w:r>
        <w:rPr>
          <w:rStyle w:val="Emphasis"/>
        </w:rPr>
        <w:t xml:space="preserve">1890. Times 9 May 10/2. The representation of the bridal </w:t>
      </w:r>
      <w:proofErr w:type="gramStart"/>
      <w:r>
        <w:rPr>
          <w:rStyle w:val="Emphasis"/>
        </w:rPr>
        <w:t>ceremony ..</w:t>
      </w:r>
      <w:proofErr w:type="gramEnd"/>
      <w:r>
        <w:rPr>
          <w:rStyle w:val="Emphasis"/>
        </w:rPr>
        <w:t xml:space="preserve"> </w:t>
      </w:r>
      <w:proofErr w:type="gramStart"/>
      <w:r>
        <w:rPr>
          <w:rStyle w:val="Emphasis"/>
        </w:rPr>
        <w:t>reaches</w:t>
      </w:r>
      <w:proofErr w:type="gramEnd"/>
      <w:r>
        <w:rPr>
          <w:rStyle w:val="Emphasis"/>
        </w:rPr>
        <w:t xml:space="preserve"> the extreme limits of what is permissible in instrumental music, but the quotation from a psalm of Marcello's is well introduced.</w:t>
      </w:r>
    </w:p>
    <w:p w:rsidR="00C657AA" w:rsidRDefault="00C657AA" w:rsidP="00C657AA">
      <w:pPr>
        <w:pStyle w:val="NormalWeb"/>
      </w:pPr>
      <w:r>
        <w:rPr>
          <w:rStyle w:val="Emphasis"/>
        </w:rPr>
        <w:t xml:space="preserve">1938 </w:t>
      </w:r>
      <w:proofErr w:type="spellStart"/>
      <w:r>
        <w:rPr>
          <w:rStyle w:val="Emphasis"/>
        </w:rPr>
        <w:t>Jrnl</w:t>
      </w:r>
      <w:proofErr w:type="spellEnd"/>
      <w:r>
        <w:rPr>
          <w:rStyle w:val="Emphasis"/>
        </w:rPr>
        <w:t>. Warburg Inst. </w:t>
      </w:r>
      <w:r>
        <w:rPr>
          <w:rStyle w:val="Strong"/>
          <w:i/>
          <w:iCs/>
        </w:rPr>
        <w:t>2</w:t>
      </w:r>
      <w:r>
        <w:rPr>
          <w:rStyle w:val="Emphasis"/>
        </w:rPr>
        <w:t xml:space="preserve"> 185/1 </w:t>
      </w:r>
      <w:proofErr w:type="gramStart"/>
      <w:r>
        <w:rPr>
          <w:rStyle w:val="Emphasis"/>
        </w:rPr>
        <w:t>This</w:t>
      </w:r>
      <w:proofErr w:type="gramEnd"/>
      <w:r>
        <w:rPr>
          <w:rStyle w:val="Emphasis"/>
        </w:rPr>
        <w:t xml:space="preserve"> self-portrait of Reynolds might be another case of a ‘witty quotation’: a translation from a painting of Greuze.</w:t>
      </w:r>
    </w:p>
    <w:p w:rsidR="00C657AA" w:rsidRDefault="00C657AA" w:rsidP="00C657AA">
      <w:pPr>
        <w:pStyle w:val="NormalWeb"/>
      </w:pPr>
      <w:r>
        <w:rPr>
          <w:rStyle w:val="Emphasis"/>
        </w:rPr>
        <w:t xml:space="preserve">1942 G. Abraham Beethoven's Second-period Quartets 42 </w:t>
      </w:r>
      <w:proofErr w:type="gramStart"/>
      <w:r>
        <w:rPr>
          <w:rStyle w:val="Emphasis"/>
        </w:rPr>
        <w:t>A</w:t>
      </w:r>
      <w:proofErr w:type="gramEnd"/>
      <w:r>
        <w:rPr>
          <w:rStyle w:val="Emphasis"/>
        </w:rPr>
        <w:t xml:space="preserve"> note-for-note quotation of a figure much used in the first movement of Mozart's great Quartet in C major, K.465.</w:t>
      </w:r>
    </w:p>
    <w:p w:rsidR="00C657AA" w:rsidRDefault="00C657AA" w:rsidP="00C657AA">
      <w:pPr>
        <w:pStyle w:val="NormalWeb"/>
      </w:pPr>
      <w:proofErr w:type="gramStart"/>
      <w:r>
        <w:rPr>
          <w:rStyle w:val="Emphasis"/>
        </w:rPr>
        <w:t>1972 Jazz &amp; Blues Oct. 26/3 Flashes of humour in the form of oblique quotations.</w:t>
      </w:r>
      <w:proofErr w:type="gramEnd"/>
    </w:p>
    <w:p w:rsidR="00C657AA" w:rsidRDefault="00C657AA" w:rsidP="00C657AA">
      <w:pPr>
        <w:pStyle w:val="NormalWeb"/>
      </w:pPr>
      <w:proofErr w:type="gramStart"/>
      <w:r>
        <w:rPr>
          <w:rStyle w:val="Emphasis"/>
        </w:rPr>
        <w:t xml:space="preserve">1994 K. </w:t>
      </w:r>
      <w:proofErr w:type="spellStart"/>
      <w:r>
        <w:rPr>
          <w:rStyle w:val="Emphasis"/>
        </w:rPr>
        <w:t>Moxey</w:t>
      </w:r>
      <w:proofErr w:type="spellEnd"/>
      <w:r>
        <w:rPr>
          <w:rStyle w:val="Emphasis"/>
        </w:rPr>
        <w:t> </w:t>
      </w:r>
      <w:proofErr w:type="spellStart"/>
      <w:r>
        <w:rPr>
          <w:rStyle w:val="Emphasis"/>
        </w:rPr>
        <w:t>Pract</w:t>
      </w:r>
      <w:proofErr w:type="spellEnd"/>
      <w:r>
        <w:rPr>
          <w:rStyle w:val="Emphasis"/>
        </w:rPr>
        <w:t>.</w:t>
      </w:r>
      <w:proofErr w:type="gramEnd"/>
      <w:r>
        <w:rPr>
          <w:rStyle w:val="Emphasis"/>
        </w:rPr>
        <w:t xml:space="preserve"> Theory v. </w:t>
      </w:r>
      <w:proofErr w:type="gramStart"/>
      <w:r>
        <w:rPr>
          <w:rStyle w:val="Emphasis"/>
        </w:rPr>
        <w:t>96  A</w:t>
      </w:r>
      <w:proofErr w:type="gramEnd"/>
      <w:r>
        <w:rPr>
          <w:rStyle w:val="Emphasis"/>
        </w:rPr>
        <w:t xml:space="preserve"> quotation of a painting..</w:t>
      </w:r>
      <w:proofErr w:type="gramStart"/>
      <w:r>
        <w:rPr>
          <w:rStyle w:val="Emphasis"/>
        </w:rPr>
        <w:t>by</w:t>
      </w:r>
      <w:proofErr w:type="gramEnd"/>
      <w:r>
        <w:rPr>
          <w:rStyle w:val="Emphasis"/>
        </w:rPr>
        <w:t>..Michelangelo Caravaggio.</w:t>
      </w:r>
    </w:p>
    <w:p w:rsidR="00C657AA" w:rsidRDefault="00C657AA" w:rsidP="00C657AA">
      <w:pPr>
        <w:pStyle w:val="NormalWeb"/>
      </w:pPr>
      <w:r>
        <w:rPr>
          <w:rStyle w:val="Emphasis"/>
        </w:rPr>
        <w:t xml:space="preserve">2002 N.Y. Times (National ed.) 25 Oct. b27/4 There are so many film quotations that, as handsomely rendered as they are by </w:t>
      </w:r>
      <w:proofErr w:type="spellStart"/>
      <w:r>
        <w:rPr>
          <w:rStyle w:val="Emphasis"/>
        </w:rPr>
        <w:t>Tak</w:t>
      </w:r>
      <w:proofErr w:type="spellEnd"/>
      <w:r>
        <w:rPr>
          <w:rStyle w:val="Emphasis"/>
        </w:rPr>
        <w:t xml:space="preserve"> Fujimoto's dexterous cinematography, [etc.].</w:t>
      </w:r>
    </w:p>
    <w:p w:rsidR="00C657AA" w:rsidRDefault="00C657AA" w:rsidP="00C657AA">
      <w:pPr>
        <w:pStyle w:val="NormalWeb"/>
      </w:pPr>
      <w:r>
        <w:t xml:space="preserve">If the more contemporary illustrations provided by the OED are taken into account, this definition may include some transformative uses and new media practices within the meaning of quotation. However if the Macquarie Dictionary definition was preferred as an interpretative aid it could limit the meaning of "quotation" to textual and verbal practice alone and arguably exclude quotation of audio visual or documentary sources. Forward-looking </w:t>
      </w:r>
      <w:r>
        <w:lastRenderedPageBreak/>
        <w:t>copyright legislation should strive to be more inclusive of cultural practices beyond those pertaining to words and texts.</w:t>
      </w:r>
    </w:p>
    <w:p w:rsidR="00C657AA" w:rsidRDefault="00C657AA" w:rsidP="00C657AA">
      <w:pPr>
        <w:pStyle w:val="NormalWeb"/>
      </w:pPr>
      <w:r>
        <w:t xml:space="preserve">It would be helpful to extend the proposed wording of the illustrative purpose to say “quotation </w:t>
      </w:r>
      <w:r>
        <w:rPr>
          <w:rStyle w:val="Strong"/>
        </w:rPr>
        <w:t xml:space="preserve">and illustration.” </w:t>
      </w:r>
      <w:r>
        <w:t>The Macquarie Dictionary (5</w:t>
      </w:r>
      <w:r>
        <w:rPr>
          <w:vertAlign w:val="superscript"/>
        </w:rPr>
        <w:t>th</w:t>
      </w:r>
      <w:r>
        <w:t xml:space="preserve"> edition) definition of “illustration” refers to:</w:t>
      </w:r>
    </w:p>
    <w:p w:rsidR="00C657AA" w:rsidRDefault="00C657AA" w:rsidP="00C657AA">
      <w:pPr>
        <w:pStyle w:val="NormalWeb"/>
      </w:pPr>
      <w:proofErr w:type="gramStart"/>
      <w:r>
        <w:rPr>
          <w:rStyle w:val="Emphasis"/>
        </w:rPr>
        <w:t>Noun.</w:t>
      </w:r>
      <w:proofErr w:type="gramEnd"/>
      <w:r>
        <w:rPr>
          <w:rStyle w:val="Emphasis"/>
        </w:rPr>
        <w:t xml:space="preserve"> 1. that which illustrates, as a picture in a book, etc. 2. </w:t>
      </w:r>
      <w:proofErr w:type="gramStart"/>
      <w:r>
        <w:rPr>
          <w:rStyle w:val="Emphasis"/>
        </w:rPr>
        <w:t>a</w:t>
      </w:r>
      <w:proofErr w:type="gramEnd"/>
      <w:r>
        <w:rPr>
          <w:rStyle w:val="Emphasis"/>
        </w:rPr>
        <w:t xml:space="preserve"> comparison or an example intended for explanation or corroboration. </w:t>
      </w:r>
      <w:proofErr w:type="gramStart"/>
      <w:r>
        <w:rPr>
          <w:rStyle w:val="Emphasis"/>
        </w:rPr>
        <w:t>3. the act of rendering clear, explanation; elucidation.</w:t>
      </w:r>
      <w:proofErr w:type="gramEnd"/>
      <w:r>
        <w:rPr>
          <w:rStyle w:val="Emphasis"/>
        </w:rPr>
        <w:t xml:space="preserve"> 4. Rare. </w:t>
      </w:r>
      <w:proofErr w:type="gramStart"/>
      <w:r>
        <w:rPr>
          <w:rStyle w:val="Emphasis"/>
        </w:rPr>
        <w:t>Illustriousness; distinction.</w:t>
      </w:r>
      <w:proofErr w:type="gramEnd"/>
    </w:p>
    <w:p w:rsidR="00C657AA" w:rsidRDefault="00C657AA" w:rsidP="00C657AA">
      <w:pPr>
        <w:pStyle w:val="NormalWeb"/>
      </w:pPr>
      <w:r>
        <w:t xml:space="preserve">The inclusion of illustration in conjunction with quotation makes it clearer that the fair use envisaged here covers more than merely textual practice and encompasses analogous multi-media uses of quotation. The conjunction of “quotation </w:t>
      </w:r>
      <w:r>
        <w:rPr>
          <w:rStyle w:val="Strong"/>
        </w:rPr>
        <w:t xml:space="preserve">and illustration” </w:t>
      </w:r>
      <w:r>
        <w:t>is more inclusive of contemporary media practice and more liable to be understood by the general public as intending not to be specifically limited to ordinary literary practices of quotation.</w:t>
      </w:r>
    </w:p>
    <w:p w:rsidR="00C657AA" w:rsidRDefault="00C657AA" w:rsidP="00C657AA">
      <w:pPr>
        <w:pStyle w:val="Heading4"/>
        <w:rPr>
          <w:rFonts w:eastAsia="Times New Roman"/>
        </w:rPr>
      </w:pPr>
      <w:r>
        <w:rPr>
          <w:rFonts w:eastAsia="Times New Roman"/>
        </w:rPr>
        <w:t> </w:t>
      </w:r>
    </w:p>
    <w:p w:rsidR="00C657AA" w:rsidRDefault="00C657AA" w:rsidP="00C657AA">
      <w:pPr>
        <w:rPr>
          <w:rFonts w:eastAsia="Times New Roman"/>
        </w:rPr>
      </w:pPr>
      <w:r>
        <w:rPr>
          <w:rFonts w:eastAsia="Times New Roman"/>
        </w:rPr>
        <w:t xml:space="preserve">Proposal 10-3: </w:t>
      </w:r>
    </w:p>
    <w:p w:rsidR="00C657AA" w:rsidRDefault="00C657AA" w:rsidP="00C657AA">
      <w:pPr>
        <w:pStyle w:val="NormalWeb"/>
      </w:pPr>
      <w:r>
        <w:t>Consistent with the comments above in 10.1 &amp; 10.2 and with international obligation, there should be a fair dealing exception for quotation.</w:t>
      </w:r>
    </w:p>
    <w:p w:rsidR="00C657AA" w:rsidRDefault="00C657AA" w:rsidP="00C657AA">
      <w:pPr>
        <w:rPr>
          <w:rFonts w:eastAsia="Times New Roman"/>
        </w:rPr>
      </w:pPr>
      <w:r>
        <w:rPr>
          <w:rFonts w:eastAsia="Times New Roman"/>
        </w:rPr>
        <w:t xml:space="preserve">Proposal 11-1: </w:t>
      </w:r>
    </w:p>
    <w:p w:rsidR="00C657AA" w:rsidRDefault="00C657AA" w:rsidP="00C657AA">
      <w:pPr>
        <w:rPr>
          <w:rFonts w:eastAsia="Times New Roman"/>
        </w:rPr>
      </w:pPr>
      <w:r>
        <w:rPr>
          <w:rFonts w:eastAsia="Times New Roman"/>
        </w:rPr>
        <w:t xml:space="preserve">Proposal 11-2: </w:t>
      </w:r>
    </w:p>
    <w:p w:rsidR="00C657AA" w:rsidRDefault="00C657AA" w:rsidP="00C657AA">
      <w:pPr>
        <w:rPr>
          <w:rFonts w:eastAsia="Times New Roman"/>
        </w:rPr>
      </w:pPr>
      <w:r>
        <w:rPr>
          <w:rFonts w:eastAsia="Times New Roman"/>
        </w:rPr>
        <w:t xml:space="preserve">Proposal 11-3: </w:t>
      </w:r>
    </w:p>
    <w:p w:rsidR="00C657AA" w:rsidRDefault="00C657AA" w:rsidP="00C657AA">
      <w:pPr>
        <w:rPr>
          <w:rFonts w:eastAsia="Times New Roman"/>
        </w:rPr>
      </w:pPr>
      <w:r>
        <w:rPr>
          <w:rFonts w:eastAsia="Times New Roman"/>
        </w:rPr>
        <w:t xml:space="preserve">Question 11-1: </w:t>
      </w:r>
    </w:p>
    <w:p w:rsidR="00C657AA" w:rsidRDefault="00C657AA" w:rsidP="00C657AA">
      <w:pPr>
        <w:rPr>
          <w:rFonts w:eastAsia="Times New Roman"/>
        </w:rPr>
      </w:pPr>
      <w:r>
        <w:rPr>
          <w:rFonts w:eastAsia="Times New Roman"/>
        </w:rPr>
        <w:t xml:space="preserve">Proposal 11-4: </w:t>
      </w:r>
    </w:p>
    <w:p w:rsidR="00C657AA" w:rsidRDefault="00C657AA" w:rsidP="00C657AA">
      <w:pPr>
        <w:rPr>
          <w:rFonts w:eastAsia="Times New Roman"/>
        </w:rPr>
      </w:pPr>
      <w:r>
        <w:rPr>
          <w:rFonts w:eastAsia="Times New Roman"/>
        </w:rPr>
        <w:t xml:space="preserve">Proposal 11-5: </w:t>
      </w:r>
    </w:p>
    <w:p w:rsidR="00C657AA" w:rsidRDefault="00C657AA" w:rsidP="00C657AA">
      <w:pPr>
        <w:rPr>
          <w:rFonts w:eastAsia="Times New Roman"/>
        </w:rPr>
      </w:pPr>
      <w:r>
        <w:rPr>
          <w:rFonts w:eastAsia="Times New Roman"/>
        </w:rPr>
        <w:t xml:space="preserve">Proposal 11-6: </w:t>
      </w:r>
    </w:p>
    <w:p w:rsidR="00C657AA" w:rsidRDefault="00C657AA" w:rsidP="00C657AA">
      <w:pPr>
        <w:rPr>
          <w:rFonts w:eastAsia="Times New Roman"/>
        </w:rPr>
      </w:pPr>
      <w:r>
        <w:rPr>
          <w:rFonts w:eastAsia="Times New Roman"/>
        </w:rPr>
        <w:t xml:space="preserve">Proposal 11-7: </w:t>
      </w:r>
    </w:p>
    <w:p w:rsidR="00C657AA" w:rsidRDefault="00C657AA" w:rsidP="00C657AA">
      <w:pPr>
        <w:rPr>
          <w:rFonts w:eastAsia="Times New Roman"/>
        </w:rPr>
      </w:pPr>
      <w:r>
        <w:rPr>
          <w:rFonts w:eastAsia="Times New Roman"/>
        </w:rPr>
        <w:t xml:space="preserve">Proposal 12-1: </w:t>
      </w:r>
    </w:p>
    <w:p w:rsidR="00C657AA" w:rsidRDefault="00C657AA" w:rsidP="00C657AA">
      <w:pPr>
        <w:pStyle w:val="NormalWeb"/>
      </w:pPr>
      <w:r>
        <w:t>Given that owner permission is not required in the context of fair use, in most cases the user would not necessarily know that the work drawn on was, in fact, an “orphan work”. As such it is illogical to treat these instances of fair use differently to any other cases.</w:t>
      </w:r>
    </w:p>
    <w:p w:rsidR="00C657AA" w:rsidRDefault="00C657AA" w:rsidP="00C657AA">
      <w:pPr>
        <w:rPr>
          <w:rFonts w:eastAsia="Times New Roman"/>
        </w:rPr>
      </w:pPr>
      <w:r>
        <w:rPr>
          <w:rFonts w:eastAsia="Times New Roman"/>
        </w:rPr>
        <w:t xml:space="preserve">Proposal 12-2: </w:t>
      </w:r>
    </w:p>
    <w:p w:rsidR="00C657AA" w:rsidRDefault="00C657AA" w:rsidP="00C657AA">
      <w:pPr>
        <w:pStyle w:val="NormalWeb"/>
      </w:pPr>
      <w:r>
        <w:t xml:space="preserve">Due to the circumstances of the making of the work copyright ownership in Indigenous knowledge is often vested in a third party. Copyright practices of attribution can, in such cases, involve what is from </w:t>
      </w:r>
      <w:proofErr w:type="gramStart"/>
      <w:r>
        <w:t>an</w:t>
      </w:r>
      <w:proofErr w:type="gramEnd"/>
      <w:r>
        <w:t xml:space="preserve"> cultural perspective, a </w:t>
      </w:r>
      <w:proofErr w:type="spellStart"/>
      <w:r>
        <w:t>act</w:t>
      </w:r>
      <w:proofErr w:type="spellEnd"/>
      <w:r>
        <w:t xml:space="preserve"> of wrongful attribution that causes serious cultural offence. I have concerns that these provisions could undermine gains achieved in respect for Indigenous rights through the use of protocols surrounding cultural ownership</w:t>
      </w:r>
      <w:proofErr w:type="gramStart"/>
      <w:r>
        <w:t>..</w:t>
      </w:r>
      <w:proofErr w:type="gramEnd"/>
    </w:p>
    <w:p w:rsidR="00C657AA" w:rsidRDefault="00C657AA" w:rsidP="00C657AA">
      <w:pPr>
        <w:pStyle w:val="NormalWeb"/>
      </w:pPr>
      <w:r>
        <w:t xml:space="preserve">To the extent that, within Australia, large institutional owners and collections are aware of and sensitive to these cultural issues, it is possible that concerns could be met through </w:t>
      </w:r>
      <w:r>
        <w:lastRenderedPageBreak/>
        <w:t>protocols concerning digitization practice and through raising the issue of indigenous cultural protocols as part of educating the public as to what is a ‘reasonably diligent search’.</w:t>
      </w:r>
    </w:p>
    <w:p w:rsidR="00C657AA" w:rsidRDefault="00C657AA" w:rsidP="00C657AA">
      <w:pPr>
        <w:rPr>
          <w:rFonts w:eastAsia="Times New Roman"/>
        </w:rPr>
      </w:pPr>
      <w:r>
        <w:rPr>
          <w:rFonts w:eastAsia="Times New Roman"/>
        </w:rPr>
        <w:t xml:space="preserve">Proposal 12-3: </w:t>
      </w:r>
    </w:p>
    <w:p w:rsidR="00C657AA" w:rsidRDefault="00C657AA" w:rsidP="00C657AA">
      <w:pPr>
        <w:pStyle w:val="NormalWeb"/>
      </w:pPr>
      <w:r>
        <w:t xml:space="preserve">Consistent with my response in 12.2, were collections to not make available digitized Indigenous material available to the public without permission this would minimize harms. Large publicly funded Australian institutional collections often adhere to Indigenous protocols and do not digitize Indigenous content without permission, have processes for complying with permissions granted and for removing access to previously available material when made aware of Indigenous owner claims. The international situation is less clear. </w:t>
      </w:r>
      <w:proofErr w:type="gramStart"/>
      <w:r>
        <w:t>However even when the copyright owner is known, it can be difficult for Indigenous people to negotiate over access.</w:t>
      </w:r>
      <w:proofErr w:type="gramEnd"/>
      <w:r>
        <w:t xml:space="preserve"> For example, one artist had his portfolio ‘gifted’ to the National Library by an art dealer, and was thereafter unable to access his own work, as access was denied to him by the art dealer, though the dealer granted permission for his unpublished artworks to be loaned out and put on public exhibition.</w:t>
      </w:r>
    </w:p>
    <w:p w:rsidR="00C657AA" w:rsidRDefault="00C657AA" w:rsidP="00C657AA">
      <w:pPr>
        <w:pStyle w:val="NormalWeb"/>
      </w:pPr>
      <w:r>
        <w:t xml:space="preserve">Any </w:t>
      </w:r>
      <w:proofErr w:type="gramStart"/>
      <w:r>
        <w:t>introduction</w:t>
      </w:r>
      <w:proofErr w:type="gramEnd"/>
      <w:r>
        <w:t xml:space="preserve"> of orphan works provisions provide an opportunity to better educate the public around these important and culturally sensitive issues. Relevant information on indigenous protocols and the sensitivities surrounding access to Indigenous knowledge would be a very useful addition to information provided by large institutional actors in the GLAM and university sector surrounding best practice in dealing with orphan works and with Indigenous knowledge.</w:t>
      </w:r>
    </w:p>
    <w:p w:rsidR="00C657AA" w:rsidRDefault="00C657AA" w:rsidP="00C657AA">
      <w:pPr>
        <w:rPr>
          <w:rFonts w:eastAsia="Times New Roman"/>
        </w:rPr>
      </w:pPr>
      <w:r>
        <w:rPr>
          <w:rFonts w:eastAsia="Times New Roman"/>
        </w:rPr>
        <w:t xml:space="preserve">Proposal 13-1: </w:t>
      </w:r>
    </w:p>
    <w:p w:rsidR="00C657AA" w:rsidRDefault="00C657AA" w:rsidP="00C657AA">
      <w:pPr>
        <w:pStyle w:val="NormalWeb"/>
      </w:pPr>
      <w:r>
        <w:t>Currently the Copyright Act supports self-education to some extent, providing a fair dealing exception for an individual’s right to research and study, as well as providing a framework for institutional providers of educational services, through numerous special provisions. Educational activities run the whole gamut between those that are informally organised and individualised, and those provided by large scale, government supported actors. In reality many educational uses fall in between these poles.</w:t>
      </w:r>
    </w:p>
    <w:p w:rsidR="00C657AA" w:rsidRDefault="00C657AA" w:rsidP="00C657AA">
      <w:pPr>
        <w:pStyle w:val="NormalWeb"/>
      </w:pPr>
      <w:r>
        <w:t>For example, in my local community there are regular ad-hoc organised workshops and community events educating the public about various subjects including environmental and sustainability practices, gardening information, human rights, craft and art instruction and in support of political advocacy for various causes. These educational sessions are often led by local citizens and provide a strong sense of community connection and local identity. As educational activities they have a ‘loose’ and ‘light’ organisational structure. Basic information sheets distributed are invariably sourced from third parties, including from like-minded individuals and group websites and public bureaucracies. When asked about the legality of distributing material currently one is obliged to advise that, without permission, or implied consent, it is not possible to print or otherwise distribute this material without infringing copyright. On the other hand, the chance of detection or legal action is exceedingly unlikely as there are no significant economic interests at stake here.</w:t>
      </w:r>
    </w:p>
    <w:p w:rsidR="00C657AA" w:rsidRDefault="00C657AA" w:rsidP="00C657AA">
      <w:pPr>
        <w:pStyle w:val="NormalWeb"/>
      </w:pPr>
      <w:r>
        <w:t xml:space="preserve">Copyright law’s education provisions have been crafted to meet the needs of those with the loudest voices and the biggest pockets. This can result in unequal and undemocratic treatment. There is a need for a more broadly based fair use for education exception, subject </w:t>
      </w:r>
      <w:r>
        <w:lastRenderedPageBreak/>
        <w:t>to the usual fairness principles, to better serve the educational interests and needs of the broader community.</w:t>
      </w:r>
    </w:p>
    <w:p w:rsidR="00C657AA" w:rsidRDefault="00C657AA" w:rsidP="00C657AA">
      <w:pPr>
        <w:rPr>
          <w:rFonts w:eastAsia="Times New Roman"/>
        </w:rPr>
      </w:pPr>
      <w:r>
        <w:rPr>
          <w:rFonts w:eastAsia="Times New Roman"/>
        </w:rPr>
        <w:t xml:space="preserve">Proposal 13-2: </w:t>
      </w:r>
    </w:p>
    <w:p w:rsidR="00C657AA" w:rsidRDefault="00C657AA" w:rsidP="00C657AA">
      <w:pPr>
        <w:pStyle w:val="NormalWeb"/>
      </w:pPr>
      <w:r>
        <w:t>Consistent with my answer to 13.1, I support this proposal.</w:t>
      </w:r>
    </w:p>
    <w:p w:rsidR="00C657AA" w:rsidRDefault="00C657AA" w:rsidP="00C657AA">
      <w:pPr>
        <w:rPr>
          <w:rFonts w:eastAsia="Times New Roman"/>
        </w:rPr>
      </w:pPr>
      <w:r>
        <w:rPr>
          <w:rFonts w:eastAsia="Times New Roman"/>
        </w:rPr>
        <w:t xml:space="preserve">Proposal 13-3: </w:t>
      </w:r>
    </w:p>
    <w:p w:rsidR="00C657AA" w:rsidRDefault="00C657AA" w:rsidP="00C657AA">
      <w:pPr>
        <w:rPr>
          <w:rFonts w:eastAsia="Times New Roman"/>
        </w:rPr>
      </w:pPr>
      <w:r>
        <w:rPr>
          <w:rFonts w:eastAsia="Times New Roman"/>
        </w:rPr>
        <w:t xml:space="preserve">Proposal 14-1: </w:t>
      </w:r>
    </w:p>
    <w:p w:rsidR="00C657AA" w:rsidRDefault="00C657AA" w:rsidP="00C657AA">
      <w:pPr>
        <w:rPr>
          <w:rFonts w:eastAsia="Times New Roman"/>
        </w:rPr>
      </w:pPr>
      <w:r>
        <w:rPr>
          <w:rFonts w:eastAsia="Times New Roman"/>
        </w:rPr>
        <w:t xml:space="preserve">Proposal 14-2: </w:t>
      </w:r>
    </w:p>
    <w:p w:rsidR="00C657AA" w:rsidRDefault="00C657AA" w:rsidP="00C657AA">
      <w:pPr>
        <w:rPr>
          <w:rFonts w:eastAsia="Times New Roman"/>
        </w:rPr>
      </w:pPr>
      <w:r>
        <w:rPr>
          <w:rFonts w:eastAsia="Times New Roman"/>
        </w:rPr>
        <w:t xml:space="preserve">Proposal 14-3: </w:t>
      </w:r>
    </w:p>
    <w:p w:rsidR="00C657AA" w:rsidRDefault="00C657AA" w:rsidP="00C657AA">
      <w:pPr>
        <w:rPr>
          <w:rFonts w:eastAsia="Times New Roman"/>
        </w:rPr>
      </w:pPr>
      <w:r>
        <w:rPr>
          <w:rFonts w:eastAsia="Times New Roman"/>
        </w:rPr>
        <w:t xml:space="preserve">Proposal 15-1: </w:t>
      </w:r>
    </w:p>
    <w:p w:rsidR="00C657AA" w:rsidRDefault="00C657AA" w:rsidP="00C657AA">
      <w:pPr>
        <w:rPr>
          <w:rFonts w:eastAsia="Times New Roman"/>
        </w:rPr>
      </w:pPr>
      <w:r>
        <w:rPr>
          <w:rFonts w:eastAsia="Times New Roman"/>
        </w:rPr>
        <w:t xml:space="preserve">Proposal 15-2: </w:t>
      </w:r>
    </w:p>
    <w:p w:rsidR="00C657AA" w:rsidRDefault="00C657AA" w:rsidP="00C657AA">
      <w:pPr>
        <w:rPr>
          <w:rFonts w:eastAsia="Times New Roman"/>
        </w:rPr>
      </w:pPr>
      <w:r>
        <w:rPr>
          <w:rFonts w:eastAsia="Times New Roman"/>
        </w:rPr>
        <w:t xml:space="preserve">Question 15-1: </w:t>
      </w:r>
    </w:p>
    <w:p w:rsidR="00C657AA" w:rsidRDefault="00C657AA" w:rsidP="00C657AA">
      <w:pPr>
        <w:rPr>
          <w:rFonts w:eastAsia="Times New Roman"/>
        </w:rPr>
      </w:pPr>
      <w:r>
        <w:rPr>
          <w:rFonts w:eastAsia="Times New Roman"/>
        </w:rPr>
        <w:t xml:space="preserve">Proposal 15-3: </w:t>
      </w:r>
    </w:p>
    <w:p w:rsidR="00C657AA" w:rsidRDefault="00C657AA" w:rsidP="00C657AA">
      <w:pPr>
        <w:rPr>
          <w:rFonts w:eastAsia="Times New Roman"/>
        </w:rPr>
      </w:pPr>
      <w:r>
        <w:rPr>
          <w:rFonts w:eastAsia="Times New Roman"/>
        </w:rPr>
        <w:t xml:space="preserve">Question 15-2: </w:t>
      </w:r>
    </w:p>
    <w:p w:rsidR="00C657AA" w:rsidRDefault="00C657AA" w:rsidP="00C657AA">
      <w:pPr>
        <w:rPr>
          <w:rFonts w:eastAsia="Times New Roman"/>
        </w:rPr>
      </w:pPr>
      <w:r>
        <w:rPr>
          <w:rFonts w:eastAsia="Times New Roman"/>
        </w:rPr>
        <w:t xml:space="preserve">Proposal 16-1: </w:t>
      </w:r>
    </w:p>
    <w:p w:rsidR="00C657AA" w:rsidRDefault="00C657AA" w:rsidP="00C657AA">
      <w:pPr>
        <w:rPr>
          <w:rFonts w:eastAsia="Times New Roman"/>
        </w:rPr>
      </w:pPr>
      <w:r>
        <w:rPr>
          <w:rFonts w:eastAsia="Times New Roman"/>
        </w:rPr>
        <w:t xml:space="preserve">Question 16-1: </w:t>
      </w:r>
    </w:p>
    <w:p w:rsidR="00C657AA" w:rsidRDefault="00C657AA" w:rsidP="00C657AA">
      <w:pPr>
        <w:rPr>
          <w:rFonts w:eastAsia="Times New Roman"/>
        </w:rPr>
      </w:pPr>
      <w:r>
        <w:rPr>
          <w:rFonts w:eastAsia="Times New Roman"/>
        </w:rPr>
        <w:t xml:space="preserve">Proposal 16-2: </w:t>
      </w:r>
    </w:p>
    <w:p w:rsidR="00C657AA" w:rsidRDefault="00C657AA" w:rsidP="00C657AA">
      <w:pPr>
        <w:rPr>
          <w:rFonts w:eastAsia="Times New Roman"/>
        </w:rPr>
      </w:pPr>
      <w:r>
        <w:rPr>
          <w:rFonts w:eastAsia="Times New Roman"/>
        </w:rPr>
        <w:t xml:space="preserve">Question 16-2: </w:t>
      </w:r>
    </w:p>
    <w:p w:rsidR="00C657AA" w:rsidRDefault="00C657AA" w:rsidP="00C657AA">
      <w:pPr>
        <w:rPr>
          <w:rFonts w:eastAsia="Times New Roman"/>
        </w:rPr>
      </w:pPr>
      <w:r>
        <w:rPr>
          <w:rFonts w:eastAsia="Times New Roman"/>
        </w:rPr>
        <w:t xml:space="preserve">Question 16-3: </w:t>
      </w:r>
    </w:p>
    <w:p w:rsidR="00C657AA" w:rsidRDefault="00C657AA" w:rsidP="00C657AA">
      <w:pPr>
        <w:rPr>
          <w:rFonts w:eastAsia="Times New Roman"/>
        </w:rPr>
      </w:pPr>
      <w:r>
        <w:rPr>
          <w:rFonts w:eastAsia="Times New Roman"/>
        </w:rPr>
        <w:t xml:space="preserve">Proposal 17-1: </w:t>
      </w:r>
    </w:p>
    <w:p w:rsidR="00C657AA" w:rsidRDefault="00C657AA" w:rsidP="00C657AA">
      <w:pPr>
        <w:rPr>
          <w:rFonts w:eastAsia="Times New Roman"/>
        </w:rPr>
      </w:pPr>
      <w:r>
        <w:rPr>
          <w:rFonts w:eastAsia="Times New Roman"/>
        </w:rPr>
        <w:t>Additional comments</w:t>
      </w:r>
      <w:proofErr w:type="gramStart"/>
      <w:r>
        <w:rPr>
          <w:rFonts w:eastAsia="Times New Roman"/>
        </w:rPr>
        <w:t>?:</w:t>
      </w:r>
      <w:proofErr w:type="gramEnd"/>
      <w:r>
        <w:rPr>
          <w:rFonts w:eastAsia="Times New Roman"/>
        </w:rPr>
        <w:t xml:space="preserve"> </w:t>
      </w:r>
    </w:p>
    <w:p w:rsidR="00C657AA" w:rsidRDefault="00C657AA" w:rsidP="00C657AA">
      <w:pPr>
        <w:rPr>
          <w:rFonts w:eastAsia="Times New Roman"/>
        </w:rPr>
      </w:pPr>
      <w:r>
        <w:rPr>
          <w:rFonts w:eastAsia="Times New Roman"/>
        </w:rPr>
        <w:t xml:space="preserve">File 1: </w:t>
      </w:r>
    </w:p>
    <w:p w:rsidR="00C657AA" w:rsidRDefault="00C657AA" w:rsidP="00C657AA">
      <w:pPr>
        <w:rPr>
          <w:rFonts w:eastAsia="Times New Roman"/>
        </w:rPr>
      </w:pPr>
      <w:r>
        <w:rPr>
          <w:rFonts w:eastAsia="Times New Roman"/>
        </w:rPr>
        <w:t xml:space="preserve">File 2: </w:t>
      </w:r>
    </w:p>
    <w:p w:rsidR="00DC392E" w:rsidRDefault="00DC392E"/>
    <w:sectPr w:rsidR="00DC392E" w:rsidSect="00DC39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C657AA"/>
    <w:rsid w:val="0000020C"/>
    <w:rsid w:val="00000723"/>
    <w:rsid w:val="0000082F"/>
    <w:rsid w:val="00000837"/>
    <w:rsid w:val="0000091F"/>
    <w:rsid w:val="00000DD1"/>
    <w:rsid w:val="00000EED"/>
    <w:rsid w:val="00001098"/>
    <w:rsid w:val="000011E6"/>
    <w:rsid w:val="0000203F"/>
    <w:rsid w:val="000020A2"/>
    <w:rsid w:val="0000261E"/>
    <w:rsid w:val="00002778"/>
    <w:rsid w:val="00004221"/>
    <w:rsid w:val="0000433D"/>
    <w:rsid w:val="00004511"/>
    <w:rsid w:val="00004611"/>
    <w:rsid w:val="00004D5F"/>
    <w:rsid w:val="00004EFD"/>
    <w:rsid w:val="000051BD"/>
    <w:rsid w:val="000054DB"/>
    <w:rsid w:val="000056ED"/>
    <w:rsid w:val="00005805"/>
    <w:rsid w:val="0000593F"/>
    <w:rsid w:val="00005C1D"/>
    <w:rsid w:val="00005D66"/>
    <w:rsid w:val="00005E67"/>
    <w:rsid w:val="000065C8"/>
    <w:rsid w:val="000067B9"/>
    <w:rsid w:val="000073BA"/>
    <w:rsid w:val="000075F2"/>
    <w:rsid w:val="000079F6"/>
    <w:rsid w:val="00007DAA"/>
    <w:rsid w:val="00007E79"/>
    <w:rsid w:val="0001003F"/>
    <w:rsid w:val="00010515"/>
    <w:rsid w:val="000108D7"/>
    <w:rsid w:val="000114DD"/>
    <w:rsid w:val="00012487"/>
    <w:rsid w:val="000126F2"/>
    <w:rsid w:val="00012A48"/>
    <w:rsid w:val="00012A90"/>
    <w:rsid w:val="00012DEA"/>
    <w:rsid w:val="0001390E"/>
    <w:rsid w:val="0001401D"/>
    <w:rsid w:val="00014067"/>
    <w:rsid w:val="0001417F"/>
    <w:rsid w:val="000145CE"/>
    <w:rsid w:val="00014806"/>
    <w:rsid w:val="00014915"/>
    <w:rsid w:val="00014E6A"/>
    <w:rsid w:val="00015028"/>
    <w:rsid w:val="00015281"/>
    <w:rsid w:val="0001545E"/>
    <w:rsid w:val="000157A8"/>
    <w:rsid w:val="00015EA9"/>
    <w:rsid w:val="00016871"/>
    <w:rsid w:val="00016ABC"/>
    <w:rsid w:val="00016AC6"/>
    <w:rsid w:val="00016BE0"/>
    <w:rsid w:val="00017496"/>
    <w:rsid w:val="00017E03"/>
    <w:rsid w:val="00020C78"/>
    <w:rsid w:val="00020FCE"/>
    <w:rsid w:val="000211EA"/>
    <w:rsid w:val="0002145B"/>
    <w:rsid w:val="0002145F"/>
    <w:rsid w:val="00021748"/>
    <w:rsid w:val="000217EB"/>
    <w:rsid w:val="000219C7"/>
    <w:rsid w:val="00021EE8"/>
    <w:rsid w:val="0002212C"/>
    <w:rsid w:val="00022224"/>
    <w:rsid w:val="00022394"/>
    <w:rsid w:val="000229B6"/>
    <w:rsid w:val="00022A96"/>
    <w:rsid w:val="00022BD8"/>
    <w:rsid w:val="00022FA1"/>
    <w:rsid w:val="00023864"/>
    <w:rsid w:val="00023960"/>
    <w:rsid w:val="00023E91"/>
    <w:rsid w:val="000240D8"/>
    <w:rsid w:val="00024A46"/>
    <w:rsid w:val="000250E0"/>
    <w:rsid w:val="00025208"/>
    <w:rsid w:val="000256B7"/>
    <w:rsid w:val="0002599A"/>
    <w:rsid w:val="00025ADA"/>
    <w:rsid w:val="00025EA9"/>
    <w:rsid w:val="0002604B"/>
    <w:rsid w:val="0002670E"/>
    <w:rsid w:val="000267D4"/>
    <w:rsid w:val="000269BD"/>
    <w:rsid w:val="00026A70"/>
    <w:rsid w:val="00026B6C"/>
    <w:rsid w:val="00026C0E"/>
    <w:rsid w:val="00026D22"/>
    <w:rsid w:val="00026EBE"/>
    <w:rsid w:val="00026F2D"/>
    <w:rsid w:val="00027152"/>
    <w:rsid w:val="0002744F"/>
    <w:rsid w:val="000275A0"/>
    <w:rsid w:val="00027790"/>
    <w:rsid w:val="000279A5"/>
    <w:rsid w:val="00027B03"/>
    <w:rsid w:val="00027E04"/>
    <w:rsid w:val="00027FCE"/>
    <w:rsid w:val="00030794"/>
    <w:rsid w:val="0003083D"/>
    <w:rsid w:val="0003099D"/>
    <w:rsid w:val="00030BEF"/>
    <w:rsid w:val="00030D1F"/>
    <w:rsid w:val="0003146E"/>
    <w:rsid w:val="00031B29"/>
    <w:rsid w:val="00031ECC"/>
    <w:rsid w:val="00032A4F"/>
    <w:rsid w:val="00032DF9"/>
    <w:rsid w:val="0003334A"/>
    <w:rsid w:val="0003363F"/>
    <w:rsid w:val="00033694"/>
    <w:rsid w:val="00034215"/>
    <w:rsid w:val="00034A17"/>
    <w:rsid w:val="00034C9E"/>
    <w:rsid w:val="00034E3E"/>
    <w:rsid w:val="00034F20"/>
    <w:rsid w:val="00035209"/>
    <w:rsid w:val="00035700"/>
    <w:rsid w:val="00035926"/>
    <w:rsid w:val="00035BC4"/>
    <w:rsid w:val="000360A3"/>
    <w:rsid w:val="00036575"/>
    <w:rsid w:val="0003665E"/>
    <w:rsid w:val="00036DFB"/>
    <w:rsid w:val="00036E13"/>
    <w:rsid w:val="0003715C"/>
    <w:rsid w:val="00037167"/>
    <w:rsid w:val="00037596"/>
    <w:rsid w:val="000376A4"/>
    <w:rsid w:val="00037967"/>
    <w:rsid w:val="00037B48"/>
    <w:rsid w:val="00037C78"/>
    <w:rsid w:val="00037EDC"/>
    <w:rsid w:val="0004036B"/>
    <w:rsid w:val="00040555"/>
    <w:rsid w:val="000406C6"/>
    <w:rsid w:val="00041310"/>
    <w:rsid w:val="000417FA"/>
    <w:rsid w:val="00041837"/>
    <w:rsid w:val="000419A5"/>
    <w:rsid w:val="0004237A"/>
    <w:rsid w:val="0004252F"/>
    <w:rsid w:val="000425A2"/>
    <w:rsid w:val="000430E9"/>
    <w:rsid w:val="00043422"/>
    <w:rsid w:val="00043515"/>
    <w:rsid w:val="000439E6"/>
    <w:rsid w:val="00043CAD"/>
    <w:rsid w:val="00044F8B"/>
    <w:rsid w:val="00045290"/>
    <w:rsid w:val="00045564"/>
    <w:rsid w:val="000463EF"/>
    <w:rsid w:val="00046464"/>
    <w:rsid w:val="0004662D"/>
    <w:rsid w:val="00046968"/>
    <w:rsid w:val="00046AF6"/>
    <w:rsid w:val="00046DBB"/>
    <w:rsid w:val="0004738F"/>
    <w:rsid w:val="0004739B"/>
    <w:rsid w:val="000478CC"/>
    <w:rsid w:val="00047BA6"/>
    <w:rsid w:val="00047C85"/>
    <w:rsid w:val="00047DA0"/>
    <w:rsid w:val="00050646"/>
    <w:rsid w:val="00050682"/>
    <w:rsid w:val="00050774"/>
    <w:rsid w:val="000507A2"/>
    <w:rsid w:val="00050826"/>
    <w:rsid w:val="0005097A"/>
    <w:rsid w:val="00050EFD"/>
    <w:rsid w:val="00052007"/>
    <w:rsid w:val="000521C5"/>
    <w:rsid w:val="0005267C"/>
    <w:rsid w:val="0005283C"/>
    <w:rsid w:val="00052E9C"/>
    <w:rsid w:val="00052ED1"/>
    <w:rsid w:val="0005321B"/>
    <w:rsid w:val="0005330C"/>
    <w:rsid w:val="0005366C"/>
    <w:rsid w:val="000537F6"/>
    <w:rsid w:val="00053B8D"/>
    <w:rsid w:val="00053C42"/>
    <w:rsid w:val="00053C9D"/>
    <w:rsid w:val="00053EB2"/>
    <w:rsid w:val="00053F96"/>
    <w:rsid w:val="00054009"/>
    <w:rsid w:val="00054169"/>
    <w:rsid w:val="00054181"/>
    <w:rsid w:val="0005455D"/>
    <w:rsid w:val="00054B8E"/>
    <w:rsid w:val="000553B3"/>
    <w:rsid w:val="000555A4"/>
    <w:rsid w:val="00055EE0"/>
    <w:rsid w:val="00056287"/>
    <w:rsid w:val="000564D2"/>
    <w:rsid w:val="00056542"/>
    <w:rsid w:val="00056908"/>
    <w:rsid w:val="000569C5"/>
    <w:rsid w:val="00056A20"/>
    <w:rsid w:val="00056D06"/>
    <w:rsid w:val="000570FA"/>
    <w:rsid w:val="00057738"/>
    <w:rsid w:val="000577EC"/>
    <w:rsid w:val="00057B91"/>
    <w:rsid w:val="00057DC4"/>
    <w:rsid w:val="000606FA"/>
    <w:rsid w:val="0006085D"/>
    <w:rsid w:val="00060A6F"/>
    <w:rsid w:val="00060CF8"/>
    <w:rsid w:val="0006124E"/>
    <w:rsid w:val="00061539"/>
    <w:rsid w:val="000616E3"/>
    <w:rsid w:val="0006199A"/>
    <w:rsid w:val="000619BD"/>
    <w:rsid w:val="00061A8B"/>
    <w:rsid w:val="00061B21"/>
    <w:rsid w:val="00061CB0"/>
    <w:rsid w:val="00061E2D"/>
    <w:rsid w:val="00062AF5"/>
    <w:rsid w:val="00062D2F"/>
    <w:rsid w:val="00062DBB"/>
    <w:rsid w:val="00062DDB"/>
    <w:rsid w:val="00063ABC"/>
    <w:rsid w:val="00063D03"/>
    <w:rsid w:val="00063FBE"/>
    <w:rsid w:val="000648AB"/>
    <w:rsid w:val="00064EEA"/>
    <w:rsid w:val="000650A7"/>
    <w:rsid w:val="00065380"/>
    <w:rsid w:val="0006538D"/>
    <w:rsid w:val="00065456"/>
    <w:rsid w:val="000655D9"/>
    <w:rsid w:val="0006564C"/>
    <w:rsid w:val="00065945"/>
    <w:rsid w:val="00065B65"/>
    <w:rsid w:val="00065C71"/>
    <w:rsid w:val="00065DB0"/>
    <w:rsid w:val="000662E2"/>
    <w:rsid w:val="00066405"/>
    <w:rsid w:val="000666D4"/>
    <w:rsid w:val="0006676C"/>
    <w:rsid w:val="00066838"/>
    <w:rsid w:val="00066A28"/>
    <w:rsid w:val="00066A3A"/>
    <w:rsid w:val="000674E9"/>
    <w:rsid w:val="0006757D"/>
    <w:rsid w:val="00067736"/>
    <w:rsid w:val="0006779D"/>
    <w:rsid w:val="00067912"/>
    <w:rsid w:val="00067D74"/>
    <w:rsid w:val="00067EBA"/>
    <w:rsid w:val="00070597"/>
    <w:rsid w:val="00070890"/>
    <w:rsid w:val="000708D8"/>
    <w:rsid w:val="000709D3"/>
    <w:rsid w:val="00070C1C"/>
    <w:rsid w:val="00070C50"/>
    <w:rsid w:val="00070F53"/>
    <w:rsid w:val="00071B78"/>
    <w:rsid w:val="00071BE4"/>
    <w:rsid w:val="00072376"/>
    <w:rsid w:val="00072388"/>
    <w:rsid w:val="000724F8"/>
    <w:rsid w:val="000725E0"/>
    <w:rsid w:val="0007264E"/>
    <w:rsid w:val="000728C5"/>
    <w:rsid w:val="00072F70"/>
    <w:rsid w:val="000733DD"/>
    <w:rsid w:val="00074163"/>
    <w:rsid w:val="000742F9"/>
    <w:rsid w:val="00074799"/>
    <w:rsid w:val="000747A4"/>
    <w:rsid w:val="000747DA"/>
    <w:rsid w:val="000751BF"/>
    <w:rsid w:val="0007567C"/>
    <w:rsid w:val="00075798"/>
    <w:rsid w:val="0007580B"/>
    <w:rsid w:val="000758F8"/>
    <w:rsid w:val="000759A8"/>
    <w:rsid w:val="0007640E"/>
    <w:rsid w:val="00076546"/>
    <w:rsid w:val="000767A5"/>
    <w:rsid w:val="00076801"/>
    <w:rsid w:val="00076C8F"/>
    <w:rsid w:val="00076F84"/>
    <w:rsid w:val="0007795C"/>
    <w:rsid w:val="0008023B"/>
    <w:rsid w:val="00080691"/>
    <w:rsid w:val="00080878"/>
    <w:rsid w:val="0008087E"/>
    <w:rsid w:val="00080B77"/>
    <w:rsid w:val="00080DE2"/>
    <w:rsid w:val="00080E5D"/>
    <w:rsid w:val="000816C7"/>
    <w:rsid w:val="000816F0"/>
    <w:rsid w:val="000817E0"/>
    <w:rsid w:val="00081EB1"/>
    <w:rsid w:val="00082727"/>
    <w:rsid w:val="000827F5"/>
    <w:rsid w:val="00082866"/>
    <w:rsid w:val="000828CE"/>
    <w:rsid w:val="00082E07"/>
    <w:rsid w:val="00082E8B"/>
    <w:rsid w:val="000830D4"/>
    <w:rsid w:val="000836B6"/>
    <w:rsid w:val="00083722"/>
    <w:rsid w:val="000837A2"/>
    <w:rsid w:val="00083ABA"/>
    <w:rsid w:val="00083CE8"/>
    <w:rsid w:val="00083D1D"/>
    <w:rsid w:val="00083D8A"/>
    <w:rsid w:val="00083E50"/>
    <w:rsid w:val="000843CC"/>
    <w:rsid w:val="000846AE"/>
    <w:rsid w:val="000849BA"/>
    <w:rsid w:val="000849DD"/>
    <w:rsid w:val="00084EF3"/>
    <w:rsid w:val="0008515E"/>
    <w:rsid w:val="000854D4"/>
    <w:rsid w:val="0008593C"/>
    <w:rsid w:val="00085CF9"/>
    <w:rsid w:val="00085D5B"/>
    <w:rsid w:val="0008643E"/>
    <w:rsid w:val="000865AE"/>
    <w:rsid w:val="00086713"/>
    <w:rsid w:val="00086876"/>
    <w:rsid w:val="000868A1"/>
    <w:rsid w:val="00086B27"/>
    <w:rsid w:val="00086BA8"/>
    <w:rsid w:val="00086D01"/>
    <w:rsid w:val="00086D83"/>
    <w:rsid w:val="00086DD6"/>
    <w:rsid w:val="00087058"/>
    <w:rsid w:val="0008740E"/>
    <w:rsid w:val="00087431"/>
    <w:rsid w:val="0008752F"/>
    <w:rsid w:val="00087A30"/>
    <w:rsid w:val="00087A5C"/>
    <w:rsid w:val="00087AC6"/>
    <w:rsid w:val="00087B36"/>
    <w:rsid w:val="00090049"/>
    <w:rsid w:val="0009010D"/>
    <w:rsid w:val="000903EF"/>
    <w:rsid w:val="000906E4"/>
    <w:rsid w:val="00090A54"/>
    <w:rsid w:val="00090D77"/>
    <w:rsid w:val="00090EB4"/>
    <w:rsid w:val="00091022"/>
    <w:rsid w:val="0009118F"/>
    <w:rsid w:val="00091718"/>
    <w:rsid w:val="00091BFD"/>
    <w:rsid w:val="000920EB"/>
    <w:rsid w:val="00092945"/>
    <w:rsid w:val="00092A14"/>
    <w:rsid w:val="00092AB0"/>
    <w:rsid w:val="00092CDF"/>
    <w:rsid w:val="00092CE9"/>
    <w:rsid w:val="000933FA"/>
    <w:rsid w:val="000937D2"/>
    <w:rsid w:val="00093B80"/>
    <w:rsid w:val="00093E46"/>
    <w:rsid w:val="000943E7"/>
    <w:rsid w:val="0009473B"/>
    <w:rsid w:val="00094FDA"/>
    <w:rsid w:val="000952FB"/>
    <w:rsid w:val="000959C9"/>
    <w:rsid w:val="00095ADE"/>
    <w:rsid w:val="00095B17"/>
    <w:rsid w:val="00095E56"/>
    <w:rsid w:val="0009645E"/>
    <w:rsid w:val="00096D73"/>
    <w:rsid w:val="000970FB"/>
    <w:rsid w:val="00097269"/>
    <w:rsid w:val="00097828"/>
    <w:rsid w:val="00097848"/>
    <w:rsid w:val="00097B8D"/>
    <w:rsid w:val="00097CC8"/>
    <w:rsid w:val="00097DE7"/>
    <w:rsid w:val="000A02BF"/>
    <w:rsid w:val="000A0707"/>
    <w:rsid w:val="000A075B"/>
    <w:rsid w:val="000A0CAB"/>
    <w:rsid w:val="000A13F1"/>
    <w:rsid w:val="000A143D"/>
    <w:rsid w:val="000A1566"/>
    <w:rsid w:val="000A1F5F"/>
    <w:rsid w:val="000A25B2"/>
    <w:rsid w:val="000A2853"/>
    <w:rsid w:val="000A2A26"/>
    <w:rsid w:val="000A2AF0"/>
    <w:rsid w:val="000A2BB5"/>
    <w:rsid w:val="000A30CD"/>
    <w:rsid w:val="000A37B4"/>
    <w:rsid w:val="000A3911"/>
    <w:rsid w:val="000A39BE"/>
    <w:rsid w:val="000A3FA7"/>
    <w:rsid w:val="000A421F"/>
    <w:rsid w:val="000A45B7"/>
    <w:rsid w:val="000A4FA8"/>
    <w:rsid w:val="000A563A"/>
    <w:rsid w:val="000A5901"/>
    <w:rsid w:val="000A5FB4"/>
    <w:rsid w:val="000A661B"/>
    <w:rsid w:val="000A67ED"/>
    <w:rsid w:val="000A683F"/>
    <w:rsid w:val="000A6E7C"/>
    <w:rsid w:val="000A7441"/>
    <w:rsid w:val="000A744E"/>
    <w:rsid w:val="000A76C0"/>
    <w:rsid w:val="000A77CC"/>
    <w:rsid w:val="000A799E"/>
    <w:rsid w:val="000A7A43"/>
    <w:rsid w:val="000A7A9E"/>
    <w:rsid w:val="000A7B34"/>
    <w:rsid w:val="000A7B86"/>
    <w:rsid w:val="000A7D0D"/>
    <w:rsid w:val="000A7F9F"/>
    <w:rsid w:val="000B08B3"/>
    <w:rsid w:val="000B0A0E"/>
    <w:rsid w:val="000B0A2A"/>
    <w:rsid w:val="000B0D2F"/>
    <w:rsid w:val="000B0D34"/>
    <w:rsid w:val="000B106D"/>
    <w:rsid w:val="000B15DB"/>
    <w:rsid w:val="000B1633"/>
    <w:rsid w:val="000B2014"/>
    <w:rsid w:val="000B21D4"/>
    <w:rsid w:val="000B22C7"/>
    <w:rsid w:val="000B2309"/>
    <w:rsid w:val="000B2361"/>
    <w:rsid w:val="000B255F"/>
    <w:rsid w:val="000B27C5"/>
    <w:rsid w:val="000B2856"/>
    <w:rsid w:val="000B2907"/>
    <w:rsid w:val="000B2964"/>
    <w:rsid w:val="000B3006"/>
    <w:rsid w:val="000B3163"/>
    <w:rsid w:val="000B3279"/>
    <w:rsid w:val="000B36E1"/>
    <w:rsid w:val="000B3876"/>
    <w:rsid w:val="000B3F39"/>
    <w:rsid w:val="000B4593"/>
    <w:rsid w:val="000B487C"/>
    <w:rsid w:val="000B5130"/>
    <w:rsid w:val="000B5244"/>
    <w:rsid w:val="000B548D"/>
    <w:rsid w:val="000B5776"/>
    <w:rsid w:val="000B578B"/>
    <w:rsid w:val="000B57B9"/>
    <w:rsid w:val="000B5933"/>
    <w:rsid w:val="000B5A54"/>
    <w:rsid w:val="000B5CF4"/>
    <w:rsid w:val="000B5D1A"/>
    <w:rsid w:val="000B5F27"/>
    <w:rsid w:val="000B61E0"/>
    <w:rsid w:val="000B6868"/>
    <w:rsid w:val="000B7948"/>
    <w:rsid w:val="000B7CBB"/>
    <w:rsid w:val="000B7CFE"/>
    <w:rsid w:val="000B7F1E"/>
    <w:rsid w:val="000C0423"/>
    <w:rsid w:val="000C0489"/>
    <w:rsid w:val="000C08E7"/>
    <w:rsid w:val="000C09C9"/>
    <w:rsid w:val="000C0A7B"/>
    <w:rsid w:val="000C1091"/>
    <w:rsid w:val="000C11C3"/>
    <w:rsid w:val="000C16E2"/>
    <w:rsid w:val="000C177D"/>
    <w:rsid w:val="000C1929"/>
    <w:rsid w:val="000C1BA2"/>
    <w:rsid w:val="000C248F"/>
    <w:rsid w:val="000C2616"/>
    <w:rsid w:val="000C27D5"/>
    <w:rsid w:val="000C28A7"/>
    <w:rsid w:val="000C2B9F"/>
    <w:rsid w:val="000C3239"/>
    <w:rsid w:val="000C3A9B"/>
    <w:rsid w:val="000C40A0"/>
    <w:rsid w:val="000C42E8"/>
    <w:rsid w:val="000C47F4"/>
    <w:rsid w:val="000C4828"/>
    <w:rsid w:val="000C4886"/>
    <w:rsid w:val="000C4A0B"/>
    <w:rsid w:val="000C4A3B"/>
    <w:rsid w:val="000C4CF9"/>
    <w:rsid w:val="000C504F"/>
    <w:rsid w:val="000C5221"/>
    <w:rsid w:val="000C5819"/>
    <w:rsid w:val="000C58F4"/>
    <w:rsid w:val="000C6425"/>
    <w:rsid w:val="000C661E"/>
    <w:rsid w:val="000C671C"/>
    <w:rsid w:val="000C6D6C"/>
    <w:rsid w:val="000C6E0D"/>
    <w:rsid w:val="000C747B"/>
    <w:rsid w:val="000C7878"/>
    <w:rsid w:val="000C7AA1"/>
    <w:rsid w:val="000C7EDD"/>
    <w:rsid w:val="000D03AD"/>
    <w:rsid w:val="000D0612"/>
    <w:rsid w:val="000D0E9A"/>
    <w:rsid w:val="000D0ECF"/>
    <w:rsid w:val="000D15EA"/>
    <w:rsid w:val="000D1C5A"/>
    <w:rsid w:val="000D1C97"/>
    <w:rsid w:val="000D1E6F"/>
    <w:rsid w:val="000D2640"/>
    <w:rsid w:val="000D270F"/>
    <w:rsid w:val="000D278C"/>
    <w:rsid w:val="000D2E13"/>
    <w:rsid w:val="000D2E82"/>
    <w:rsid w:val="000D30CE"/>
    <w:rsid w:val="000D34A9"/>
    <w:rsid w:val="000D36EE"/>
    <w:rsid w:val="000D3951"/>
    <w:rsid w:val="000D39D0"/>
    <w:rsid w:val="000D4025"/>
    <w:rsid w:val="000D4EDD"/>
    <w:rsid w:val="000D4F8A"/>
    <w:rsid w:val="000D5136"/>
    <w:rsid w:val="000D5168"/>
    <w:rsid w:val="000D5387"/>
    <w:rsid w:val="000D5504"/>
    <w:rsid w:val="000D58C7"/>
    <w:rsid w:val="000D5B79"/>
    <w:rsid w:val="000D5D74"/>
    <w:rsid w:val="000D6F1F"/>
    <w:rsid w:val="000D7031"/>
    <w:rsid w:val="000D7154"/>
    <w:rsid w:val="000D72BA"/>
    <w:rsid w:val="000D7493"/>
    <w:rsid w:val="000D754A"/>
    <w:rsid w:val="000D75F3"/>
    <w:rsid w:val="000D7BAA"/>
    <w:rsid w:val="000D7E3D"/>
    <w:rsid w:val="000D7EC8"/>
    <w:rsid w:val="000E030F"/>
    <w:rsid w:val="000E0406"/>
    <w:rsid w:val="000E0473"/>
    <w:rsid w:val="000E0B75"/>
    <w:rsid w:val="000E1244"/>
    <w:rsid w:val="000E1268"/>
    <w:rsid w:val="000E1762"/>
    <w:rsid w:val="000E17F2"/>
    <w:rsid w:val="000E18EC"/>
    <w:rsid w:val="000E1BD7"/>
    <w:rsid w:val="000E261A"/>
    <w:rsid w:val="000E2C6C"/>
    <w:rsid w:val="000E306E"/>
    <w:rsid w:val="000E34E6"/>
    <w:rsid w:val="000E3924"/>
    <w:rsid w:val="000E3AD8"/>
    <w:rsid w:val="000E3BF1"/>
    <w:rsid w:val="000E3EB0"/>
    <w:rsid w:val="000E3F55"/>
    <w:rsid w:val="000E42BF"/>
    <w:rsid w:val="000E4525"/>
    <w:rsid w:val="000E46C1"/>
    <w:rsid w:val="000E4798"/>
    <w:rsid w:val="000E4BE9"/>
    <w:rsid w:val="000E4C7A"/>
    <w:rsid w:val="000E4DE7"/>
    <w:rsid w:val="000E51FC"/>
    <w:rsid w:val="000E5961"/>
    <w:rsid w:val="000E6AA1"/>
    <w:rsid w:val="000E710A"/>
    <w:rsid w:val="000E74A9"/>
    <w:rsid w:val="000E74DA"/>
    <w:rsid w:val="000E76AD"/>
    <w:rsid w:val="000E76FA"/>
    <w:rsid w:val="000F0A43"/>
    <w:rsid w:val="000F1177"/>
    <w:rsid w:val="000F1557"/>
    <w:rsid w:val="000F1D42"/>
    <w:rsid w:val="000F1E1E"/>
    <w:rsid w:val="000F210D"/>
    <w:rsid w:val="000F221B"/>
    <w:rsid w:val="000F2326"/>
    <w:rsid w:val="000F249E"/>
    <w:rsid w:val="000F2A98"/>
    <w:rsid w:val="000F2DC9"/>
    <w:rsid w:val="000F3516"/>
    <w:rsid w:val="000F3638"/>
    <w:rsid w:val="000F39C3"/>
    <w:rsid w:val="000F3F10"/>
    <w:rsid w:val="000F462F"/>
    <w:rsid w:val="000F480D"/>
    <w:rsid w:val="000F4B7A"/>
    <w:rsid w:val="000F4CDF"/>
    <w:rsid w:val="000F4F41"/>
    <w:rsid w:val="000F565B"/>
    <w:rsid w:val="000F5DEA"/>
    <w:rsid w:val="000F5E11"/>
    <w:rsid w:val="000F5EA4"/>
    <w:rsid w:val="000F5EAB"/>
    <w:rsid w:val="000F6569"/>
    <w:rsid w:val="000F65D0"/>
    <w:rsid w:val="000F6BBD"/>
    <w:rsid w:val="000F71AF"/>
    <w:rsid w:val="000F77A0"/>
    <w:rsid w:val="000F7C34"/>
    <w:rsid w:val="000F7C3E"/>
    <w:rsid w:val="000F7C7D"/>
    <w:rsid w:val="000F7E6E"/>
    <w:rsid w:val="00100121"/>
    <w:rsid w:val="001001EE"/>
    <w:rsid w:val="00100451"/>
    <w:rsid w:val="0010068D"/>
    <w:rsid w:val="001006C0"/>
    <w:rsid w:val="00100746"/>
    <w:rsid w:val="00100A9D"/>
    <w:rsid w:val="00100AC9"/>
    <w:rsid w:val="00100B1A"/>
    <w:rsid w:val="001013C9"/>
    <w:rsid w:val="00101455"/>
    <w:rsid w:val="00101968"/>
    <w:rsid w:val="00101A15"/>
    <w:rsid w:val="00101BBB"/>
    <w:rsid w:val="00101BEA"/>
    <w:rsid w:val="00101CAB"/>
    <w:rsid w:val="00101E4D"/>
    <w:rsid w:val="00101F7D"/>
    <w:rsid w:val="001020C0"/>
    <w:rsid w:val="001021C3"/>
    <w:rsid w:val="0010251F"/>
    <w:rsid w:val="0010273D"/>
    <w:rsid w:val="00102E5D"/>
    <w:rsid w:val="00102EFB"/>
    <w:rsid w:val="001032F1"/>
    <w:rsid w:val="0010339B"/>
    <w:rsid w:val="0010359C"/>
    <w:rsid w:val="0010359E"/>
    <w:rsid w:val="00103918"/>
    <w:rsid w:val="00103BE9"/>
    <w:rsid w:val="001041B0"/>
    <w:rsid w:val="00104569"/>
    <w:rsid w:val="00104ADF"/>
    <w:rsid w:val="00104E3C"/>
    <w:rsid w:val="00104FA3"/>
    <w:rsid w:val="00104FCC"/>
    <w:rsid w:val="00105035"/>
    <w:rsid w:val="0010506C"/>
    <w:rsid w:val="0010545E"/>
    <w:rsid w:val="00105E57"/>
    <w:rsid w:val="00105FAE"/>
    <w:rsid w:val="00106250"/>
    <w:rsid w:val="00106459"/>
    <w:rsid w:val="00106E0B"/>
    <w:rsid w:val="001071E5"/>
    <w:rsid w:val="00107520"/>
    <w:rsid w:val="00107DFD"/>
    <w:rsid w:val="00110319"/>
    <w:rsid w:val="00110488"/>
    <w:rsid w:val="00110516"/>
    <w:rsid w:val="0011052C"/>
    <w:rsid w:val="0011076C"/>
    <w:rsid w:val="00110865"/>
    <w:rsid w:val="001108D8"/>
    <w:rsid w:val="00110A0C"/>
    <w:rsid w:val="00110D9D"/>
    <w:rsid w:val="00110E23"/>
    <w:rsid w:val="00111702"/>
    <w:rsid w:val="001117E5"/>
    <w:rsid w:val="001119DB"/>
    <w:rsid w:val="00111B7C"/>
    <w:rsid w:val="00111C3A"/>
    <w:rsid w:val="00111F67"/>
    <w:rsid w:val="00112180"/>
    <w:rsid w:val="001122FD"/>
    <w:rsid w:val="00112756"/>
    <w:rsid w:val="00112CD3"/>
    <w:rsid w:val="00112D7D"/>
    <w:rsid w:val="001130B1"/>
    <w:rsid w:val="0011322F"/>
    <w:rsid w:val="00113435"/>
    <w:rsid w:val="00113C59"/>
    <w:rsid w:val="001140EC"/>
    <w:rsid w:val="0011413F"/>
    <w:rsid w:val="0011432E"/>
    <w:rsid w:val="001143CC"/>
    <w:rsid w:val="001149F2"/>
    <w:rsid w:val="00114DA9"/>
    <w:rsid w:val="001151C5"/>
    <w:rsid w:val="00115659"/>
    <w:rsid w:val="0011597B"/>
    <w:rsid w:val="001159E0"/>
    <w:rsid w:val="00115BE0"/>
    <w:rsid w:val="00116270"/>
    <w:rsid w:val="00116464"/>
    <w:rsid w:val="001165FF"/>
    <w:rsid w:val="00116630"/>
    <w:rsid w:val="0011681D"/>
    <w:rsid w:val="00116A87"/>
    <w:rsid w:val="0011716D"/>
    <w:rsid w:val="001172A8"/>
    <w:rsid w:val="0012013A"/>
    <w:rsid w:val="0012051B"/>
    <w:rsid w:val="00120703"/>
    <w:rsid w:val="00120755"/>
    <w:rsid w:val="00120B9F"/>
    <w:rsid w:val="00120EA0"/>
    <w:rsid w:val="001213EA"/>
    <w:rsid w:val="00121550"/>
    <w:rsid w:val="001219C2"/>
    <w:rsid w:val="00121CB2"/>
    <w:rsid w:val="001222B7"/>
    <w:rsid w:val="00122B09"/>
    <w:rsid w:val="00122D92"/>
    <w:rsid w:val="00123311"/>
    <w:rsid w:val="0012331A"/>
    <w:rsid w:val="00123879"/>
    <w:rsid w:val="001238D8"/>
    <w:rsid w:val="00123A5D"/>
    <w:rsid w:val="00123AA0"/>
    <w:rsid w:val="00123CC1"/>
    <w:rsid w:val="00123FD1"/>
    <w:rsid w:val="00124384"/>
    <w:rsid w:val="001244FA"/>
    <w:rsid w:val="00124501"/>
    <w:rsid w:val="0012488C"/>
    <w:rsid w:val="00124D65"/>
    <w:rsid w:val="0012514F"/>
    <w:rsid w:val="001251D9"/>
    <w:rsid w:val="00125212"/>
    <w:rsid w:val="001254DC"/>
    <w:rsid w:val="00125910"/>
    <w:rsid w:val="00125D3D"/>
    <w:rsid w:val="00125F40"/>
    <w:rsid w:val="00125FB7"/>
    <w:rsid w:val="001260A7"/>
    <w:rsid w:val="001261CF"/>
    <w:rsid w:val="0012657F"/>
    <w:rsid w:val="00126682"/>
    <w:rsid w:val="001273FD"/>
    <w:rsid w:val="001274D8"/>
    <w:rsid w:val="00127B21"/>
    <w:rsid w:val="001301E8"/>
    <w:rsid w:val="0013034A"/>
    <w:rsid w:val="00130353"/>
    <w:rsid w:val="0013079F"/>
    <w:rsid w:val="0013085B"/>
    <w:rsid w:val="00130AF8"/>
    <w:rsid w:val="00130E35"/>
    <w:rsid w:val="00130F8B"/>
    <w:rsid w:val="00130FA0"/>
    <w:rsid w:val="00131137"/>
    <w:rsid w:val="001312CA"/>
    <w:rsid w:val="001316A5"/>
    <w:rsid w:val="00131A42"/>
    <w:rsid w:val="00131B91"/>
    <w:rsid w:val="00132573"/>
    <w:rsid w:val="0013365C"/>
    <w:rsid w:val="001336E2"/>
    <w:rsid w:val="001336F2"/>
    <w:rsid w:val="00133720"/>
    <w:rsid w:val="00133C6E"/>
    <w:rsid w:val="00133DA8"/>
    <w:rsid w:val="00134420"/>
    <w:rsid w:val="00134870"/>
    <w:rsid w:val="00134A1F"/>
    <w:rsid w:val="00134B4A"/>
    <w:rsid w:val="00134BEE"/>
    <w:rsid w:val="00134F42"/>
    <w:rsid w:val="001352CE"/>
    <w:rsid w:val="001359A1"/>
    <w:rsid w:val="001363A1"/>
    <w:rsid w:val="001366D8"/>
    <w:rsid w:val="00136C1A"/>
    <w:rsid w:val="00136E5D"/>
    <w:rsid w:val="00137610"/>
    <w:rsid w:val="00137BE0"/>
    <w:rsid w:val="00137E55"/>
    <w:rsid w:val="00137EAA"/>
    <w:rsid w:val="00140154"/>
    <w:rsid w:val="001404F6"/>
    <w:rsid w:val="0014060C"/>
    <w:rsid w:val="0014063F"/>
    <w:rsid w:val="00140721"/>
    <w:rsid w:val="00140DBD"/>
    <w:rsid w:val="001412DD"/>
    <w:rsid w:val="001412E7"/>
    <w:rsid w:val="001416D8"/>
    <w:rsid w:val="001417F8"/>
    <w:rsid w:val="001420BE"/>
    <w:rsid w:val="00142235"/>
    <w:rsid w:val="001427AF"/>
    <w:rsid w:val="0014286C"/>
    <w:rsid w:val="00142AD8"/>
    <w:rsid w:val="00142B90"/>
    <w:rsid w:val="00143522"/>
    <w:rsid w:val="00143C8D"/>
    <w:rsid w:val="001443A7"/>
    <w:rsid w:val="001443E6"/>
    <w:rsid w:val="001444A9"/>
    <w:rsid w:val="00144BBC"/>
    <w:rsid w:val="00144E12"/>
    <w:rsid w:val="00144EB8"/>
    <w:rsid w:val="0014532F"/>
    <w:rsid w:val="00145826"/>
    <w:rsid w:val="00145884"/>
    <w:rsid w:val="001459E4"/>
    <w:rsid w:val="00146609"/>
    <w:rsid w:val="001466C1"/>
    <w:rsid w:val="00146824"/>
    <w:rsid w:val="00146928"/>
    <w:rsid w:val="00146A00"/>
    <w:rsid w:val="00146F93"/>
    <w:rsid w:val="00146FDF"/>
    <w:rsid w:val="001479FB"/>
    <w:rsid w:val="00147F69"/>
    <w:rsid w:val="00150298"/>
    <w:rsid w:val="00150543"/>
    <w:rsid w:val="001507EB"/>
    <w:rsid w:val="00150D83"/>
    <w:rsid w:val="00151126"/>
    <w:rsid w:val="00151606"/>
    <w:rsid w:val="00151BDE"/>
    <w:rsid w:val="00151C46"/>
    <w:rsid w:val="00152141"/>
    <w:rsid w:val="00152858"/>
    <w:rsid w:val="00152900"/>
    <w:rsid w:val="00152C3A"/>
    <w:rsid w:val="00152E1F"/>
    <w:rsid w:val="001530A0"/>
    <w:rsid w:val="00153A3C"/>
    <w:rsid w:val="00153A46"/>
    <w:rsid w:val="00153E0C"/>
    <w:rsid w:val="00153FCF"/>
    <w:rsid w:val="00154216"/>
    <w:rsid w:val="00154B1D"/>
    <w:rsid w:val="00154DAC"/>
    <w:rsid w:val="00154F49"/>
    <w:rsid w:val="00155348"/>
    <w:rsid w:val="00155A48"/>
    <w:rsid w:val="001560D0"/>
    <w:rsid w:val="00156C5B"/>
    <w:rsid w:val="00157381"/>
    <w:rsid w:val="001573AF"/>
    <w:rsid w:val="00157535"/>
    <w:rsid w:val="001575BA"/>
    <w:rsid w:val="001577A5"/>
    <w:rsid w:val="00157EDF"/>
    <w:rsid w:val="001603A6"/>
    <w:rsid w:val="001603FA"/>
    <w:rsid w:val="001606A7"/>
    <w:rsid w:val="00160791"/>
    <w:rsid w:val="001608D7"/>
    <w:rsid w:val="00160C95"/>
    <w:rsid w:val="00160EC8"/>
    <w:rsid w:val="0016130E"/>
    <w:rsid w:val="00161C79"/>
    <w:rsid w:val="00162549"/>
    <w:rsid w:val="001625BE"/>
    <w:rsid w:val="00162A46"/>
    <w:rsid w:val="00162ACA"/>
    <w:rsid w:val="00162BBC"/>
    <w:rsid w:val="00162E46"/>
    <w:rsid w:val="00162EB2"/>
    <w:rsid w:val="00163066"/>
    <w:rsid w:val="00163126"/>
    <w:rsid w:val="0016317D"/>
    <w:rsid w:val="001638AA"/>
    <w:rsid w:val="00163BD6"/>
    <w:rsid w:val="00163DE9"/>
    <w:rsid w:val="00163F5E"/>
    <w:rsid w:val="001641AF"/>
    <w:rsid w:val="001648C9"/>
    <w:rsid w:val="00164F1A"/>
    <w:rsid w:val="0016518D"/>
    <w:rsid w:val="001653DF"/>
    <w:rsid w:val="001653F8"/>
    <w:rsid w:val="00166123"/>
    <w:rsid w:val="0016666C"/>
    <w:rsid w:val="00166858"/>
    <w:rsid w:val="00166CD9"/>
    <w:rsid w:val="001670EF"/>
    <w:rsid w:val="001671B9"/>
    <w:rsid w:val="00167670"/>
    <w:rsid w:val="00167A9D"/>
    <w:rsid w:val="00167BA9"/>
    <w:rsid w:val="00170327"/>
    <w:rsid w:val="001703B6"/>
    <w:rsid w:val="0017042C"/>
    <w:rsid w:val="001705EE"/>
    <w:rsid w:val="001707E9"/>
    <w:rsid w:val="001715BE"/>
    <w:rsid w:val="001717AC"/>
    <w:rsid w:val="00171967"/>
    <w:rsid w:val="00171D5B"/>
    <w:rsid w:val="00171EF4"/>
    <w:rsid w:val="001721C5"/>
    <w:rsid w:val="0017313A"/>
    <w:rsid w:val="0017339F"/>
    <w:rsid w:val="00173820"/>
    <w:rsid w:val="00173C7F"/>
    <w:rsid w:val="00173C83"/>
    <w:rsid w:val="00174114"/>
    <w:rsid w:val="001741AC"/>
    <w:rsid w:val="00174972"/>
    <w:rsid w:val="0017499E"/>
    <w:rsid w:val="00174AD2"/>
    <w:rsid w:val="00174DA4"/>
    <w:rsid w:val="00174FDD"/>
    <w:rsid w:val="0017525B"/>
    <w:rsid w:val="00175E07"/>
    <w:rsid w:val="001764AA"/>
    <w:rsid w:val="00176B5C"/>
    <w:rsid w:val="00176C85"/>
    <w:rsid w:val="00177805"/>
    <w:rsid w:val="0017793A"/>
    <w:rsid w:val="00177E41"/>
    <w:rsid w:val="00177F8D"/>
    <w:rsid w:val="00177FF8"/>
    <w:rsid w:val="0018018E"/>
    <w:rsid w:val="001806A5"/>
    <w:rsid w:val="0018091D"/>
    <w:rsid w:val="00180ABF"/>
    <w:rsid w:val="00180CBF"/>
    <w:rsid w:val="00180DCF"/>
    <w:rsid w:val="00180E05"/>
    <w:rsid w:val="00181121"/>
    <w:rsid w:val="00181209"/>
    <w:rsid w:val="001812FB"/>
    <w:rsid w:val="00181438"/>
    <w:rsid w:val="0018174E"/>
    <w:rsid w:val="00181835"/>
    <w:rsid w:val="00181C24"/>
    <w:rsid w:val="00181D4F"/>
    <w:rsid w:val="00181F69"/>
    <w:rsid w:val="00182071"/>
    <w:rsid w:val="00182164"/>
    <w:rsid w:val="00182441"/>
    <w:rsid w:val="00182652"/>
    <w:rsid w:val="00182819"/>
    <w:rsid w:val="00182A3A"/>
    <w:rsid w:val="00182A5B"/>
    <w:rsid w:val="00182D22"/>
    <w:rsid w:val="00182D5B"/>
    <w:rsid w:val="00182EE6"/>
    <w:rsid w:val="00182FC9"/>
    <w:rsid w:val="001834A8"/>
    <w:rsid w:val="00183711"/>
    <w:rsid w:val="00183ECE"/>
    <w:rsid w:val="00184005"/>
    <w:rsid w:val="00184166"/>
    <w:rsid w:val="001841B6"/>
    <w:rsid w:val="001842C6"/>
    <w:rsid w:val="00184E17"/>
    <w:rsid w:val="0018592E"/>
    <w:rsid w:val="00185C08"/>
    <w:rsid w:val="00185D9C"/>
    <w:rsid w:val="00186046"/>
    <w:rsid w:val="001861FB"/>
    <w:rsid w:val="00186484"/>
    <w:rsid w:val="00186920"/>
    <w:rsid w:val="00186943"/>
    <w:rsid w:val="00186AD6"/>
    <w:rsid w:val="00186FA0"/>
    <w:rsid w:val="00187164"/>
    <w:rsid w:val="001874E8"/>
    <w:rsid w:val="00187D99"/>
    <w:rsid w:val="00187E70"/>
    <w:rsid w:val="001900FB"/>
    <w:rsid w:val="00190462"/>
    <w:rsid w:val="00190926"/>
    <w:rsid w:val="00190BAD"/>
    <w:rsid w:val="0019193D"/>
    <w:rsid w:val="00191B49"/>
    <w:rsid w:val="00191F72"/>
    <w:rsid w:val="0019235F"/>
    <w:rsid w:val="001923DC"/>
    <w:rsid w:val="00192891"/>
    <w:rsid w:val="00192A0A"/>
    <w:rsid w:val="00192D99"/>
    <w:rsid w:val="00192F27"/>
    <w:rsid w:val="00192F96"/>
    <w:rsid w:val="0019313C"/>
    <w:rsid w:val="001934EB"/>
    <w:rsid w:val="00193D2E"/>
    <w:rsid w:val="00194254"/>
    <w:rsid w:val="001942D7"/>
    <w:rsid w:val="00194B5C"/>
    <w:rsid w:val="00194D3A"/>
    <w:rsid w:val="00194E21"/>
    <w:rsid w:val="00195501"/>
    <w:rsid w:val="00195711"/>
    <w:rsid w:val="00195863"/>
    <w:rsid w:val="00195C73"/>
    <w:rsid w:val="00195EEC"/>
    <w:rsid w:val="00196026"/>
    <w:rsid w:val="0019614C"/>
    <w:rsid w:val="0019645D"/>
    <w:rsid w:val="0019680A"/>
    <w:rsid w:val="00196BF2"/>
    <w:rsid w:val="00196EC4"/>
    <w:rsid w:val="00197143"/>
    <w:rsid w:val="0019728C"/>
    <w:rsid w:val="001972B7"/>
    <w:rsid w:val="00197C48"/>
    <w:rsid w:val="001A00DD"/>
    <w:rsid w:val="001A0178"/>
    <w:rsid w:val="001A050C"/>
    <w:rsid w:val="001A0680"/>
    <w:rsid w:val="001A0823"/>
    <w:rsid w:val="001A097A"/>
    <w:rsid w:val="001A09CA"/>
    <w:rsid w:val="001A0A93"/>
    <w:rsid w:val="001A10F3"/>
    <w:rsid w:val="001A1525"/>
    <w:rsid w:val="001A169E"/>
    <w:rsid w:val="001A1B1E"/>
    <w:rsid w:val="001A1C20"/>
    <w:rsid w:val="001A2563"/>
    <w:rsid w:val="001A2BB5"/>
    <w:rsid w:val="001A2E49"/>
    <w:rsid w:val="001A2E4E"/>
    <w:rsid w:val="001A32BF"/>
    <w:rsid w:val="001A3310"/>
    <w:rsid w:val="001A341D"/>
    <w:rsid w:val="001A3486"/>
    <w:rsid w:val="001A3CE3"/>
    <w:rsid w:val="001A3F25"/>
    <w:rsid w:val="001A4293"/>
    <w:rsid w:val="001A42BD"/>
    <w:rsid w:val="001A4514"/>
    <w:rsid w:val="001A48F3"/>
    <w:rsid w:val="001A4B39"/>
    <w:rsid w:val="001A4C48"/>
    <w:rsid w:val="001A56B7"/>
    <w:rsid w:val="001A56C2"/>
    <w:rsid w:val="001A5B59"/>
    <w:rsid w:val="001A63CC"/>
    <w:rsid w:val="001A6CF9"/>
    <w:rsid w:val="001A6F3A"/>
    <w:rsid w:val="001A71E4"/>
    <w:rsid w:val="001A71FC"/>
    <w:rsid w:val="001A7671"/>
    <w:rsid w:val="001A797C"/>
    <w:rsid w:val="001A7D3A"/>
    <w:rsid w:val="001A7E06"/>
    <w:rsid w:val="001B0042"/>
    <w:rsid w:val="001B0518"/>
    <w:rsid w:val="001B056D"/>
    <w:rsid w:val="001B07CF"/>
    <w:rsid w:val="001B11FF"/>
    <w:rsid w:val="001B1365"/>
    <w:rsid w:val="001B1584"/>
    <w:rsid w:val="001B19DF"/>
    <w:rsid w:val="001B1A3C"/>
    <w:rsid w:val="001B1D7D"/>
    <w:rsid w:val="001B1DBE"/>
    <w:rsid w:val="001B1EB1"/>
    <w:rsid w:val="001B2C9A"/>
    <w:rsid w:val="001B314D"/>
    <w:rsid w:val="001B34E7"/>
    <w:rsid w:val="001B43DF"/>
    <w:rsid w:val="001B44B9"/>
    <w:rsid w:val="001B4B97"/>
    <w:rsid w:val="001B4C11"/>
    <w:rsid w:val="001B5230"/>
    <w:rsid w:val="001B52B3"/>
    <w:rsid w:val="001B55E0"/>
    <w:rsid w:val="001B5673"/>
    <w:rsid w:val="001B5DBC"/>
    <w:rsid w:val="001B5F57"/>
    <w:rsid w:val="001B614C"/>
    <w:rsid w:val="001B650F"/>
    <w:rsid w:val="001B6857"/>
    <w:rsid w:val="001B6C8A"/>
    <w:rsid w:val="001B6F63"/>
    <w:rsid w:val="001B717E"/>
    <w:rsid w:val="001B7616"/>
    <w:rsid w:val="001B7B49"/>
    <w:rsid w:val="001B7C84"/>
    <w:rsid w:val="001C0572"/>
    <w:rsid w:val="001C07A6"/>
    <w:rsid w:val="001C07CF"/>
    <w:rsid w:val="001C091B"/>
    <w:rsid w:val="001C095E"/>
    <w:rsid w:val="001C0A88"/>
    <w:rsid w:val="001C0FDC"/>
    <w:rsid w:val="001C0FF4"/>
    <w:rsid w:val="001C1400"/>
    <w:rsid w:val="001C15EB"/>
    <w:rsid w:val="001C1B43"/>
    <w:rsid w:val="001C214B"/>
    <w:rsid w:val="001C246C"/>
    <w:rsid w:val="001C28D9"/>
    <w:rsid w:val="001C2CFE"/>
    <w:rsid w:val="001C2DBC"/>
    <w:rsid w:val="001C32E0"/>
    <w:rsid w:val="001C333B"/>
    <w:rsid w:val="001C3363"/>
    <w:rsid w:val="001C3397"/>
    <w:rsid w:val="001C3718"/>
    <w:rsid w:val="001C3891"/>
    <w:rsid w:val="001C3894"/>
    <w:rsid w:val="001C3A43"/>
    <w:rsid w:val="001C3C30"/>
    <w:rsid w:val="001C3E9A"/>
    <w:rsid w:val="001C3EA9"/>
    <w:rsid w:val="001C445F"/>
    <w:rsid w:val="001C4AB8"/>
    <w:rsid w:val="001C4D7E"/>
    <w:rsid w:val="001C5138"/>
    <w:rsid w:val="001C59D5"/>
    <w:rsid w:val="001C6085"/>
    <w:rsid w:val="001C6B80"/>
    <w:rsid w:val="001C6D32"/>
    <w:rsid w:val="001C71C6"/>
    <w:rsid w:val="001C74F6"/>
    <w:rsid w:val="001C75DF"/>
    <w:rsid w:val="001C78F0"/>
    <w:rsid w:val="001C7AB5"/>
    <w:rsid w:val="001C7D8D"/>
    <w:rsid w:val="001D00E1"/>
    <w:rsid w:val="001D0737"/>
    <w:rsid w:val="001D16D1"/>
    <w:rsid w:val="001D18ED"/>
    <w:rsid w:val="001D2821"/>
    <w:rsid w:val="001D2A9B"/>
    <w:rsid w:val="001D30B6"/>
    <w:rsid w:val="001D313C"/>
    <w:rsid w:val="001D3CD3"/>
    <w:rsid w:val="001D446A"/>
    <w:rsid w:val="001D44E1"/>
    <w:rsid w:val="001D4A0A"/>
    <w:rsid w:val="001D4B7E"/>
    <w:rsid w:val="001D4D01"/>
    <w:rsid w:val="001D5142"/>
    <w:rsid w:val="001D589B"/>
    <w:rsid w:val="001D59A6"/>
    <w:rsid w:val="001D5A7E"/>
    <w:rsid w:val="001D5C42"/>
    <w:rsid w:val="001D60D2"/>
    <w:rsid w:val="001D6734"/>
    <w:rsid w:val="001D675F"/>
    <w:rsid w:val="001D6D74"/>
    <w:rsid w:val="001D6E3A"/>
    <w:rsid w:val="001D7027"/>
    <w:rsid w:val="001D75DB"/>
    <w:rsid w:val="001D765F"/>
    <w:rsid w:val="001D7879"/>
    <w:rsid w:val="001D7CFC"/>
    <w:rsid w:val="001E069D"/>
    <w:rsid w:val="001E06EF"/>
    <w:rsid w:val="001E0748"/>
    <w:rsid w:val="001E0F41"/>
    <w:rsid w:val="001E19AD"/>
    <w:rsid w:val="001E1DC8"/>
    <w:rsid w:val="001E1E92"/>
    <w:rsid w:val="001E1EA8"/>
    <w:rsid w:val="001E1F98"/>
    <w:rsid w:val="001E22B7"/>
    <w:rsid w:val="001E2809"/>
    <w:rsid w:val="001E2834"/>
    <w:rsid w:val="001E28C6"/>
    <w:rsid w:val="001E2C08"/>
    <w:rsid w:val="001E2E1C"/>
    <w:rsid w:val="001E2EA8"/>
    <w:rsid w:val="001E3108"/>
    <w:rsid w:val="001E31BE"/>
    <w:rsid w:val="001E345B"/>
    <w:rsid w:val="001E34E8"/>
    <w:rsid w:val="001E355F"/>
    <w:rsid w:val="001E3713"/>
    <w:rsid w:val="001E3886"/>
    <w:rsid w:val="001E41F6"/>
    <w:rsid w:val="001E42E4"/>
    <w:rsid w:val="001E4B00"/>
    <w:rsid w:val="001E4B43"/>
    <w:rsid w:val="001E4FE8"/>
    <w:rsid w:val="001E5095"/>
    <w:rsid w:val="001E53A1"/>
    <w:rsid w:val="001E55FD"/>
    <w:rsid w:val="001E5748"/>
    <w:rsid w:val="001E578B"/>
    <w:rsid w:val="001E5B96"/>
    <w:rsid w:val="001E5F4D"/>
    <w:rsid w:val="001E60B1"/>
    <w:rsid w:val="001E6152"/>
    <w:rsid w:val="001E63CC"/>
    <w:rsid w:val="001E666C"/>
    <w:rsid w:val="001E67A5"/>
    <w:rsid w:val="001E6F27"/>
    <w:rsid w:val="001E6FF3"/>
    <w:rsid w:val="001E700B"/>
    <w:rsid w:val="001E708B"/>
    <w:rsid w:val="001E70D0"/>
    <w:rsid w:val="001E78EE"/>
    <w:rsid w:val="001E7DC0"/>
    <w:rsid w:val="001F06C5"/>
    <w:rsid w:val="001F0BEA"/>
    <w:rsid w:val="001F0C0A"/>
    <w:rsid w:val="001F0F8E"/>
    <w:rsid w:val="001F101F"/>
    <w:rsid w:val="001F1D29"/>
    <w:rsid w:val="001F1EC9"/>
    <w:rsid w:val="001F20E4"/>
    <w:rsid w:val="001F2711"/>
    <w:rsid w:val="001F2936"/>
    <w:rsid w:val="001F2BBA"/>
    <w:rsid w:val="001F2DEA"/>
    <w:rsid w:val="001F3034"/>
    <w:rsid w:val="001F3418"/>
    <w:rsid w:val="001F35E3"/>
    <w:rsid w:val="001F3A8A"/>
    <w:rsid w:val="001F3EC1"/>
    <w:rsid w:val="001F3FE5"/>
    <w:rsid w:val="001F417D"/>
    <w:rsid w:val="001F4265"/>
    <w:rsid w:val="001F434C"/>
    <w:rsid w:val="001F4599"/>
    <w:rsid w:val="001F4EEF"/>
    <w:rsid w:val="001F4F85"/>
    <w:rsid w:val="001F532A"/>
    <w:rsid w:val="001F5799"/>
    <w:rsid w:val="001F5ACA"/>
    <w:rsid w:val="001F5BCA"/>
    <w:rsid w:val="001F61E1"/>
    <w:rsid w:val="001F6892"/>
    <w:rsid w:val="001F690A"/>
    <w:rsid w:val="001F6A3D"/>
    <w:rsid w:val="001F706C"/>
    <w:rsid w:val="001F7138"/>
    <w:rsid w:val="001F7AA8"/>
    <w:rsid w:val="00200304"/>
    <w:rsid w:val="00200331"/>
    <w:rsid w:val="0020054F"/>
    <w:rsid w:val="002007EC"/>
    <w:rsid w:val="00200F5F"/>
    <w:rsid w:val="00201304"/>
    <w:rsid w:val="00202240"/>
    <w:rsid w:val="002026F3"/>
    <w:rsid w:val="00202EAA"/>
    <w:rsid w:val="00202FC1"/>
    <w:rsid w:val="0020331F"/>
    <w:rsid w:val="00203478"/>
    <w:rsid w:val="00203865"/>
    <w:rsid w:val="002039B0"/>
    <w:rsid w:val="002040E4"/>
    <w:rsid w:val="00204514"/>
    <w:rsid w:val="00204639"/>
    <w:rsid w:val="00204668"/>
    <w:rsid w:val="002047BF"/>
    <w:rsid w:val="002048C3"/>
    <w:rsid w:val="00204B5A"/>
    <w:rsid w:val="00204BE6"/>
    <w:rsid w:val="00204CFB"/>
    <w:rsid w:val="00204E87"/>
    <w:rsid w:val="002055EB"/>
    <w:rsid w:val="00205720"/>
    <w:rsid w:val="002058DD"/>
    <w:rsid w:val="002058DE"/>
    <w:rsid w:val="0020646D"/>
    <w:rsid w:val="002067DE"/>
    <w:rsid w:val="00206A8B"/>
    <w:rsid w:val="00206C11"/>
    <w:rsid w:val="002070E6"/>
    <w:rsid w:val="00207359"/>
    <w:rsid w:val="002074F3"/>
    <w:rsid w:val="00207541"/>
    <w:rsid w:val="002101F5"/>
    <w:rsid w:val="002104CC"/>
    <w:rsid w:val="0021067B"/>
    <w:rsid w:val="002108C1"/>
    <w:rsid w:val="00210A61"/>
    <w:rsid w:val="00210C3B"/>
    <w:rsid w:val="00210CAF"/>
    <w:rsid w:val="00210F2E"/>
    <w:rsid w:val="0021121A"/>
    <w:rsid w:val="0021165E"/>
    <w:rsid w:val="002119EA"/>
    <w:rsid w:val="00211DF7"/>
    <w:rsid w:val="00212101"/>
    <w:rsid w:val="00212DCA"/>
    <w:rsid w:val="00213350"/>
    <w:rsid w:val="00213726"/>
    <w:rsid w:val="00213A93"/>
    <w:rsid w:val="00213EAE"/>
    <w:rsid w:val="00213FA8"/>
    <w:rsid w:val="0021489E"/>
    <w:rsid w:val="00214A61"/>
    <w:rsid w:val="00214A66"/>
    <w:rsid w:val="00214A79"/>
    <w:rsid w:val="00214C7C"/>
    <w:rsid w:val="00214DD8"/>
    <w:rsid w:val="002155A3"/>
    <w:rsid w:val="00215834"/>
    <w:rsid w:val="00215F80"/>
    <w:rsid w:val="00216378"/>
    <w:rsid w:val="002165F8"/>
    <w:rsid w:val="00216912"/>
    <w:rsid w:val="00216BB4"/>
    <w:rsid w:val="00216BC2"/>
    <w:rsid w:val="00217508"/>
    <w:rsid w:val="00217AC1"/>
    <w:rsid w:val="00217BDA"/>
    <w:rsid w:val="00217DCC"/>
    <w:rsid w:val="002200A3"/>
    <w:rsid w:val="002208C9"/>
    <w:rsid w:val="0022095A"/>
    <w:rsid w:val="00220A35"/>
    <w:rsid w:val="002220B6"/>
    <w:rsid w:val="00222634"/>
    <w:rsid w:val="00222850"/>
    <w:rsid w:val="00222B72"/>
    <w:rsid w:val="00223244"/>
    <w:rsid w:val="002233B2"/>
    <w:rsid w:val="002234EA"/>
    <w:rsid w:val="0022354D"/>
    <w:rsid w:val="0022371D"/>
    <w:rsid w:val="002237A6"/>
    <w:rsid w:val="002238CD"/>
    <w:rsid w:val="00223949"/>
    <w:rsid w:val="00223C74"/>
    <w:rsid w:val="00223CF8"/>
    <w:rsid w:val="00223F08"/>
    <w:rsid w:val="00223FFE"/>
    <w:rsid w:val="00224E3C"/>
    <w:rsid w:val="002252F7"/>
    <w:rsid w:val="00225368"/>
    <w:rsid w:val="00225407"/>
    <w:rsid w:val="0022542F"/>
    <w:rsid w:val="00225A0C"/>
    <w:rsid w:val="00225A5D"/>
    <w:rsid w:val="00225B17"/>
    <w:rsid w:val="00225BB2"/>
    <w:rsid w:val="00226040"/>
    <w:rsid w:val="002261AF"/>
    <w:rsid w:val="00226D5E"/>
    <w:rsid w:val="00226ECF"/>
    <w:rsid w:val="002271A1"/>
    <w:rsid w:val="002271C4"/>
    <w:rsid w:val="002272D5"/>
    <w:rsid w:val="002273F5"/>
    <w:rsid w:val="00227A89"/>
    <w:rsid w:val="00227ACC"/>
    <w:rsid w:val="00230020"/>
    <w:rsid w:val="002300E4"/>
    <w:rsid w:val="0023016E"/>
    <w:rsid w:val="0023040E"/>
    <w:rsid w:val="00230441"/>
    <w:rsid w:val="00230ABD"/>
    <w:rsid w:val="00231BAC"/>
    <w:rsid w:val="00231DA4"/>
    <w:rsid w:val="00231FD6"/>
    <w:rsid w:val="00232014"/>
    <w:rsid w:val="00232080"/>
    <w:rsid w:val="00232654"/>
    <w:rsid w:val="00232AB9"/>
    <w:rsid w:val="00232B76"/>
    <w:rsid w:val="00232BD7"/>
    <w:rsid w:val="00232CE0"/>
    <w:rsid w:val="00232EAD"/>
    <w:rsid w:val="00232F94"/>
    <w:rsid w:val="002334A3"/>
    <w:rsid w:val="002338DF"/>
    <w:rsid w:val="00234124"/>
    <w:rsid w:val="00234148"/>
    <w:rsid w:val="00234279"/>
    <w:rsid w:val="00234317"/>
    <w:rsid w:val="002348AE"/>
    <w:rsid w:val="002348B3"/>
    <w:rsid w:val="00234E21"/>
    <w:rsid w:val="00234FAB"/>
    <w:rsid w:val="00235066"/>
    <w:rsid w:val="00235130"/>
    <w:rsid w:val="0023529C"/>
    <w:rsid w:val="00235830"/>
    <w:rsid w:val="00235AA2"/>
    <w:rsid w:val="00235C8B"/>
    <w:rsid w:val="00235D82"/>
    <w:rsid w:val="0023609F"/>
    <w:rsid w:val="0023690C"/>
    <w:rsid w:val="00236BF4"/>
    <w:rsid w:val="00236DEF"/>
    <w:rsid w:val="00236ECD"/>
    <w:rsid w:val="00237094"/>
    <w:rsid w:val="00237926"/>
    <w:rsid w:val="00237A27"/>
    <w:rsid w:val="002402BD"/>
    <w:rsid w:val="0024032D"/>
    <w:rsid w:val="002407DB"/>
    <w:rsid w:val="00240820"/>
    <w:rsid w:val="00241535"/>
    <w:rsid w:val="00241CA5"/>
    <w:rsid w:val="00241D00"/>
    <w:rsid w:val="002422F0"/>
    <w:rsid w:val="002423CA"/>
    <w:rsid w:val="00242450"/>
    <w:rsid w:val="00242572"/>
    <w:rsid w:val="002425F0"/>
    <w:rsid w:val="002425F8"/>
    <w:rsid w:val="002427EF"/>
    <w:rsid w:val="0024290B"/>
    <w:rsid w:val="00242D5C"/>
    <w:rsid w:val="002434B0"/>
    <w:rsid w:val="00243840"/>
    <w:rsid w:val="002438BA"/>
    <w:rsid w:val="00244192"/>
    <w:rsid w:val="00244477"/>
    <w:rsid w:val="002448AB"/>
    <w:rsid w:val="00244BEC"/>
    <w:rsid w:val="0024526E"/>
    <w:rsid w:val="002453E7"/>
    <w:rsid w:val="00245571"/>
    <w:rsid w:val="00245583"/>
    <w:rsid w:val="00245774"/>
    <w:rsid w:val="002465BF"/>
    <w:rsid w:val="002466A6"/>
    <w:rsid w:val="00246E80"/>
    <w:rsid w:val="00246E85"/>
    <w:rsid w:val="00246E8E"/>
    <w:rsid w:val="002476F1"/>
    <w:rsid w:val="00247755"/>
    <w:rsid w:val="00247A6D"/>
    <w:rsid w:val="00247B00"/>
    <w:rsid w:val="00247B29"/>
    <w:rsid w:val="00247DDA"/>
    <w:rsid w:val="0025028D"/>
    <w:rsid w:val="0025070D"/>
    <w:rsid w:val="00250E91"/>
    <w:rsid w:val="00251296"/>
    <w:rsid w:val="00251B7A"/>
    <w:rsid w:val="00251F4E"/>
    <w:rsid w:val="002528C3"/>
    <w:rsid w:val="00252AA1"/>
    <w:rsid w:val="00252CE8"/>
    <w:rsid w:val="0025319A"/>
    <w:rsid w:val="00253206"/>
    <w:rsid w:val="0025320C"/>
    <w:rsid w:val="002538A9"/>
    <w:rsid w:val="002538B6"/>
    <w:rsid w:val="00253A6D"/>
    <w:rsid w:val="00253AB7"/>
    <w:rsid w:val="00253EE9"/>
    <w:rsid w:val="00254039"/>
    <w:rsid w:val="0025406C"/>
    <w:rsid w:val="002540DE"/>
    <w:rsid w:val="0025452A"/>
    <w:rsid w:val="00254745"/>
    <w:rsid w:val="00254831"/>
    <w:rsid w:val="00254C9D"/>
    <w:rsid w:val="00254F20"/>
    <w:rsid w:val="00254F21"/>
    <w:rsid w:val="00255058"/>
    <w:rsid w:val="0025529F"/>
    <w:rsid w:val="002552CA"/>
    <w:rsid w:val="00255BFF"/>
    <w:rsid w:val="00255F17"/>
    <w:rsid w:val="00255FF8"/>
    <w:rsid w:val="0025631C"/>
    <w:rsid w:val="0025651F"/>
    <w:rsid w:val="0025654C"/>
    <w:rsid w:val="002565B5"/>
    <w:rsid w:val="0025679D"/>
    <w:rsid w:val="00256890"/>
    <w:rsid w:val="00256CE8"/>
    <w:rsid w:val="00256D52"/>
    <w:rsid w:val="00256DAD"/>
    <w:rsid w:val="00256F7A"/>
    <w:rsid w:val="0025713A"/>
    <w:rsid w:val="002572E7"/>
    <w:rsid w:val="0025740B"/>
    <w:rsid w:val="002578D1"/>
    <w:rsid w:val="00257C01"/>
    <w:rsid w:val="00257D91"/>
    <w:rsid w:val="00257F32"/>
    <w:rsid w:val="0026001C"/>
    <w:rsid w:val="0026060F"/>
    <w:rsid w:val="0026061A"/>
    <w:rsid w:val="00260833"/>
    <w:rsid w:val="002608ED"/>
    <w:rsid w:val="00260A32"/>
    <w:rsid w:val="00260F77"/>
    <w:rsid w:val="002610E7"/>
    <w:rsid w:val="002617C8"/>
    <w:rsid w:val="00261873"/>
    <w:rsid w:val="002620C9"/>
    <w:rsid w:val="0026232A"/>
    <w:rsid w:val="00262484"/>
    <w:rsid w:val="002624B9"/>
    <w:rsid w:val="00262E4D"/>
    <w:rsid w:val="00262EF6"/>
    <w:rsid w:val="00263100"/>
    <w:rsid w:val="0026310C"/>
    <w:rsid w:val="0026338A"/>
    <w:rsid w:val="002633EB"/>
    <w:rsid w:val="002639B2"/>
    <w:rsid w:val="00263A74"/>
    <w:rsid w:val="00263B54"/>
    <w:rsid w:val="00263EFB"/>
    <w:rsid w:val="00264382"/>
    <w:rsid w:val="002643A6"/>
    <w:rsid w:val="002644A7"/>
    <w:rsid w:val="00265866"/>
    <w:rsid w:val="00265934"/>
    <w:rsid w:val="00265EF7"/>
    <w:rsid w:val="00265FD8"/>
    <w:rsid w:val="00265FF2"/>
    <w:rsid w:val="0026639F"/>
    <w:rsid w:val="002664E0"/>
    <w:rsid w:val="002665B2"/>
    <w:rsid w:val="00266667"/>
    <w:rsid w:val="002667F0"/>
    <w:rsid w:val="00266CA6"/>
    <w:rsid w:val="00267280"/>
    <w:rsid w:val="002672C5"/>
    <w:rsid w:val="002672CF"/>
    <w:rsid w:val="00267595"/>
    <w:rsid w:val="0026778D"/>
    <w:rsid w:val="00267F1A"/>
    <w:rsid w:val="00267F63"/>
    <w:rsid w:val="00270714"/>
    <w:rsid w:val="002707F2"/>
    <w:rsid w:val="00270FC7"/>
    <w:rsid w:val="002713C1"/>
    <w:rsid w:val="00271AF2"/>
    <w:rsid w:val="00271FB0"/>
    <w:rsid w:val="00272434"/>
    <w:rsid w:val="0027249A"/>
    <w:rsid w:val="002725CF"/>
    <w:rsid w:val="0027272F"/>
    <w:rsid w:val="00272C06"/>
    <w:rsid w:val="00272C94"/>
    <w:rsid w:val="002733AA"/>
    <w:rsid w:val="00273414"/>
    <w:rsid w:val="00273441"/>
    <w:rsid w:val="002736DB"/>
    <w:rsid w:val="00273EDC"/>
    <w:rsid w:val="00274447"/>
    <w:rsid w:val="0027470A"/>
    <w:rsid w:val="00274756"/>
    <w:rsid w:val="00274B3A"/>
    <w:rsid w:val="00274B94"/>
    <w:rsid w:val="00274E0F"/>
    <w:rsid w:val="0027523E"/>
    <w:rsid w:val="002755BD"/>
    <w:rsid w:val="00275D10"/>
    <w:rsid w:val="00275FBF"/>
    <w:rsid w:val="002768B7"/>
    <w:rsid w:val="00276A4B"/>
    <w:rsid w:val="00276A74"/>
    <w:rsid w:val="00276ACC"/>
    <w:rsid w:val="00276B4C"/>
    <w:rsid w:val="00276C22"/>
    <w:rsid w:val="002771FC"/>
    <w:rsid w:val="002777AB"/>
    <w:rsid w:val="00277CA5"/>
    <w:rsid w:val="00277DBC"/>
    <w:rsid w:val="00280486"/>
    <w:rsid w:val="002808AD"/>
    <w:rsid w:val="00280E5A"/>
    <w:rsid w:val="0028115A"/>
    <w:rsid w:val="002812C3"/>
    <w:rsid w:val="002813DC"/>
    <w:rsid w:val="002816C2"/>
    <w:rsid w:val="0028196C"/>
    <w:rsid w:val="00281D30"/>
    <w:rsid w:val="00281DC5"/>
    <w:rsid w:val="00281E18"/>
    <w:rsid w:val="002820C6"/>
    <w:rsid w:val="00282C35"/>
    <w:rsid w:val="002830D1"/>
    <w:rsid w:val="0028345F"/>
    <w:rsid w:val="0028357B"/>
    <w:rsid w:val="0028364A"/>
    <w:rsid w:val="00283920"/>
    <w:rsid w:val="00283B7E"/>
    <w:rsid w:val="00284779"/>
    <w:rsid w:val="00284B7F"/>
    <w:rsid w:val="00285104"/>
    <w:rsid w:val="00285E4A"/>
    <w:rsid w:val="002861EF"/>
    <w:rsid w:val="00286457"/>
    <w:rsid w:val="002864F6"/>
    <w:rsid w:val="00286B33"/>
    <w:rsid w:val="00286DC0"/>
    <w:rsid w:val="00287195"/>
    <w:rsid w:val="00287E7F"/>
    <w:rsid w:val="00287EBE"/>
    <w:rsid w:val="00287ED1"/>
    <w:rsid w:val="0029084C"/>
    <w:rsid w:val="00290EDE"/>
    <w:rsid w:val="0029125C"/>
    <w:rsid w:val="00292310"/>
    <w:rsid w:val="002924ED"/>
    <w:rsid w:val="002926CC"/>
    <w:rsid w:val="00292C87"/>
    <w:rsid w:val="00293827"/>
    <w:rsid w:val="00293A21"/>
    <w:rsid w:val="00293AB2"/>
    <w:rsid w:val="00293BEA"/>
    <w:rsid w:val="00293F55"/>
    <w:rsid w:val="00294006"/>
    <w:rsid w:val="00294501"/>
    <w:rsid w:val="00294E93"/>
    <w:rsid w:val="002958F7"/>
    <w:rsid w:val="00295E4D"/>
    <w:rsid w:val="0029608E"/>
    <w:rsid w:val="002961DD"/>
    <w:rsid w:val="0029672D"/>
    <w:rsid w:val="002967B6"/>
    <w:rsid w:val="002969E4"/>
    <w:rsid w:val="00296AEB"/>
    <w:rsid w:val="00296D13"/>
    <w:rsid w:val="00296D39"/>
    <w:rsid w:val="00296E5B"/>
    <w:rsid w:val="00296E65"/>
    <w:rsid w:val="002972D4"/>
    <w:rsid w:val="0029768B"/>
    <w:rsid w:val="00297B3E"/>
    <w:rsid w:val="00297EDC"/>
    <w:rsid w:val="002A0036"/>
    <w:rsid w:val="002A08BF"/>
    <w:rsid w:val="002A0DB2"/>
    <w:rsid w:val="002A1507"/>
    <w:rsid w:val="002A15B5"/>
    <w:rsid w:val="002A1D33"/>
    <w:rsid w:val="002A21FA"/>
    <w:rsid w:val="002A22EE"/>
    <w:rsid w:val="002A232F"/>
    <w:rsid w:val="002A26C8"/>
    <w:rsid w:val="002A282B"/>
    <w:rsid w:val="002A2973"/>
    <w:rsid w:val="002A2A42"/>
    <w:rsid w:val="002A37D1"/>
    <w:rsid w:val="002A37D4"/>
    <w:rsid w:val="002A3CC8"/>
    <w:rsid w:val="002A3F5A"/>
    <w:rsid w:val="002A4033"/>
    <w:rsid w:val="002A4327"/>
    <w:rsid w:val="002A43CB"/>
    <w:rsid w:val="002A45A9"/>
    <w:rsid w:val="002A4C59"/>
    <w:rsid w:val="002A4CAC"/>
    <w:rsid w:val="002A5FA3"/>
    <w:rsid w:val="002A60AC"/>
    <w:rsid w:val="002A61A5"/>
    <w:rsid w:val="002A63EE"/>
    <w:rsid w:val="002A64EA"/>
    <w:rsid w:val="002A6509"/>
    <w:rsid w:val="002A6815"/>
    <w:rsid w:val="002A693A"/>
    <w:rsid w:val="002A6B3C"/>
    <w:rsid w:val="002A6EE7"/>
    <w:rsid w:val="002A7024"/>
    <w:rsid w:val="002A71F5"/>
    <w:rsid w:val="002A73C4"/>
    <w:rsid w:val="002A7942"/>
    <w:rsid w:val="002B0312"/>
    <w:rsid w:val="002B093B"/>
    <w:rsid w:val="002B0D23"/>
    <w:rsid w:val="002B0DFC"/>
    <w:rsid w:val="002B0EC0"/>
    <w:rsid w:val="002B115A"/>
    <w:rsid w:val="002B17C3"/>
    <w:rsid w:val="002B1809"/>
    <w:rsid w:val="002B1938"/>
    <w:rsid w:val="002B1DC5"/>
    <w:rsid w:val="002B243A"/>
    <w:rsid w:val="002B2447"/>
    <w:rsid w:val="002B2C08"/>
    <w:rsid w:val="002B2ED9"/>
    <w:rsid w:val="002B30BA"/>
    <w:rsid w:val="002B3199"/>
    <w:rsid w:val="002B3477"/>
    <w:rsid w:val="002B408D"/>
    <w:rsid w:val="002B416C"/>
    <w:rsid w:val="002B4188"/>
    <w:rsid w:val="002B43B2"/>
    <w:rsid w:val="002B45F3"/>
    <w:rsid w:val="002B4F3C"/>
    <w:rsid w:val="002B528A"/>
    <w:rsid w:val="002B553C"/>
    <w:rsid w:val="002B5730"/>
    <w:rsid w:val="002B598E"/>
    <w:rsid w:val="002B5CF0"/>
    <w:rsid w:val="002B5F9F"/>
    <w:rsid w:val="002B5FC8"/>
    <w:rsid w:val="002B655B"/>
    <w:rsid w:val="002B6A07"/>
    <w:rsid w:val="002B6B6C"/>
    <w:rsid w:val="002B6C21"/>
    <w:rsid w:val="002B6E4E"/>
    <w:rsid w:val="002B7469"/>
    <w:rsid w:val="002B77AF"/>
    <w:rsid w:val="002B79E4"/>
    <w:rsid w:val="002B7A3F"/>
    <w:rsid w:val="002C01D8"/>
    <w:rsid w:val="002C0208"/>
    <w:rsid w:val="002C030D"/>
    <w:rsid w:val="002C0344"/>
    <w:rsid w:val="002C0492"/>
    <w:rsid w:val="002C060A"/>
    <w:rsid w:val="002C0DC8"/>
    <w:rsid w:val="002C1457"/>
    <w:rsid w:val="002C1594"/>
    <w:rsid w:val="002C195D"/>
    <w:rsid w:val="002C1D0B"/>
    <w:rsid w:val="002C1D6B"/>
    <w:rsid w:val="002C1E11"/>
    <w:rsid w:val="002C22BF"/>
    <w:rsid w:val="002C27BE"/>
    <w:rsid w:val="002C27F0"/>
    <w:rsid w:val="002C29D0"/>
    <w:rsid w:val="002C2B71"/>
    <w:rsid w:val="002C32FA"/>
    <w:rsid w:val="002C3C61"/>
    <w:rsid w:val="002C3D63"/>
    <w:rsid w:val="002C492B"/>
    <w:rsid w:val="002C4D58"/>
    <w:rsid w:val="002C5085"/>
    <w:rsid w:val="002C54C2"/>
    <w:rsid w:val="002C59E0"/>
    <w:rsid w:val="002C5A41"/>
    <w:rsid w:val="002C5DE3"/>
    <w:rsid w:val="002C66AF"/>
    <w:rsid w:val="002C6C20"/>
    <w:rsid w:val="002C6D33"/>
    <w:rsid w:val="002C6E7E"/>
    <w:rsid w:val="002C6FC3"/>
    <w:rsid w:val="002C7330"/>
    <w:rsid w:val="002C73F4"/>
    <w:rsid w:val="002C77C5"/>
    <w:rsid w:val="002C78E6"/>
    <w:rsid w:val="002C7FA5"/>
    <w:rsid w:val="002D0099"/>
    <w:rsid w:val="002D014A"/>
    <w:rsid w:val="002D0660"/>
    <w:rsid w:val="002D0ECA"/>
    <w:rsid w:val="002D0F74"/>
    <w:rsid w:val="002D1444"/>
    <w:rsid w:val="002D15EF"/>
    <w:rsid w:val="002D2110"/>
    <w:rsid w:val="002D2705"/>
    <w:rsid w:val="002D2840"/>
    <w:rsid w:val="002D2D29"/>
    <w:rsid w:val="002D2F53"/>
    <w:rsid w:val="002D324E"/>
    <w:rsid w:val="002D347B"/>
    <w:rsid w:val="002D361F"/>
    <w:rsid w:val="002D36F0"/>
    <w:rsid w:val="002D4206"/>
    <w:rsid w:val="002D42AD"/>
    <w:rsid w:val="002D460B"/>
    <w:rsid w:val="002D472F"/>
    <w:rsid w:val="002D4D1E"/>
    <w:rsid w:val="002D5361"/>
    <w:rsid w:val="002D539D"/>
    <w:rsid w:val="002D586A"/>
    <w:rsid w:val="002D59EE"/>
    <w:rsid w:val="002D5BC6"/>
    <w:rsid w:val="002D5BDE"/>
    <w:rsid w:val="002D5D61"/>
    <w:rsid w:val="002D63A5"/>
    <w:rsid w:val="002D6881"/>
    <w:rsid w:val="002D6898"/>
    <w:rsid w:val="002D6A8C"/>
    <w:rsid w:val="002D6C99"/>
    <w:rsid w:val="002D7223"/>
    <w:rsid w:val="002D7388"/>
    <w:rsid w:val="002D782F"/>
    <w:rsid w:val="002D7E2E"/>
    <w:rsid w:val="002E0267"/>
    <w:rsid w:val="002E0976"/>
    <w:rsid w:val="002E0D20"/>
    <w:rsid w:val="002E14CE"/>
    <w:rsid w:val="002E1E0C"/>
    <w:rsid w:val="002E21A9"/>
    <w:rsid w:val="002E251D"/>
    <w:rsid w:val="002E2714"/>
    <w:rsid w:val="002E273B"/>
    <w:rsid w:val="002E29CE"/>
    <w:rsid w:val="002E2A21"/>
    <w:rsid w:val="002E2C4D"/>
    <w:rsid w:val="002E2CC1"/>
    <w:rsid w:val="002E2E4C"/>
    <w:rsid w:val="002E2EF9"/>
    <w:rsid w:val="002E3657"/>
    <w:rsid w:val="002E3AB9"/>
    <w:rsid w:val="002E3ABA"/>
    <w:rsid w:val="002E3C09"/>
    <w:rsid w:val="002E3D5B"/>
    <w:rsid w:val="002E42E3"/>
    <w:rsid w:val="002E433A"/>
    <w:rsid w:val="002E44F2"/>
    <w:rsid w:val="002E4810"/>
    <w:rsid w:val="002E4F5E"/>
    <w:rsid w:val="002E514F"/>
    <w:rsid w:val="002E5463"/>
    <w:rsid w:val="002E565A"/>
    <w:rsid w:val="002E56DA"/>
    <w:rsid w:val="002E5722"/>
    <w:rsid w:val="002E575C"/>
    <w:rsid w:val="002E5F20"/>
    <w:rsid w:val="002E6570"/>
    <w:rsid w:val="002E66B4"/>
    <w:rsid w:val="002E675A"/>
    <w:rsid w:val="002E688A"/>
    <w:rsid w:val="002E73E4"/>
    <w:rsid w:val="002E769A"/>
    <w:rsid w:val="002E7B5C"/>
    <w:rsid w:val="002F058B"/>
    <w:rsid w:val="002F095E"/>
    <w:rsid w:val="002F09EA"/>
    <w:rsid w:val="002F09FD"/>
    <w:rsid w:val="002F0A85"/>
    <w:rsid w:val="002F0B37"/>
    <w:rsid w:val="002F0B9B"/>
    <w:rsid w:val="002F0CE6"/>
    <w:rsid w:val="002F0DD9"/>
    <w:rsid w:val="002F135D"/>
    <w:rsid w:val="002F1419"/>
    <w:rsid w:val="002F15CE"/>
    <w:rsid w:val="002F1C3E"/>
    <w:rsid w:val="002F2934"/>
    <w:rsid w:val="002F2C4B"/>
    <w:rsid w:val="002F2D44"/>
    <w:rsid w:val="002F2DEF"/>
    <w:rsid w:val="002F2F68"/>
    <w:rsid w:val="002F3261"/>
    <w:rsid w:val="002F35C1"/>
    <w:rsid w:val="002F38A3"/>
    <w:rsid w:val="002F3ADD"/>
    <w:rsid w:val="002F3FA6"/>
    <w:rsid w:val="002F4578"/>
    <w:rsid w:val="002F4606"/>
    <w:rsid w:val="002F495A"/>
    <w:rsid w:val="002F49F5"/>
    <w:rsid w:val="002F5925"/>
    <w:rsid w:val="002F5B8E"/>
    <w:rsid w:val="002F5C58"/>
    <w:rsid w:val="002F5FFD"/>
    <w:rsid w:val="002F630B"/>
    <w:rsid w:val="002F63B2"/>
    <w:rsid w:val="002F64E6"/>
    <w:rsid w:val="002F67FC"/>
    <w:rsid w:val="002F68CB"/>
    <w:rsid w:val="002F6919"/>
    <w:rsid w:val="002F6B56"/>
    <w:rsid w:val="002F6E91"/>
    <w:rsid w:val="002F6FDD"/>
    <w:rsid w:val="002F7465"/>
    <w:rsid w:val="002F7A49"/>
    <w:rsid w:val="00300037"/>
    <w:rsid w:val="003000F7"/>
    <w:rsid w:val="00300280"/>
    <w:rsid w:val="003004FE"/>
    <w:rsid w:val="003005A8"/>
    <w:rsid w:val="00300ADB"/>
    <w:rsid w:val="00300E22"/>
    <w:rsid w:val="003010E2"/>
    <w:rsid w:val="00301117"/>
    <w:rsid w:val="00301704"/>
    <w:rsid w:val="00301D8E"/>
    <w:rsid w:val="00301E1D"/>
    <w:rsid w:val="00301E5A"/>
    <w:rsid w:val="00301EA8"/>
    <w:rsid w:val="00301F1B"/>
    <w:rsid w:val="00302022"/>
    <w:rsid w:val="00302259"/>
    <w:rsid w:val="00302F91"/>
    <w:rsid w:val="003031A6"/>
    <w:rsid w:val="00303413"/>
    <w:rsid w:val="00303713"/>
    <w:rsid w:val="00303EAC"/>
    <w:rsid w:val="00304772"/>
    <w:rsid w:val="00304935"/>
    <w:rsid w:val="00304DEE"/>
    <w:rsid w:val="00304DF4"/>
    <w:rsid w:val="00304F63"/>
    <w:rsid w:val="00305170"/>
    <w:rsid w:val="003055FC"/>
    <w:rsid w:val="00305928"/>
    <w:rsid w:val="00306279"/>
    <w:rsid w:val="00306342"/>
    <w:rsid w:val="00306460"/>
    <w:rsid w:val="00306784"/>
    <w:rsid w:val="00306B0C"/>
    <w:rsid w:val="00306D16"/>
    <w:rsid w:val="00306EF4"/>
    <w:rsid w:val="0030726A"/>
    <w:rsid w:val="00307707"/>
    <w:rsid w:val="003078CB"/>
    <w:rsid w:val="003079CA"/>
    <w:rsid w:val="00307CAB"/>
    <w:rsid w:val="00307CCA"/>
    <w:rsid w:val="003103EC"/>
    <w:rsid w:val="003106E9"/>
    <w:rsid w:val="0031080F"/>
    <w:rsid w:val="00310CDF"/>
    <w:rsid w:val="00310D9B"/>
    <w:rsid w:val="00310D9E"/>
    <w:rsid w:val="00311AD3"/>
    <w:rsid w:val="00311B7D"/>
    <w:rsid w:val="00311F23"/>
    <w:rsid w:val="003120B7"/>
    <w:rsid w:val="00312329"/>
    <w:rsid w:val="003124A1"/>
    <w:rsid w:val="003125D2"/>
    <w:rsid w:val="0031282A"/>
    <w:rsid w:val="00312897"/>
    <w:rsid w:val="00312968"/>
    <w:rsid w:val="003129B5"/>
    <w:rsid w:val="00312E84"/>
    <w:rsid w:val="00312EB4"/>
    <w:rsid w:val="003130D2"/>
    <w:rsid w:val="00313177"/>
    <w:rsid w:val="0031338C"/>
    <w:rsid w:val="003133BD"/>
    <w:rsid w:val="003133E6"/>
    <w:rsid w:val="00313A0B"/>
    <w:rsid w:val="00313E94"/>
    <w:rsid w:val="003140FF"/>
    <w:rsid w:val="003141D1"/>
    <w:rsid w:val="0031426D"/>
    <w:rsid w:val="003143CC"/>
    <w:rsid w:val="00314E8F"/>
    <w:rsid w:val="003152C1"/>
    <w:rsid w:val="00315714"/>
    <w:rsid w:val="0031572E"/>
    <w:rsid w:val="003157AA"/>
    <w:rsid w:val="00315965"/>
    <w:rsid w:val="00315B5D"/>
    <w:rsid w:val="00315B9F"/>
    <w:rsid w:val="00315CE6"/>
    <w:rsid w:val="00315DFE"/>
    <w:rsid w:val="003165D9"/>
    <w:rsid w:val="003167A4"/>
    <w:rsid w:val="00316A3F"/>
    <w:rsid w:val="00317060"/>
    <w:rsid w:val="00317128"/>
    <w:rsid w:val="0031732B"/>
    <w:rsid w:val="00317B8E"/>
    <w:rsid w:val="00317BC3"/>
    <w:rsid w:val="0032014E"/>
    <w:rsid w:val="003201DC"/>
    <w:rsid w:val="00320411"/>
    <w:rsid w:val="003207B6"/>
    <w:rsid w:val="00320A49"/>
    <w:rsid w:val="00320AAF"/>
    <w:rsid w:val="00320B42"/>
    <w:rsid w:val="00320FA7"/>
    <w:rsid w:val="00321A5D"/>
    <w:rsid w:val="00321A94"/>
    <w:rsid w:val="00322229"/>
    <w:rsid w:val="00322567"/>
    <w:rsid w:val="003225DE"/>
    <w:rsid w:val="00322914"/>
    <w:rsid w:val="00322E60"/>
    <w:rsid w:val="00322E8B"/>
    <w:rsid w:val="003230EA"/>
    <w:rsid w:val="003235F0"/>
    <w:rsid w:val="00323FC0"/>
    <w:rsid w:val="003240A0"/>
    <w:rsid w:val="003240CF"/>
    <w:rsid w:val="0032437E"/>
    <w:rsid w:val="003246C3"/>
    <w:rsid w:val="00324AA4"/>
    <w:rsid w:val="00324D5D"/>
    <w:rsid w:val="003253B8"/>
    <w:rsid w:val="00325558"/>
    <w:rsid w:val="0032569A"/>
    <w:rsid w:val="00325B17"/>
    <w:rsid w:val="0032615E"/>
    <w:rsid w:val="003267A8"/>
    <w:rsid w:val="00326F17"/>
    <w:rsid w:val="00327059"/>
    <w:rsid w:val="003272EB"/>
    <w:rsid w:val="003276B3"/>
    <w:rsid w:val="0032795F"/>
    <w:rsid w:val="0032798B"/>
    <w:rsid w:val="00327D1A"/>
    <w:rsid w:val="00327F38"/>
    <w:rsid w:val="00330298"/>
    <w:rsid w:val="00330BF1"/>
    <w:rsid w:val="00330F92"/>
    <w:rsid w:val="0033108B"/>
    <w:rsid w:val="0033108C"/>
    <w:rsid w:val="003312C2"/>
    <w:rsid w:val="003313CA"/>
    <w:rsid w:val="00331447"/>
    <w:rsid w:val="0033160E"/>
    <w:rsid w:val="0033185B"/>
    <w:rsid w:val="00331CAC"/>
    <w:rsid w:val="00331D31"/>
    <w:rsid w:val="00332161"/>
    <w:rsid w:val="003321F4"/>
    <w:rsid w:val="003323DF"/>
    <w:rsid w:val="00332AF4"/>
    <w:rsid w:val="00332F14"/>
    <w:rsid w:val="0033304D"/>
    <w:rsid w:val="003337C2"/>
    <w:rsid w:val="00333CDA"/>
    <w:rsid w:val="00333D98"/>
    <w:rsid w:val="003348EF"/>
    <w:rsid w:val="00334A95"/>
    <w:rsid w:val="00334BDD"/>
    <w:rsid w:val="00334CC2"/>
    <w:rsid w:val="003351F0"/>
    <w:rsid w:val="00335890"/>
    <w:rsid w:val="003358FA"/>
    <w:rsid w:val="00335B4C"/>
    <w:rsid w:val="00335C76"/>
    <w:rsid w:val="00336120"/>
    <w:rsid w:val="003362F7"/>
    <w:rsid w:val="003366E3"/>
    <w:rsid w:val="003367D5"/>
    <w:rsid w:val="00336AEE"/>
    <w:rsid w:val="00337031"/>
    <w:rsid w:val="00337098"/>
    <w:rsid w:val="00337E64"/>
    <w:rsid w:val="00340B2F"/>
    <w:rsid w:val="00340E1F"/>
    <w:rsid w:val="00341289"/>
    <w:rsid w:val="003413F2"/>
    <w:rsid w:val="0034192E"/>
    <w:rsid w:val="003426DD"/>
    <w:rsid w:val="00342817"/>
    <w:rsid w:val="00342ACF"/>
    <w:rsid w:val="00342CA8"/>
    <w:rsid w:val="00342ED3"/>
    <w:rsid w:val="003430B3"/>
    <w:rsid w:val="00343566"/>
    <w:rsid w:val="003436B1"/>
    <w:rsid w:val="00343B39"/>
    <w:rsid w:val="00343C2C"/>
    <w:rsid w:val="0034400B"/>
    <w:rsid w:val="00344255"/>
    <w:rsid w:val="0034436F"/>
    <w:rsid w:val="00344B05"/>
    <w:rsid w:val="003450BF"/>
    <w:rsid w:val="00345513"/>
    <w:rsid w:val="00345A9E"/>
    <w:rsid w:val="00345C5C"/>
    <w:rsid w:val="00345F47"/>
    <w:rsid w:val="00346306"/>
    <w:rsid w:val="0034639B"/>
    <w:rsid w:val="0034673E"/>
    <w:rsid w:val="00346B03"/>
    <w:rsid w:val="00346FFA"/>
    <w:rsid w:val="0034763E"/>
    <w:rsid w:val="00347BDF"/>
    <w:rsid w:val="00347BE8"/>
    <w:rsid w:val="00347DE8"/>
    <w:rsid w:val="00347FD0"/>
    <w:rsid w:val="0035003C"/>
    <w:rsid w:val="00350115"/>
    <w:rsid w:val="003504FF"/>
    <w:rsid w:val="003507A5"/>
    <w:rsid w:val="00350C69"/>
    <w:rsid w:val="00350EA7"/>
    <w:rsid w:val="00351150"/>
    <w:rsid w:val="00351180"/>
    <w:rsid w:val="003511C5"/>
    <w:rsid w:val="0035130E"/>
    <w:rsid w:val="003517A2"/>
    <w:rsid w:val="0035186D"/>
    <w:rsid w:val="00351C69"/>
    <w:rsid w:val="003524FD"/>
    <w:rsid w:val="003525DF"/>
    <w:rsid w:val="003530D3"/>
    <w:rsid w:val="00353503"/>
    <w:rsid w:val="00353860"/>
    <w:rsid w:val="00353893"/>
    <w:rsid w:val="00353B3A"/>
    <w:rsid w:val="00353DA0"/>
    <w:rsid w:val="00353EAE"/>
    <w:rsid w:val="00354011"/>
    <w:rsid w:val="003544B4"/>
    <w:rsid w:val="003545D8"/>
    <w:rsid w:val="00354716"/>
    <w:rsid w:val="003547EF"/>
    <w:rsid w:val="0035492E"/>
    <w:rsid w:val="003552FB"/>
    <w:rsid w:val="00355DDE"/>
    <w:rsid w:val="003563FC"/>
    <w:rsid w:val="00356474"/>
    <w:rsid w:val="003567EA"/>
    <w:rsid w:val="00356A54"/>
    <w:rsid w:val="00356AFF"/>
    <w:rsid w:val="003575FF"/>
    <w:rsid w:val="00357901"/>
    <w:rsid w:val="003579D5"/>
    <w:rsid w:val="00357FEB"/>
    <w:rsid w:val="00360324"/>
    <w:rsid w:val="00360484"/>
    <w:rsid w:val="0036051C"/>
    <w:rsid w:val="003606C9"/>
    <w:rsid w:val="0036123C"/>
    <w:rsid w:val="00361307"/>
    <w:rsid w:val="00361460"/>
    <w:rsid w:val="00361490"/>
    <w:rsid w:val="003615B9"/>
    <w:rsid w:val="00361A71"/>
    <w:rsid w:val="00361AEA"/>
    <w:rsid w:val="0036200C"/>
    <w:rsid w:val="0036249A"/>
    <w:rsid w:val="00362A37"/>
    <w:rsid w:val="00363010"/>
    <w:rsid w:val="003631CE"/>
    <w:rsid w:val="0036351F"/>
    <w:rsid w:val="003635DE"/>
    <w:rsid w:val="00363E57"/>
    <w:rsid w:val="00363EEF"/>
    <w:rsid w:val="00363FC6"/>
    <w:rsid w:val="00364535"/>
    <w:rsid w:val="00364D6F"/>
    <w:rsid w:val="0036532A"/>
    <w:rsid w:val="00365499"/>
    <w:rsid w:val="003654FF"/>
    <w:rsid w:val="003658C9"/>
    <w:rsid w:val="00365AC4"/>
    <w:rsid w:val="00365AEB"/>
    <w:rsid w:val="003661AB"/>
    <w:rsid w:val="00366222"/>
    <w:rsid w:val="003664E7"/>
    <w:rsid w:val="00366579"/>
    <w:rsid w:val="0036659C"/>
    <w:rsid w:val="0036685E"/>
    <w:rsid w:val="00366EF3"/>
    <w:rsid w:val="003670D9"/>
    <w:rsid w:val="0036715C"/>
    <w:rsid w:val="003671DB"/>
    <w:rsid w:val="00367205"/>
    <w:rsid w:val="00367255"/>
    <w:rsid w:val="0036784C"/>
    <w:rsid w:val="00367876"/>
    <w:rsid w:val="00367A6A"/>
    <w:rsid w:val="00367AA2"/>
    <w:rsid w:val="00367BC2"/>
    <w:rsid w:val="003707DC"/>
    <w:rsid w:val="00370C34"/>
    <w:rsid w:val="003717DB"/>
    <w:rsid w:val="00371A1A"/>
    <w:rsid w:val="00371AD2"/>
    <w:rsid w:val="00371C5A"/>
    <w:rsid w:val="00372233"/>
    <w:rsid w:val="0037226C"/>
    <w:rsid w:val="0037226D"/>
    <w:rsid w:val="00372464"/>
    <w:rsid w:val="00372684"/>
    <w:rsid w:val="00372CF7"/>
    <w:rsid w:val="00372D61"/>
    <w:rsid w:val="00372DD9"/>
    <w:rsid w:val="00373295"/>
    <w:rsid w:val="003732C8"/>
    <w:rsid w:val="0037337A"/>
    <w:rsid w:val="003734F3"/>
    <w:rsid w:val="003736D2"/>
    <w:rsid w:val="003737FA"/>
    <w:rsid w:val="00373861"/>
    <w:rsid w:val="00373991"/>
    <w:rsid w:val="00373A1E"/>
    <w:rsid w:val="00373B26"/>
    <w:rsid w:val="003742CB"/>
    <w:rsid w:val="0037462B"/>
    <w:rsid w:val="003749D6"/>
    <w:rsid w:val="00374A0C"/>
    <w:rsid w:val="003750F3"/>
    <w:rsid w:val="00375101"/>
    <w:rsid w:val="0037529F"/>
    <w:rsid w:val="003754EA"/>
    <w:rsid w:val="00375653"/>
    <w:rsid w:val="00375A7E"/>
    <w:rsid w:val="00375C55"/>
    <w:rsid w:val="00375DA2"/>
    <w:rsid w:val="00376134"/>
    <w:rsid w:val="00376416"/>
    <w:rsid w:val="00376618"/>
    <w:rsid w:val="003767FB"/>
    <w:rsid w:val="0037684B"/>
    <w:rsid w:val="0037699C"/>
    <w:rsid w:val="00376A0D"/>
    <w:rsid w:val="00376A58"/>
    <w:rsid w:val="0037702D"/>
    <w:rsid w:val="00377247"/>
    <w:rsid w:val="003777F6"/>
    <w:rsid w:val="00377862"/>
    <w:rsid w:val="00377ACD"/>
    <w:rsid w:val="00377CA6"/>
    <w:rsid w:val="00377CFE"/>
    <w:rsid w:val="00377E1B"/>
    <w:rsid w:val="00380BE4"/>
    <w:rsid w:val="00380F45"/>
    <w:rsid w:val="003810E0"/>
    <w:rsid w:val="0038145D"/>
    <w:rsid w:val="00381584"/>
    <w:rsid w:val="003817C2"/>
    <w:rsid w:val="00381B52"/>
    <w:rsid w:val="00381B56"/>
    <w:rsid w:val="00381C8D"/>
    <w:rsid w:val="00382031"/>
    <w:rsid w:val="0038224D"/>
    <w:rsid w:val="003823BB"/>
    <w:rsid w:val="003829B5"/>
    <w:rsid w:val="00382ACB"/>
    <w:rsid w:val="003830E9"/>
    <w:rsid w:val="00383950"/>
    <w:rsid w:val="00383AC4"/>
    <w:rsid w:val="00383B91"/>
    <w:rsid w:val="00383BDC"/>
    <w:rsid w:val="00383F5A"/>
    <w:rsid w:val="0038403E"/>
    <w:rsid w:val="003842D6"/>
    <w:rsid w:val="00384656"/>
    <w:rsid w:val="00384993"/>
    <w:rsid w:val="00384BE3"/>
    <w:rsid w:val="00384C6A"/>
    <w:rsid w:val="00384CF2"/>
    <w:rsid w:val="0038580F"/>
    <w:rsid w:val="00385923"/>
    <w:rsid w:val="00385BD3"/>
    <w:rsid w:val="00386158"/>
    <w:rsid w:val="00386380"/>
    <w:rsid w:val="003863CB"/>
    <w:rsid w:val="00386B78"/>
    <w:rsid w:val="0038741B"/>
    <w:rsid w:val="003874BD"/>
    <w:rsid w:val="00387790"/>
    <w:rsid w:val="00387C6E"/>
    <w:rsid w:val="00387E7E"/>
    <w:rsid w:val="0039022E"/>
    <w:rsid w:val="003904E4"/>
    <w:rsid w:val="00390A5D"/>
    <w:rsid w:val="00391217"/>
    <w:rsid w:val="003921EA"/>
    <w:rsid w:val="00392772"/>
    <w:rsid w:val="00393EAF"/>
    <w:rsid w:val="00393FB9"/>
    <w:rsid w:val="00394128"/>
    <w:rsid w:val="0039433C"/>
    <w:rsid w:val="0039439A"/>
    <w:rsid w:val="0039495D"/>
    <w:rsid w:val="00395127"/>
    <w:rsid w:val="00395332"/>
    <w:rsid w:val="003953CB"/>
    <w:rsid w:val="003956C3"/>
    <w:rsid w:val="00395AB5"/>
    <w:rsid w:val="00395C82"/>
    <w:rsid w:val="00395D7D"/>
    <w:rsid w:val="00395F8F"/>
    <w:rsid w:val="00396083"/>
    <w:rsid w:val="00396638"/>
    <w:rsid w:val="00396810"/>
    <w:rsid w:val="003969EE"/>
    <w:rsid w:val="00396B12"/>
    <w:rsid w:val="003970A7"/>
    <w:rsid w:val="003970B3"/>
    <w:rsid w:val="00397299"/>
    <w:rsid w:val="0039765C"/>
    <w:rsid w:val="00397D54"/>
    <w:rsid w:val="00397DD9"/>
    <w:rsid w:val="003A0225"/>
    <w:rsid w:val="003A0462"/>
    <w:rsid w:val="003A066A"/>
    <w:rsid w:val="003A0764"/>
    <w:rsid w:val="003A081E"/>
    <w:rsid w:val="003A08F9"/>
    <w:rsid w:val="003A0F7A"/>
    <w:rsid w:val="003A0FBD"/>
    <w:rsid w:val="003A12E5"/>
    <w:rsid w:val="003A1504"/>
    <w:rsid w:val="003A1846"/>
    <w:rsid w:val="003A1E6D"/>
    <w:rsid w:val="003A22DF"/>
    <w:rsid w:val="003A245A"/>
    <w:rsid w:val="003A2677"/>
    <w:rsid w:val="003A2715"/>
    <w:rsid w:val="003A2CE0"/>
    <w:rsid w:val="003A2D36"/>
    <w:rsid w:val="003A30AB"/>
    <w:rsid w:val="003A35A8"/>
    <w:rsid w:val="003A3821"/>
    <w:rsid w:val="003A3BB9"/>
    <w:rsid w:val="003A3DE5"/>
    <w:rsid w:val="003A4150"/>
    <w:rsid w:val="003A4483"/>
    <w:rsid w:val="003A44C6"/>
    <w:rsid w:val="003A49F3"/>
    <w:rsid w:val="003A4BA0"/>
    <w:rsid w:val="003A4BA1"/>
    <w:rsid w:val="003A4EC9"/>
    <w:rsid w:val="003A4F46"/>
    <w:rsid w:val="003A4F61"/>
    <w:rsid w:val="003A5360"/>
    <w:rsid w:val="003A5405"/>
    <w:rsid w:val="003A54E8"/>
    <w:rsid w:val="003A55AF"/>
    <w:rsid w:val="003A58D8"/>
    <w:rsid w:val="003A5AC0"/>
    <w:rsid w:val="003A5B36"/>
    <w:rsid w:val="003A5C39"/>
    <w:rsid w:val="003A5CF7"/>
    <w:rsid w:val="003A5E97"/>
    <w:rsid w:val="003A5F8D"/>
    <w:rsid w:val="003A622D"/>
    <w:rsid w:val="003A64C3"/>
    <w:rsid w:val="003A6518"/>
    <w:rsid w:val="003A682C"/>
    <w:rsid w:val="003A6D7B"/>
    <w:rsid w:val="003A6E31"/>
    <w:rsid w:val="003A6FE7"/>
    <w:rsid w:val="003A7018"/>
    <w:rsid w:val="003A7400"/>
    <w:rsid w:val="003A743E"/>
    <w:rsid w:val="003A75E9"/>
    <w:rsid w:val="003A7670"/>
    <w:rsid w:val="003A76B0"/>
    <w:rsid w:val="003A7A3E"/>
    <w:rsid w:val="003A7B09"/>
    <w:rsid w:val="003A7DA1"/>
    <w:rsid w:val="003A7F86"/>
    <w:rsid w:val="003B013E"/>
    <w:rsid w:val="003B031B"/>
    <w:rsid w:val="003B03FC"/>
    <w:rsid w:val="003B045E"/>
    <w:rsid w:val="003B0565"/>
    <w:rsid w:val="003B0BB1"/>
    <w:rsid w:val="003B0C7F"/>
    <w:rsid w:val="003B1806"/>
    <w:rsid w:val="003B18A4"/>
    <w:rsid w:val="003B1B4C"/>
    <w:rsid w:val="003B1D0E"/>
    <w:rsid w:val="003B1EB6"/>
    <w:rsid w:val="003B2510"/>
    <w:rsid w:val="003B27B9"/>
    <w:rsid w:val="003B2E5A"/>
    <w:rsid w:val="003B39E1"/>
    <w:rsid w:val="003B3EED"/>
    <w:rsid w:val="003B3F42"/>
    <w:rsid w:val="003B463A"/>
    <w:rsid w:val="003B46E9"/>
    <w:rsid w:val="003B4B2F"/>
    <w:rsid w:val="003B4C1B"/>
    <w:rsid w:val="003B4D56"/>
    <w:rsid w:val="003B4DE7"/>
    <w:rsid w:val="003B4E48"/>
    <w:rsid w:val="003B5014"/>
    <w:rsid w:val="003B527B"/>
    <w:rsid w:val="003B5328"/>
    <w:rsid w:val="003B5D23"/>
    <w:rsid w:val="003B6068"/>
    <w:rsid w:val="003B6228"/>
    <w:rsid w:val="003B62E3"/>
    <w:rsid w:val="003B6579"/>
    <w:rsid w:val="003B657B"/>
    <w:rsid w:val="003B660F"/>
    <w:rsid w:val="003B6B0A"/>
    <w:rsid w:val="003B775D"/>
    <w:rsid w:val="003B790C"/>
    <w:rsid w:val="003C0093"/>
    <w:rsid w:val="003C06A8"/>
    <w:rsid w:val="003C0BE2"/>
    <w:rsid w:val="003C0DB1"/>
    <w:rsid w:val="003C107E"/>
    <w:rsid w:val="003C1373"/>
    <w:rsid w:val="003C1476"/>
    <w:rsid w:val="003C1563"/>
    <w:rsid w:val="003C1753"/>
    <w:rsid w:val="003C1D80"/>
    <w:rsid w:val="003C20EA"/>
    <w:rsid w:val="003C218F"/>
    <w:rsid w:val="003C24C7"/>
    <w:rsid w:val="003C2792"/>
    <w:rsid w:val="003C2899"/>
    <w:rsid w:val="003C2A0D"/>
    <w:rsid w:val="003C2C26"/>
    <w:rsid w:val="003C2E3A"/>
    <w:rsid w:val="003C34B8"/>
    <w:rsid w:val="003C37E0"/>
    <w:rsid w:val="003C394D"/>
    <w:rsid w:val="003C39B4"/>
    <w:rsid w:val="003C3DC4"/>
    <w:rsid w:val="003C3DE3"/>
    <w:rsid w:val="003C41C2"/>
    <w:rsid w:val="003C4257"/>
    <w:rsid w:val="003C48B3"/>
    <w:rsid w:val="003C4E34"/>
    <w:rsid w:val="003C5398"/>
    <w:rsid w:val="003C53B0"/>
    <w:rsid w:val="003C5765"/>
    <w:rsid w:val="003C577C"/>
    <w:rsid w:val="003C5837"/>
    <w:rsid w:val="003C5892"/>
    <w:rsid w:val="003C5FF5"/>
    <w:rsid w:val="003C5FFB"/>
    <w:rsid w:val="003C614A"/>
    <w:rsid w:val="003C6538"/>
    <w:rsid w:val="003C66AA"/>
    <w:rsid w:val="003C6D03"/>
    <w:rsid w:val="003C6F87"/>
    <w:rsid w:val="003C7012"/>
    <w:rsid w:val="003C7393"/>
    <w:rsid w:val="003C7B1D"/>
    <w:rsid w:val="003C7D2B"/>
    <w:rsid w:val="003D081A"/>
    <w:rsid w:val="003D0B42"/>
    <w:rsid w:val="003D0B9C"/>
    <w:rsid w:val="003D0F48"/>
    <w:rsid w:val="003D14EB"/>
    <w:rsid w:val="003D2B21"/>
    <w:rsid w:val="003D3014"/>
    <w:rsid w:val="003D306B"/>
    <w:rsid w:val="003D3868"/>
    <w:rsid w:val="003D3CEE"/>
    <w:rsid w:val="003D442B"/>
    <w:rsid w:val="003D44D9"/>
    <w:rsid w:val="003D46F3"/>
    <w:rsid w:val="003D4716"/>
    <w:rsid w:val="003D471E"/>
    <w:rsid w:val="003D4AB5"/>
    <w:rsid w:val="003D4B2D"/>
    <w:rsid w:val="003D4CA7"/>
    <w:rsid w:val="003D4CEB"/>
    <w:rsid w:val="003D4E23"/>
    <w:rsid w:val="003D5438"/>
    <w:rsid w:val="003D5640"/>
    <w:rsid w:val="003D5899"/>
    <w:rsid w:val="003D5A40"/>
    <w:rsid w:val="003D5A73"/>
    <w:rsid w:val="003D5F92"/>
    <w:rsid w:val="003D5F98"/>
    <w:rsid w:val="003D62DD"/>
    <w:rsid w:val="003D6D64"/>
    <w:rsid w:val="003D6E34"/>
    <w:rsid w:val="003D6F82"/>
    <w:rsid w:val="003D76AC"/>
    <w:rsid w:val="003D7790"/>
    <w:rsid w:val="003D7C49"/>
    <w:rsid w:val="003D7C82"/>
    <w:rsid w:val="003E0109"/>
    <w:rsid w:val="003E0321"/>
    <w:rsid w:val="003E061A"/>
    <w:rsid w:val="003E0784"/>
    <w:rsid w:val="003E0A72"/>
    <w:rsid w:val="003E1324"/>
    <w:rsid w:val="003E16FD"/>
    <w:rsid w:val="003E1DB4"/>
    <w:rsid w:val="003E1EBE"/>
    <w:rsid w:val="003E22F9"/>
    <w:rsid w:val="003E2409"/>
    <w:rsid w:val="003E265E"/>
    <w:rsid w:val="003E2684"/>
    <w:rsid w:val="003E2824"/>
    <w:rsid w:val="003E2907"/>
    <w:rsid w:val="003E2E4D"/>
    <w:rsid w:val="003E3434"/>
    <w:rsid w:val="003E34F5"/>
    <w:rsid w:val="003E3562"/>
    <w:rsid w:val="003E3577"/>
    <w:rsid w:val="003E3BEC"/>
    <w:rsid w:val="003E3DC8"/>
    <w:rsid w:val="003E3E31"/>
    <w:rsid w:val="003E443B"/>
    <w:rsid w:val="003E452F"/>
    <w:rsid w:val="003E453B"/>
    <w:rsid w:val="003E4585"/>
    <w:rsid w:val="003E497C"/>
    <w:rsid w:val="003E4FB4"/>
    <w:rsid w:val="003E5AAB"/>
    <w:rsid w:val="003E5BD8"/>
    <w:rsid w:val="003E5D51"/>
    <w:rsid w:val="003E5D56"/>
    <w:rsid w:val="003E5EF6"/>
    <w:rsid w:val="003E6180"/>
    <w:rsid w:val="003E6223"/>
    <w:rsid w:val="003E63BB"/>
    <w:rsid w:val="003E673A"/>
    <w:rsid w:val="003E69CA"/>
    <w:rsid w:val="003E6AC9"/>
    <w:rsid w:val="003E6B1C"/>
    <w:rsid w:val="003E6B4B"/>
    <w:rsid w:val="003E6C05"/>
    <w:rsid w:val="003E6E58"/>
    <w:rsid w:val="003E71EF"/>
    <w:rsid w:val="003E7206"/>
    <w:rsid w:val="003E7486"/>
    <w:rsid w:val="003E7675"/>
    <w:rsid w:val="003E7789"/>
    <w:rsid w:val="003E7859"/>
    <w:rsid w:val="003E788D"/>
    <w:rsid w:val="003E78D2"/>
    <w:rsid w:val="003E78F8"/>
    <w:rsid w:val="003E7D40"/>
    <w:rsid w:val="003F0024"/>
    <w:rsid w:val="003F0232"/>
    <w:rsid w:val="003F03BC"/>
    <w:rsid w:val="003F0851"/>
    <w:rsid w:val="003F1537"/>
    <w:rsid w:val="003F155C"/>
    <w:rsid w:val="003F15A6"/>
    <w:rsid w:val="003F1A96"/>
    <w:rsid w:val="003F1F98"/>
    <w:rsid w:val="003F2037"/>
    <w:rsid w:val="003F211A"/>
    <w:rsid w:val="003F23CD"/>
    <w:rsid w:val="003F265A"/>
    <w:rsid w:val="003F2725"/>
    <w:rsid w:val="003F29F7"/>
    <w:rsid w:val="003F3520"/>
    <w:rsid w:val="003F3659"/>
    <w:rsid w:val="003F38C6"/>
    <w:rsid w:val="003F39E1"/>
    <w:rsid w:val="003F3A48"/>
    <w:rsid w:val="003F40BE"/>
    <w:rsid w:val="003F4299"/>
    <w:rsid w:val="003F44F6"/>
    <w:rsid w:val="003F465B"/>
    <w:rsid w:val="003F48C9"/>
    <w:rsid w:val="003F490B"/>
    <w:rsid w:val="003F4A31"/>
    <w:rsid w:val="003F4C96"/>
    <w:rsid w:val="003F5818"/>
    <w:rsid w:val="003F5A2A"/>
    <w:rsid w:val="003F5E15"/>
    <w:rsid w:val="003F5E86"/>
    <w:rsid w:val="003F639F"/>
    <w:rsid w:val="003F65CE"/>
    <w:rsid w:val="003F661E"/>
    <w:rsid w:val="003F66BD"/>
    <w:rsid w:val="003F6754"/>
    <w:rsid w:val="003F6A22"/>
    <w:rsid w:val="003F6E6B"/>
    <w:rsid w:val="003F70D6"/>
    <w:rsid w:val="003F731B"/>
    <w:rsid w:val="003F7523"/>
    <w:rsid w:val="003F7D9D"/>
    <w:rsid w:val="00400166"/>
    <w:rsid w:val="00400695"/>
    <w:rsid w:val="00400CEE"/>
    <w:rsid w:val="004011A4"/>
    <w:rsid w:val="00401454"/>
    <w:rsid w:val="00401506"/>
    <w:rsid w:val="004017C6"/>
    <w:rsid w:val="00401967"/>
    <w:rsid w:val="00401CCE"/>
    <w:rsid w:val="00401E56"/>
    <w:rsid w:val="004023A8"/>
    <w:rsid w:val="00402837"/>
    <w:rsid w:val="004029B8"/>
    <w:rsid w:val="00402A11"/>
    <w:rsid w:val="00402E0C"/>
    <w:rsid w:val="004030CF"/>
    <w:rsid w:val="004039F2"/>
    <w:rsid w:val="00403BFA"/>
    <w:rsid w:val="00404185"/>
    <w:rsid w:val="004047B5"/>
    <w:rsid w:val="00404A46"/>
    <w:rsid w:val="00404A9C"/>
    <w:rsid w:val="00404AC2"/>
    <w:rsid w:val="00404E87"/>
    <w:rsid w:val="0040543A"/>
    <w:rsid w:val="00405BF4"/>
    <w:rsid w:val="004060C0"/>
    <w:rsid w:val="004062A1"/>
    <w:rsid w:val="00406423"/>
    <w:rsid w:val="004065C1"/>
    <w:rsid w:val="00406734"/>
    <w:rsid w:val="00406DCC"/>
    <w:rsid w:val="00406F0C"/>
    <w:rsid w:val="00406F9A"/>
    <w:rsid w:val="00406FBB"/>
    <w:rsid w:val="00407114"/>
    <w:rsid w:val="004074F8"/>
    <w:rsid w:val="00407964"/>
    <w:rsid w:val="00410563"/>
    <w:rsid w:val="0041097E"/>
    <w:rsid w:val="004115C8"/>
    <w:rsid w:val="00411942"/>
    <w:rsid w:val="00411D23"/>
    <w:rsid w:val="004127B4"/>
    <w:rsid w:val="004127FC"/>
    <w:rsid w:val="00412B19"/>
    <w:rsid w:val="00412FC2"/>
    <w:rsid w:val="0041305C"/>
    <w:rsid w:val="00413269"/>
    <w:rsid w:val="00413833"/>
    <w:rsid w:val="00413870"/>
    <w:rsid w:val="0041397D"/>
    <w:rsid w:val="00413C71"/>
    <w:rsid w:val="00413CC3"/>
    <w:rsid w:val="00413E4B"/>
    <w:rsid w:val="0041403E"/>
    <w:rsid w:val="004141A8"/>
    <w:rsid w:val="00414227"/>
    <w:rsid w:val="0041468D"/>
    <w:rsid w:val="00415F0A"/>
    <w:rsid w:val="00415F48"/>
    <w:rsid w:val="004164F7"/>
    <w:rsid w:val="004166B9"/>
    <w:rsid w:val="0041675E"/>
    <w:rsid w:val="004169D8"/>
    <w:rsid w:val="00416A42"/>
    <w:rsid w:val="00416E69"/>
    <w:rsid w:val="00417210"/>
    <w:rsid w:val="00417637"/>
    <w:rsid w:val="00417EE8"/>
    <w:rsid w:val="0042001F"/>
    <w:rsid w:val="004208C4"/>
    <w:rsid w:val="00420A48"/>
    <w:rsid w:val="00420BD5"/>
    <w:rsid w:val="00420D99"/>
    <w:rsid w:val="004210D6"/>
    <w:rsid w:val="00421463"/>
    <w:rsid w:val="004215F6"/>
    <w:rsid w:val="00421D18"/>
    <w:rsid w:val="00422386"/>
    <w:rsid w:val="004229BF"/>
    <w:rsid w:val="00422A6F"/>
    <w:rsid w:val="00422E35"/>
    <w:rsid w:val="00422FBB"/>
    <w:rsid w:val="0042303B"/>
    <w:rsid w:val="004231EE"/>
    <w:rsid w:val="00423AEB"/>
    <w:rsid w:val="00424052"/>
    <w:rsid w:val="00424DAD"/>
    <w:rsid w:val="00425690"/>
    <w:rsid w:val="0042579D"/>
    <w:rsid w:val="00425F0B"/>
    <w:rsid w:val="00425FA3"/>
    <w:rsid w:val="0042645E"/>
    <w:rsid w:val="00426723"/>
    <w:rsid w:val="004270FF"/>
    <w:rsid w:val="00427767"/>
    <w:rsid w:val="00427C70"/>
    <w:rsid w:val="004308E4"/>
    <w:rsid w:val="00430AFA"/>
    <w:rsid w:val="00430FE1"/>
    <w:rsid w:val="00431724"/>
    <w:rsid w:val="00431757"/>
    <w:rsid w:val="00431819"/>
    <w:rsid w:val="00431BD3"/>
    <w:rsid w:val="0043212E"/>
    <w:rsid w:val="00432381"/>
    <w:rsid w:val="0043264B"/>
    <w:rsid w:val="00432A6B"/>
    <w:rsid w:val="00432E7E"/>
    <w:rsid w:val="00432F44"/>
    <w:rsid w:val="004330D6"/>
    <w:rsid w:val="00433110"/>
    <w:rsid w:val="0043343D"/>
    <w:rsid w:val="0043366D"/>
    <w:rsid w:val="00433767"/>
    <w:rsid w:val="00433F21"/>
    <w:rsid w:val="00434314"/>
    <w:rsid w:val="0043435E"/>
    <w:rsid w:val="00434748"/>
    <w:rsid w:val="0043492C"/>
    <w:rsid w:val="00434CE3"/>
    <w:rsid w:val="00434D4E"/>
    <w:rsid w:val="00434F4C"/>
    <w:rsid w:val="00435492"/>
    <w:rsid w:val="004355D3"/>
    <w:rsid w:val="0043586A"/>
    <w:rsid w:val="00435DEA"/>
    <w:rsid w:val="0043600C"/>
    <w:rsid w:val="004361F9"/>
    <w:rsid w:val="00436EDB"/>
    <w:rsid w:val="00436F88"/>
    <w:rsid w:val="004372CD"/>
    <w:rsid w:val="00437781"/>
    <w:rsid w:val="004377E1"/>
    <w:rsid w:val="004379D8"/>
    <w:rsid w:val="00437DCA"/>
    <w:rsid w:val="00437E1C"/>
    <w:rsid w:val="004400E9"/>
    <w:rsid w:val="0044014F"/>
    <w:rsid w:val="00440B14"/>
    <w:rsid w:val="0044127B"/>
    <w:rsid w:val="0044127E"/>
    <w:rsid w:val="004413B2"/>
    <w:rsid w:val="004415AC"/>
    <w:rsid w:val="004415E9"/>
    <w:rsid w:val="00442770"/>
    <w:rsid w:val="00442926"/>
    <w:rsid w:val="00442938"/>
    <w:rsid w:val="0044299C"/>
    <w:rsid w:val="00442ABF"/>
    <w:rsid w:val="00443038"/>
    <w:rsid w:val="0044356F"/>
    <w:rsid w:val="0044357C"/>
    <w:rsid w:val="00443584"/>
    <w:rsid w:val="004436EE"/>
    <w:rsid w:val="0044383C"/>
    <w:rsid w:val="00443941"/>
    <w:rsid w:val="00443B7F"/>
    <w:rsid w:val="00443CB1"/>
    <w:rsid w:val="0044405D"/>
    <w:rsid w:val="00444081"/>
    <w:rsid w:val="0044421E"/>
    <w:rsid w:val="00444383"/>
    <w:rsid w:val="00444A34"/>
    <w:rsid w:val="00444C89"/>
    <w:rsid w:val="00444EE9"/>
    <w:rsid w:val="00445309"/>
    <w:rsid w:val="004454D1"/>
    <w:rsid w:val="004454FD"/>
    <w:rsid w:val="00445615"/>
    <w:rsid w:val="00445817"/>
    <w:rsid w:val="00445A93"/>
    <w:rsid w:val="00445B2B"/>
    <w:rsid w:val="0044621A"/>
    <w:rsid w:val="0044624A"/>
    <w:rsid w:val="004463B0"/>
    <w:rsid w:val="00446A47"/>
    <w:rsid w:val="00446BD3"/>
    <w:rsid w:val="0044704F"/>
    <w:rsid w:val="00447102"/>
    <w:rsid w:val="00447BB8"/>
    <w:rsid w:val="00450270"/>
    <w:rsid w:val="004503AF"/>
    <w:rsid w:val="004506FD"/>
    <w:rsid w:val="004507A8"/>
    <w:rsid w:val="00450DC0"/>
    <w:rsid w:val="00450DE8"/>
    <w:rsid w:val="00451CDB"/>
    <w:rsid w:val="004522CC"/>
    <w:rsid w:val="00452CBF"/>
    <w:rsid w:val="00452E40"/>
    <w:rsid w:val="0045338E"/>
    <w:rsid w:val="00453B53"/>
    <w:rsid w:val="004540D6"/>
    <w:rsid w:val="004542F4"/>
    <w:rsid w:val="0045434A"/>
    <w:rsid w:val="00454372"/>
    <w:rsid w:val="004546B8"/>
    <w:rsid w:val="00454902"/>
    <w:rsid w:val="00454904"/>
    <w:rsid w:val="004549C8"/>
    <w:rsid w:val="00454DEF"/>
    <w:rsid w:val="00454E97"/>
    <w:rsid w:val="00455146"/>
    <w:rsid w:val="0045515D"/>
    <w:rsid w:val="004551CD"/>
    <w:rsid w:val="00455447"/>
    <w:rsid w:val="00455941"/>
    <w:rsid w:val="00455E16"/>
    <w:rsid w:val="00455F3C"/>
    <w:rsid w:val="004562BC"/>
    <w:rsid w:val="00456755"/>
    <w:rsid w:val="0045736C"/>
    <w:rsid w:val="0045741E"/>
    <w:rsid w:val="004575BA"/>
    <w:rsid w:val="00457601"/>
    <w:rsid w:val="00457622"/>
    <w:rsid w:val="00457BC0"/>
    <w:rsid w:val="0046017D"/>
    <w:rsid w:val="0046039F"/>
    <w:rsid w:val="004614A9"/>
    <w:rsid w:val="00461613"/>
    <w:rsid w:val="004616F2"/>
    <w:rsid w:val="00461DCA"/>
    <w:rsid w:val="00461F8E"/>
    <w:rsid w:val="004620F2"/>
    <w:rsid w:val="004627CA"/>
    <w:rsid w:val="004633F2"/>
    <w:rsid w:val="00463609"/>
    <w:rsid w:val="00463898"/>
    <w:rsid w:val="00463E6B"/>
    <w:rsid w:val="00463EAC"/>
    <w:rsid w:val="0046410B"/>
    <w:rsid w:val="00464112"/>
    <w:rsid w:val="004643A2"/>
    <w:rsid w:val="004645D7"/>
    <w:rsid w:val="00465229"/>
    <w:rsid w:val="00465244"/>
    <w:rsid w:val="004652DE"/>
    <w:rsid w:val="00465305"/>
    <w:rsid w:val="0046567C"/>
    <w:rsid w:val="00465C50"/>
    <w:rsid w:val="00465ED4"/>
    <w:rsid w:val="00465F78"/>
    <w:rsid w:val="004660AF"/>
    <w:rsid w:val="004665E8"/>
    <w:rsid w:val="004668E2"/>
    <w:rsid w:val="00466A5E"/>
    <w:rsid w:val="00466A83"/>
    <w:rsid w:val="00466F08"/>
    <w:rsid w:val="00467068"/>
    <w:rsid w:val="004671A4"/>
    <w:rsid w:val="004673FB"/>
    <w:rsid w:val="004673FC"/>
    <w:rsid w:val="00467911"/>
    <w:rsid w:val="0047082B"/>
    <w:rsid w:val="00470D01"/>
    <w:rsid w:val="00471024"/>
    <w:rsid w:val="004710C9"/>
    <w:rsid w:val="004717A7"/>
    <w:rsid w:val="004719CE"/>
    <w:rsid w:val="00471BE8"/>
    <w:rsid w:val="00471C43"/>
    <w:rsid w:val="00471DF5"/>
    <w:rsid w:val="004725D2"/>
    <w:rsid w:val="00472ACD"/>
    <w:rsid w:val="00472F00"/>
    <w:rsid w:val="00473233"/>
    <w:rsid w:val="0047325C"/>
    <w:rsid w:val="004736DB"/>
    <w:rsid w:val="00474063"/>
    <w:rsid w:val="0047420F"/>
    <w:rsid w:val="0047446F"/>
    <w:rsid w:val="0047470F"/>
    <w:rsid w:val="00474954"/>
    <w:rsid w:val="004749B0"/>
    <w:rsid w:val="00474BCA"/>
    <w:rsid w:val="00474D5E"/>
    <w:rsid w:val="004757D2"/>
    <w:rsid w:val="00476053"/>
    <w:rsid w:val="004767A7"/>
    <w:rsid w:val="0047682D"/>
    <w:rsid w:val="00476C6F"/>
    <w:rsid w:val="00476EBC"/>
    <w:rsid w:val="004777DF"/>
    <w:rsid w:val="004777E5"/>
    <w:rsid w:val="00477CA4"/>
    <w:rsid w:val="00480193"/>
    <w:rsid w:val="00480525"/>
    <w:rsid w:val="0048062F"/>
    <w:rsid w:val="004808A2"/>
    <w:rsid w:val="0048101F"/>
    <w:rsid w:val="00481085"/>
    <w:rsid w:val="004811E5"/>
    <w:rsid w:val="0048133E"/>
    <w:rsid w:val="00481498"/>
    <w:rsid w:val="00481E8C"/>
    <w:rsid w:val="00482691"/>
    <w:rsid w:val="004829D2"/>
    <w:rsid w:val="004829F1"/>
    <w:rsid w:val="00483092"/>
    <w:rsid w:val="00483397"/>
    <w:rsid w:val="00483572"/>
    <w:rsid w:val="00483DF4"/>
    <w:rsid w:val="00484145"/>
    <w:rsid w:val="00484401"/>
    <w:rsid w:val="004844C2"/>
    <w:rsid w:val="004847E3"/>
    <w:rsid w:val="004847FA"/>
    <w:rsid w:val="00484847"/>
    <w:rsid w:val="00484A42"/>
    <w:rsid w:val="00484AC2"/>
    <w:rsid w:val="00484E56"/>
    <w:rsid w:val="00484F26"/>
    <w:rsid w:val="0048500F"/>
    <w:rsid w:val="00485041"/>
    <w:rsid w:val="004853CF"/>
    <w:rsid w:val="0048544D"/>
    <w:rsid w:val="00485DC9"/>
    <w:rsid w:val="00486270"/>
    <w:rsid w:val="00486CFC"/>
    <w:rsid w:val="00486EF9"/>
    <w:rsid w:val="00487137"/>
    <w:rsid w:val="00487162"/>
    <w:rsid w:val="0048719F"/>
    <w:rsid w:val="004871B6"/>
    <w:rsid w:val="00487295"/>
    <w:rsid w:val="00487360"/>
    <w:rsid w:val="004874FB"/>
    <w:rsid w:val="004875DE"/>
    <w:rsid w:val="00487BD2"/>
    <w:rsid w:val="00487C9F"/>
    <w:rsid w:val="00487D53"/>
    <w:rsid w:val="00490532"/>
    <w:rsid w:val="00490D6C"/>
    <w:rsid w:val="00490F10"/>
    <w:rsid w:val="00490F8F"/>
    <w:rsid w:val="00491069"/>
    <w:rsid w:val="00491288"/>
    <w:rsid w:val="00491666"/>
    <w:rsid w:val="004918C7"/>
    <w:rsid w:val="00491972"/>
    <w:rsid w:val="00491D4D"/>
    <w:rsid w:val="00491E61"/>
    <w:rsid w:val="00492574"/>
    <w:rsid w:val="0049275F"/>
    <w:rsid w:val="00492B95"/>
    <w:rsid w:val="004943C5"/>
    <w:rsid w:val="0049442E"/>
    <w:rsid w:val="004945FA"/>
    <w:rsid w:val="00494772"/>
    <w:rsid w:val="0049506C"/>
    <w:rsid w:val="004950EB"/>
    <w:rsid w:val="00495781"/>
    <w:rsid w:val="00495BAE"/>
    <w:rsid w:val="00495D05"/>
    <w:rsid w:val="00496130"/>
    <w:rsid w:val="0049620F"/>
    <w:rsid w:val="0049621A"/>
    <w:rsid w:val="00496A03"/>
    <w:rsid w:val="00496A4B"/>
    <w:rsid w:val="00496C57"/>
    <w:rsid w:val="00497112"/>
    <w:rsid w:val="004973B7"/>
    <w:rsid w:val="004979CD"/>
    <w:rsid w:val="004979E7"/>
    <w:rsid w:val="004A0011"/>
    <w:rsid w:val="004A06B7"/>
    <w:rsid w:val="004A0799"/>
    <w:rsid w:val="004A0855"/>
    <w:rsid w:val="004A093E"/>
    <w:rsid w:val="004A0B8F"/>
    <w:rsid w:val="004A120F"/>
    <w:rsid w:val="004A136C"/>
    <w:rsid w:val="004A13A5"/>
    <w:rsid w:val="004A13D3"/>
    <w:rsid w:val="004A1454"/>
    <w:rsid w:val="004A19D7"/>
    <w:rsid w:val="004A1DB5"/>
    <w:rsid w:val="004A1F89"/>
    <w:rsid w:val="004A2304"/>
    <w:rsid w:val="004A2E24"/>
    <w:rsid w:val="004A2FB3"/>
    <w:rsid w:val="004A30CD"/>
    <w:rsid w:val="004A38B4"/>
    <w:rsid w:val="004A3927"/>
    <w:rsid w:val="004A3DDB"/>
    <w:rsid w:val="004A4644"/>
    <w:rsid w:val="004A480F"/>
    <w:rsid w:val="004A4FAC"/>
    <w:rsid w:val="004A4FBF"/>
    <w:rsid w:val="004A50BD"/>
    <w:rsid w:val="004A50D4"/>
    <w:rsid w:val="004A51D6"/>
    <w:rsid w:val="004A52E0"/>
    <w:rsid w:val="004A535F"/>
    <w:rsid w:val="004A55F6"/>
    <w:rsid w:val="004A586F"/>
    <w:rsid w:val="004A5E66"/>
    <w:rsid w:val="004A63AB"/>
    <w:rsid w:val="004A6D6C"/>
    <w:rsid w:val="004A73FD"/>
    <w:rsid w:val="004A7ADC"/>
    <w:rsid w:val="004A7DF0"/>
    <w:rsid w:val="004B0902"/>
    <w:rsid w:val="004B0A20"/>
    <w:rsid w:val="004B0BD4"/>
    <w:rsid w:val="004B143C"/>
    <w:rsid w:val="004B1590"/>
    <w:rsid w:val="004B1EE3"/>
    <w:rsid w:val="004B21C1"/>
    <w:rsid w:val="004B29DA"/>
    <w:rsid w:val="004B2BD5"/>
    <w:rsid w:val="004B2F76"/>
    <w:rsid w:val="004B2FF4"/>
    <w:rsid w:val="004B3418"/>
    <w:rsid w:val="004B3A59"/>
    <w:rsid w:val="004B4931"/>
    <w:rsid w:val="004B4EE7"/>
    <w:rsid w:val="004B54A8"/>
    <w:rsid w:val="004B5B4B"/>
    <w:rsid w:val="004B5CE5"/>
    <w:rsid w:val="004B5DF5"/>
    <w:rsid w:val="004B5F0E"/>
    <w:rsid w:val="004B5F1C"/>
    <w:rsid w:val="004B5FF1"/>
    <w:rsid w:val="004B6172"/>
    <w:rsid w:val="004B623E"/>
    <w:rsid w:val="004B6AD6"/>
    <w:rsid w:val="004B6BEC"/>
    <w:rsid w:val="004B6DC4"/>
    <w:rsid w:val="004B7205"/>
    <w:rsid w:val="004B76DF"/>
    <w:rsid w:val="004B7A3E"/>
    <w:rsid w:val="004B7D25"/>
    <w:rsid w:val="004B7F75"/>
    <w:rsid w:val="004C0138"/>
    <w:rsid w:val="004C0532"/>
    <w:rsid w:val="004C078F"/>
    <w:rsid w:val="004C0842"/>
    <w:rsid w:val="004C096E"/>
    <w:rsid w:val="004C0D43"/>
    <w:rsid w:val="004C0E38"/>
    <w:rsid w:val="004C1105"/>
    <w:rsid w:val="004C1128"/>
    <w:rsid w:val="004C12D3"/>
    <w:rsid w:val="004C132D"/>
    <w:rsid w:val="004C1363"/>
    <w:rsid w:val="004C1574"/>
    <w:rsid w:val="004C26C9"/>
    <w:rsid w:val="004C286E"/>
    <w:rsid w:val="004C2972"/>
    <w:rsid w:val="004C2980"/>
    <w:rsid w:val="004C2A32"/>
    <w:rsid w:val="004C2A5A"/>
    <w:rsid w:val="004C2A60"/>
    <w:rsid w:val="004C2B2B"/>
    <w:rsid w:val="004C2C83"/>
    <w:rsid w:val="004C2FD1"/>
    <w:rsid w:val="004C3012"/>
    <w:rsid w:val="004C3434"/>
    <w:rsid w:val="004C4167"/>
    <w:rsid w:val="004C4596"/>
    <w:rsid w:val="004C4716"/>
    <w:rsid w:val="004C497C"/>
    <w:rsid w:val="004C4BF7"/>
    <w:rsid w:val="004C4CA4"/>
    <w:rsid w:val="004C4FDF"/>
    <w:rsid w:val="004C5156"/>
    <w:rsid w:val="004C5386"/>
    <w:rsid w:val="004C58E0"/>
    <w:rsid w:val="004C5946"/>
    <w:rsid w:val="004C5BBD"/>
    <w:rsid w:val="004C5CD3"/>
    <w:rsid w:val="004C6FAC"/>
    <w:rsid w:val="004C704D"/>
    <w:rsid w:val="004C7080"/>
    <w:rsid w:val="004C70E6"/>
    <w:rsid w:val="004C7142"/>
    <w:rsid w:val="004C72A1"/>
    <w:rsid w:val="004C75E2"/>
    <w:rsid w:val="004C7FDB"/>
    <w:rsid w:val="004D006D"/>
    <w:rsid w:val="004D0319"/>
    <w:rsid w:val="004D0609"/>
    <w:rsid w:val="004D0633"/>
    <w:rsid w:val="004D06C9"/>
    <w:rsid w:val="004D09F2"/>
    <w:rsid w:val="004D0D9B"/>
    <w:rsid w:val="004D0E19"/>
    <w:rsid w:val="004D0FE6"/>
    <w:rsid w:val="004D1639"/>
    <w:rsid w:val="004D17AA"/>
    <w:rsid w:val="004D19E1"/>
    <w:rsid w:val="004D1ADA"/>
    <w:rsid w:val="004D1D5D"/>
    <w:rsid w:val="004D24B1"/>
    <w:rsid w:val="004D26C6"/>
    <w:rsid w:val="004D2945"/>
    <w:rsid w:val="004D2AEC"/>
    <w:rsid w:val="004D30C0"/>
    <w:rsid w:val="004D31C4"/>
    <w:rsid w:val="004D3810"/>
    <w:rsid w:val="004D44CE"/>
    <w:rsid w:val="004D4574"/>
    <w:rsid w:val="004D4DC1"/>
    <w:rsid w:val="004D4F89"/>
    <w:rsid w:val="004D503F"/>
    <w:rsid w:val="004D5147"/>
    <w:rsid w:val="004D53B2"/>
    <w:rsid w:val="004D6884"/>
    <w:rsid w:val="004D6B12"/>
    <w:rsid w:val="004D73BE"/>
    <w:rsid w:val="004D73F8"/>
    <w:rsid w:val="004D7C6F"/>
    <w:rsid w:val="004D7C9C"/>
    <w:rsid w:val="004D7E57"/>
    <w:rsid w:val="004D7FAB"/>
    <w:rsid w:val="004E01D4"/>
    <w:rsid w:val="004E0470"/>
    <w:rsid w:val="004E078F"/>
    <w:rsid w:val="004E11D9"/>
    <w:rsid w:val="004E120F"/>
    <w:rsid w:val="004E131C"/>
    <w:rsid w:val="004E141F"/>
    <w:rsid w:val="004E146A"/>
    <w:rsid w:val="004E1620"/>
    <w:rsid w:val="004E16DD"/>
    <w:rsid w:val="004E2043"/>
    <w:rsid w:val="004E275D"/>
    <w:rsid w:val="004E280A"/>
    <w:rsid w:val="004E30A5"/>
    <w:rsid w:val="004E395C"/>
    <w:rsid w:val="004E39AF"/>
    <w:rsid w:val="004E3BEA"/>
    <w:rsid w:val="004E439D"/>
    <w:rsid w:val="004E4930"/>
    <w:rsid w:val="004E4988"/>
    <w:rsid w:val="004E4EDF"/>
    <w:rsid w:val="004E538D"/>
    <w:rsid w:val="004E5693"/>
    <w:rsid w:val="004E5983"/>
    <w:rsid w:val="004E5B13"/>
    <w:rsid w:val="004E646B"/>
    <w:rsid w:val="004E6525"/>
    <w:rsid w:val="004E6529"/>
    <w:rsid w:val="004E65C1"/>
    <w:rsid w:val="004E768D"/>
    <w:rsid w:val="004E7B17"/>
    <w:rsid w:val="004E7D50"/>
    <w:rsid w:val="004E7D64"/>
    <w:rsid w:val="004F0594"/>
    <w:rsid w:val="004F0707"/>
    <w:rsid w:val="004F0790"/>
    <w:rsid w:val="004F0C16"/>
    <w:rsid w:val="004F0DAB"/>
    <w:rsid w:val="004F0DC2"/>
    <w:rsid w:val="004F0F7F"/>
    <w:rsid w:val="004F10AF"/>
    <w:rsid w:val="004F1E09"/>
    <w:rsid w:val="004F20E3"/>
    <w:rsid w:val="004F2234"/>
    <w:rsid w:val="004F2625"/>
    <w:rsid w:val="004F2B71"/>
    <w:rsid w:val="004F40AA"/>
    <w:rsid w:val="004F4202"/>
    <w:rsid w:val="004F429E"/>
    <w:rsid w:val="004F44C7"/>
    <w:rsid w:val="004F44CD"/>
    <w:rsid w:val="004F483B"/>
    <w:rsid w:val="004F4F4D"/>
    <w:rsid w:val="004F5174"/>
    <w:rsid w:val="004F5865"/>
    <w:rsid w:val="004F59DD"/>
    <w:rsid w:val="004F5BD9"/>
    <w:rsid w:val="004F5E48"/>
    <w:rsid w:val="004F5E90"/>
    <w:rsid w:val="004F654C"/>
    <w:rsid w:val="004F65E6"/>
    <w:rsid w:val="004F674D"/>
    <w:rsid w:val="004F6DC0"/>
    <w:rsid w:val="004F73C4"/>
    <w:rsid w:val="004F7425"/>
    <w:rsid w:val="004F7697"/>
    <w:rsid w:val="004F76C5"/>
    <w:rsid w:val="004F779F"/>
    <w:rsid w:val="004F7C4E"/>
    <w:rsid w:val="0050048A"/>
    <w:rsid w:val="00500519"/>
    <w:rsid w:val="00500730"/>
    <w:rsid w:val="00500734"/>
    <w:rsid w:val="0050087D"/>
    <w:rsid w:val="0050088D"/>
    <w:rsid w:val="00500A23"/>
    <w:rsid w:val="00500BCB"/>
    <w:rsid w:val="00500DF3"/>
    <w:rsid w:val="005016C5"/>
    <w:rsid w:val="005016DA"/>
    <w:rsid w:val="00501F38"/>
    <w:rsid w:val="00501F7B"/>
    <w:rsid w:val="00501FD9"/>
    <w:rsid w:val="0050204E"/>
    <w:rsid w:val="00502382"/>
    <w:rsid w:val="00502500"/>
    <w:rsid w:val="0050253B"/>
    <w:rsid w:val="00502FCF"/>
    <w:rsid w:val="005035B1"/>
    <w:rsid w:val="005035D1"/>
    <w:rsid w:val="005037B0"/>
    <w:rsid w:val="00503DC9"/>
    <w:rsid w:val="00503F1D"/>
    <w:rsid w:val="005044B4"/>
    <w:rsid w:val="005047D2"/>
    <w:rsid w:val="0050482D"/>
    <w:rsid w:val="00504DA8"/>
    <w:rsid w:val="00504E11"/>
    <w:rsid w:val="00504EB1"/>
    <w:rsid w:val="0050525B"/>
    <w:rsid w:val="0050567B"/>
    <w:rsid w:val="00505E3C"/>
    <w:rsid w:val="00506027"/>
    <w:rsid w:val="0050654A"/>
    <w:rsid w:val="00506E11"/>
    <w:rsid w:val="00506F74"/>
    <w:rsid w:val="00507135"/>
    <w:rsid w:val="005074D5"/>
    <w:rsid w:val="00507C25"/>
    <w:rsid w:val="005100E7"/>
    <w:rsid w:val="0051061A"/>
    <w:rsid w:val="005113D4"/>
    <w:rsid w:val="0051149A"/>
    <w:rsid w:val="00511565"/>
    <w:rsid w:val="00511598"/>
    <w:rsid w:val="00511A60"/>
    <w:rsid w:val="00511CE6"/>
    <w:rsid w:val="0051253E"/>
    <w:rsid w:val="005128A3"/>
    <w:rsid w:val="00512EB2"/>
    <w:rsid w:val="00513199"/>
    <w:rsid w:val="0051323A"/>
    <w:rsid w:val="00513A08"/>
    <w:rsid w:val="00513D60"/>
    <w:rsid w:val="00513F29"/>
    <w:rsid w:val="00514199"/>
    <w:rsid w:val="00514217"/>
    <w:rsid w:val="00514274"/>
    <w:rsid w:val="00514384"/>
    <w:rsid w:val="00514481"/>
    <w:rsid w:val="00514517"/>
    <w:rsid w:val="0051459B"/>
    <w:rsid w:val="005148FE"/>
    <w:rsid w:val="00514AC3"/>
    <w:rsid w:val="00514C1C"/>
    <w:rsid w:val="00514C8F"/>
    <w:rsid w:val="00515154"/>
    <w:rsid w:val="005156F3"/>
    <w:rsid w:val="005159F1"/>
    <w:rsid w:val="0051624C"/>
    <w:rsid w:val="005162CB"/>
    <w:rsid w:val="00516536"/>
    <w:rsid w:val="005167D2"/>
    <w:rsid w:val="005168C5"/>
    <w:rsid w:val="00516915"/>
    <w:rsid w:val="005169BF"/>
    <w:rsid w:val="00516A64"/>
    <w:rsid w:val="00517A44"/>
    <w:rsid w:val="00517AFF"/>
    <w:rsid w:val="00517B59"/>
    <w:rsid w:val="00517D0C"/>
    <w:rsid w:val="00517DBA"/>
    <w:rsid w:val="00517FA2"/>
    <w:rsid w:val="00520568"/>
    <w:rsid w:val="00520828"/>
    <w:rsid w:val="005209B5"/>
    <w:rsid w:val="00520A01"/>
    <w:rsid w:val="00520A0F"/>
    <w:rsid w:val="005210DB"/>
    <w:rsid w:val="00521353"/>
    <w:rsid w:val="0052159C"/>
    <w:rsid w:val="005215BD"/>
    <w:rsid w:val="00521704"/>
    <w:rsid w:val="00521937"/>
    <w:rsid w:val="005219F9"/>
    <w:rsid w:val="00521B19"/>
    <w:rsid w:val="00522B77"/>
    <w:rsid w:val="00522C31"/>
    <w:rsid w:val="005230CF"/>
    <w:rsid w:val="0052325B"/>
    <w:rsid w:val="005234B8"/>
    <w:rsid w:val="00523A5D"/>
    <w:rsid w:val="00523DE7"/>
    <w:rsid w:val="00523E58"/>
    <w:rsid w:val="00523EDB"/>
    <w:rsid w:val="005241CC"/>
    <w:rsid w:val="005249EC"/>
    <w:rsid w:val="00524F0E"/>
    <w:rsid w:val="005256C2"/>
    <w:rsid w:val="00525FF4"/>
    <w:rsid w:val="00526561"/>
    <w:rsid w:val="00526DA4"/>
    <w:rsid w:val="005272D6"/>
    <w:rsid w:val="00527580"/>
    <w:rsid w:val="00527773"/>
    <w:rsid w:val="00527A35"/>
    <w:rsid w:val="00527F66"/>
    <w:rsid w:val="00530011"/>
    <w:rsid w:val="005302E4"/>
    <w:rsid w:val="005303C9"/>
    <w:rsid w:val="005304ED"/>
    <w:rsid w:val="0053058B"/>
    <w:rsid w:val="005309C1"/>
    <w:rsid w:val="00530EDC"/>
    <w:rsid w:val="00530EF5"/>
    <w:rsid w:val="00530FBE"/>
    <w:rsid w:val="005310AC"/>
    <w:rsid w:val="005311EB"/>
    <w:rsid w:val="005314C1"/>
    <w:rsid w:val="00531579"/>
    <w:rsid w:val="00531BEE"/>
    <w:rsid w:val="00531D0B"/>
    <w:rsid w:val="00531DC3"/>
    <w:rsid w:val="00532007"/>
    <w:rsid w:val="0053203F"/>
    <w:rsid w:val="005322EF"/>
    <w:rsid w:val="00532350"/>
    <w:rsid w:val="00532503"/>
    <w:rsid w:val="005325D7"/>
    <w:rsid w:val="005328CD"/>
    <w:rsid w:val="00532900"/>
    <w:rsid w:val="00532C39"/>
    <w:rsid w:val="00533214"/>
    <w:rsid w:val="0053335D"/>
    <w:rsid w:val="00533A7C"/>
    <w:rsid w:val="00533C52"/>
    <w:rsid w:val="00533CAC"/>
    <w:rsid w:val="005343D3"/>
    <w:rsid w:val="005345E9"/>
    <w:rsid w:val="00534637"/>
    <w:rsid w:val="005346B7"/>
    <w:rsid w:val="0053473A"/>
    <w:rsid w:val="00534945"/>
    <w:rsid w:val="00534B7D"/>
    <w:rsid w:val="00534BEB"/>
    <w:rsid w:val="00534EEC"/>
    <w:rsid w:val="00535377"/>
    <w:rsid w:val="005354E0"/>
    <w:rsid w:val="00535618"/>
    <w:rsid w:val="005356D3"/>
    <w:rsid w:val="0053589A"/>
    <w:rsid w:val="00535908"/>
    <w:rsid w:val="0053599A"/>
    <w:rsid w:val="00535B40"/>
    <w:rsid w:val="00535CE6"/>
    <w:rsid w:val="00536363"/>
    <w:rsid w:val="005367FB"/>
    <w:rsid w:val="00537044"/>
    <w:rsid w:val="0053731F"/>
    <w:rsid w:val="00537568"/>
    <w:rsid w:val="00537CF2"/>
    <w:rsid w:val="00537DCC"/>
    <w:rsid w:val="0054002C"/>
    <w:rsid w:val="00540141"/>
    <w:rsid w:val="005409FE"/>
    <w:rsid w:val="00540B85"/>
    <w:rsid w:val="005412C1"/>
    <w:rsid w:val="0054131C"/>
    <w:rsid w:val="005418ED"/>
    <w:rsid w:val="0054192D"/>
    <w:rsid w:val="00541E9F"/>
    <w:rsid w:val="005424F4"/>
    <w:rsid w:val="00542A63"/>
    <w:rsid w:val="00543970"/>
    <w:rsid w:val="005440C5"/>
    <w:rsid w:val="0054414E"/>
    <w:rsid w:val="005441BF"/>
    <w:rsid w:val="00544234"/>
    <w:rsid w:val="00544297"/>
    <w:rsid w:val="005442C2"/>
    <w:rsid w:val="005442CE"/>
    <w:rsid w:val="005442D3"/>
    <w:rsid w:val="005445FB"/>
    <w:rsid w:val="005446CE"/>
    <w:rsid w:val="005449F6"/>
    <w:rsid w:val="00544A93"/>
    <w:rsid w:val="005450B8"/>
    <w:rsid w:val="005451DB"/>
    <w:rsid w:val="0054534B"/>
    <w:rsid w:val="005456A2"/>
    <w:rsid w:val="005457A6"/>
    <w:rsid w:val="005459E9"/>
    <w:rsid w:val="00545F43"/>
    <w:rsid w:val="00546A83"/>
    <w:rsid w:val="00546B74"/>
    <w:rsid w:val="00546C31"/>
    <w:rsid w:val="00546EF4"/>
    <w:rsid w:val="005472EA"/>
    <w:rsid w:val="005474B7"/>
    <w:rsid w:val="005476C5"/>
    <w:rsid w:val="00550100"/>
    <w:rsid w:val="00550315"/>
    <w:rsid w:val="0055038A"/>
    <w:rsid w:val="005512EC"/>
    <w:rsid w:val="0055131B"/>
    <w:rsid w:val="00551A47"/>
    <w:rsid w:val="00551A8F"/>
    <w:rsid w:val="0055234F"/>
    <w:rsid w:val="00552475"/>
    <w:rsid w:val="00552BD8"/>
    <w:rsid w:val="005530CC"/>
    <w:rsid w:val="005531C3"/>
    <w:rsid w:val="00553872"/>
    <w:rsid w:val="00553E3D"/>
    <w:rsid w:val="00554999"/>
    <w:rsid w:val="00554A84"/>
    <w:rsid w:val="00554F2C"/>
    <w:rsid w:val="005550F3"/>
    <w:rsid w:val="00555550"/>
    <w:rsid w:val="005557E4"/>
    <w:rsid w:val="00555FB1"/>
    <w:rsid w:val="00556429"/>
    <w:rsid w:val="00556CCB"/>
    <w:rsid w:val="00556EFA"/>
    <w:rsid w:val="00557335"/>
    <w:rsid w:val="00557721"/>
    <w:rsid w:val="00557989"/>
    <w:rsid w:val="00557C44"/>
    <w:rsid w:val="00557F0F"/>
    <w:rsid w:val="005603BD"/>
    <w:rsid w:val="00560A2D"/>
    <w:rsid w:val="00560EB8"/>
    <w:rsid w:val="00561A37"/>
    <w:rsid w:val="00561FEB"/>
    <w:rsid w:val="00562063"/>
    <w:rsid w:val="00562BF5"/>
    <w:rsid w:val="00562BFE"/>
    <w:rsid w:val="00562FE5"/>
    <w:rsid w:val="0056347E"/>
    <w:rsid w:val="005634C1"/>
    <w:rsid w:val="00563540"/>
    <w:rsid w:val="00563759"/>
    <w:rsid w:val="00563801"/>
    <w:rsid w:val="00563983"/>
    <w:rsid w:val="00563B38"/>
    <w:rsid w:val="00563C4B"/>
    <w:rsid w:val="00564AE8"/>
    <w:rsid w:val="00565DE0"/>
    <w:rsid w:val="00565E42"/>
    <w:rsid w:val="005660D9"/>
    <w:rsid w:val="005662CA"/>
    <w:rsid w:val="005666E0"/>
    <w:rsid w:val="00566EDB"/>
    <w:rsid w:val="00566EE0"/>
    <w:rsid w:val="00566F9B"/>
    <w:rsid w:val="0056743E"/>
    <w:rsid w:val="005674DE"/>
    <w:rsid w:val="005676EA"/>
    <w:rsid w:val="005679F1"/>
    <w:rsid w:val="00567B69"/>
    <w:rsid w:val="00567D6E"/>
    <w:rsid w:val="00570C8F"/>
    <w:rsid w:val="00570D02"/>
    <w:rsid w:val="00570D28"/>
    <w:rsid w:val="00570D4B"/>
    <w:rsid w:val="00571041"/>
    <w:rsid w:val="00571466"/>
    <w:rsid w:val="0057172D"/>
    <w:rsid w:val="00571B2E"/>
    <w:rsid w:val="00571B79"/>
    <w:rsid w:val="00571BF5"/>
    <w:rsid w:val="00571CFB"/>
    <w:rsid w:val="00571D71"/>
    <w:rsid w:val="005725B7"/>
    <w:rsid w:val="0057271A"/>
    <w:rsid w:val="005727ED"/>
    <w:rsid w:val="00572AAA"/>
    <w:rsid w:val="00572D9C"/>
    <w:rsid w:val="00572EDB"/>
    <w:rsid w:val="00573233"/>
    <w:rsid w:val="005734A2"/>
    <w:rsid w:val="00573738"/>
    <w:rsid w:val="00573BFC"/>
    <w:rsid w:val="00573CAB"/>
    <w:rsid w:val="00573D4E"/>
    <w:rsid w:val="005742B4"/>
    <w:rsid w:val="00574599"/>
    <w:rsid w:val="005747D1"/>
    <w:rsid w:val="005747E7"/>
    <w:rsid w:val="005748C2"/>
    <w:rsid w:val="00574A85"/>
    <w:rsid w:val="00574C97"/>
    <w:rsid w:val="00574C9A"/>
    <w:rsid w:val="00574E74"/>
    <w:rsid w:val="00574E9F"/>
    <w:rsid w:val="00574F7C"/>
    <w:rsid w:val="005757FF"/>
    <w:rsid w:val="00576066"/>
    <w:rsid w:val="0057655A"/>
    <w:rsid w:val="005765A1"/>
    <w:rsid w:val="00576765"/>
    <w:rsid w:val="00576C0E"/>
    <w:rsid w:val="00576F78"/>
    <w:rsid w:val="005771E4"/>
    <w:rsid w:val="005773AF"/>
    <w:rsid w:val="005775F3"/>
    <w:rsid w:val="005779BF"/>
    <w:rsid w:val="005808B1"/>
    <w:rsid w:val="00580D92"/>
    <w:rsid w:val="00580E25"/>
    <w:rsid w:val="0058108C"/>
    <w:rsid w:val="005817F4"/>
    <w:rsid w:val="00581A4E"/>
    <w:rsid w:val="00581CFA"/>
    <w:rsid w:val="00581D6F"/>
    <w:rsid w:val="00581F26"/>
    <w:rsid w:val="00582652"/>
    <w:rsid w:val="00582D34"/>
    <w:rsid w:val="00582FBE"/>
    <w:rsid w:val="005832D2"/>
    <w:rsid w:val="00583413"/>
    <w:rsid w:val="00583547"/>
    <w:rsid w:val="005836B3"/>
    <w:rsid w:val="0058393D"/>
    <w:rsid w:val="00583B90"/>
    <w:rsid w:val="00583BBE"/>
    <w:rsid w:val="00583FE4"/>
    <w:rsid w:val="00584169"/>
    <w:rsid w:val="0058421C"/>
    <w:rsid w:val="00584C0F"/>
    <w:rsid w:val="00584E92"/>
    <w:rsid w:val="00584EDE"/>
    <w:rsid w:val="00584F63"/>
    <w:rsid w:val="00584F8A"/>
    <w:rsid w:val="0058506E"/>
    <w:rsid w:val="0058534A"/>
    <w:rsid w:val="005854D4"/>
    <w:rsid w:val="00585B55"/>
    <w:rsid w:val="00585DA3"/>
    <w:rsid w:val="00585F36"/>
    <w:rsid w:val="00585F71"/>
    <w:rsid w:val="00585FFD"/>
    <w:rsid w:val="00586064"/>
    <w:rsid w:val="00586931"/>
    <w:rsid w:val="005877EB"/>
    <w:rsid w:val="00587E01"/>
    <w:rsid w:val="00587F68"/>
    <w:rsid w:val="00587FE4"/>
    <w:rsid w:val="0059024C"/>
    <w:rsid w:val="00590649"/>
    <w:rsid w:val="00590EA6"/>
    <w:rsid w:val="00591941"/>
    <w:rsid w:val="00591C1B"/>
    <w:rsid w:val="00592278"/>
    <w:rsid w:val="00592626"/>
    <w:rsid w:val="005926BD"/>
    <w:rsid w:val="00592B78"/>
    <w:rsid w:val="00593114"/>
    <w:rsid w:val="0059311D"/>
    <w:rsid w:val="0059384B"/>
    <w:rsid w:val="0059387D"/>
    <w:rsid w:val="00593F67"/>
    <w:rsid w:val="00594039"/>
    <w:rsid w:val="0059424A"/>
    <w:rsid w:val="0059451A"/>
    <w:rsid w:val="00595897"/>
    <w:rsid w:val="00595E42"/>
    <w:rsid w:val="00595E63"/>
    <w:rsid w:val="0059623B"/>
    <w:rsid w:val="0059640E"/>
    <w:rsid w:val="0059690C"/>
    <w:rsid w:val="0059692F"/>
    <w:rsid w:val="00597039"/>
    <w:rsid w:val="00597146"/>
    <w:rsid w:val="00597C63"/>
    <w:rsid w:val="005A01DC"/>
    <w:rsid w:val="005A03E2"/>
    <w:rsid w:val="005A07C2"/>
    <w:rsid w:val="005A0926"/>
    <w:rsid w:val="005A12B8"/>
    <w:rsid w:val="005A12BC"/>
    <w:rsid w:val="005A12C3"/>
    <w:rsid w:val="005A19AE"/>
    <w:rsid w:val="005A1B0D"/>
    <w:rsid w:val="005A1DB0"/>
    <w:rsid w:val="005A1EC5"/>
    <w:rsid w:val="005A2381"/>
    <w:rsid w:val="005A23D9"/>
    <w:rsid w:val="005A241B"/>
    <w:rsid w:val="005A2C32"/>
    <w:rsid w:val="005A2E30"/>
    <w:rsid w:val="005A3277"/>
    <w:rsid w:val="005A32F1"/>
    <w:rsid w:val="005A3DA8"/>
    <w:rsid w:val="005A407E"/>
    <w:rsid w:val="005A4628"/>
    <w:rsid w:val="005A4815"/>
    <w:rsid w:val="005A48EE"/>
    <w:rsid w:val="005A49B3"/>
    <w:rsid w:val="005A4AF8"/>
    <w:rsid w:val="005A5020"/>
    <w:rsid w:val="005A5FA3"/>
    <w:rsid w:val="005A6D06"/>
    <w:rsid w:val="005A6E6C"/>
    <w:rsid w:val="005A741F"/>
    <w:rsid w:val="005A76DC"/>
    <w:rsid w:val="005A7928"/>
    <w:rsid w:val="005A7AF9"/>
    <w:rsid w:val="005A7D11"/>
    <w:rsid w:val="005A7F62"/>
    <w:rsid w:val="005B00E3"/>
    <w:rsid w:val="005B03C1"/>
    <w:rsid w:val="005B09E3"/>
    <w:rsid w:val="005B0ED3"/>
    <w:rsid w:val="005B0F9C"/>
    <w:rsid w:val="005B11AE"/>
    <w:rsid w:val="005B14F3"/>
    <w:rsid w:val="005B1605"/>
    <w:rsid w:val="005B1711"/>
    <w:rsid w:val="005B20CE"/>
    <w:rsid w:val="005B23FA"/>
    <w:rsid w:val="005B24B0"/>
    <w:rsid w:val="005B2806"/>
    <w:rsid w:val="005B2BD3"/>
    <w:rsid w:val="005B2D05"/>
    <w:rsid w:val="005B2D7B"/>
    <w:rsid w:val="005B319B"/>
    <w:rsid w:val="005B366A"/>
    <w:rsid w:val="005B3917"/>
    <w:rsid w:val="005B39EA"/>
    <w:rsid w:val="005B3D74"/>
    <w:rsid w:val="005B3DB7"/>
    <w:rsid w:val="005B41D3"/>
    <w:rsid w:val="005B4480"/>
    <w:rsid w:val="005B4D9C"/>
    <w:rsid w:val="005B4DC3"/>
    <w:rsid w:val="005B4F18"/>
    <w:rsid w:val="005B5139"/>
    <w:rsid w:val="005B52D6"/>
    <w:rsid w:val="005B5710"/>
    <w:rsid w:val="005B57E9"/>
    <w:rsid w:val="005B5ACA"/>
    <w:rsid w:val="005B5E7C"/>
    <w:rsid w:val="005B6329"/>
    <w:rsid w:val="005B63FB"/>
    <w:rsid w:val="005B6647"/>
    <w:rsid w:val="005B66B7"/>
    <w:rsid w:val="005B6838"/>
    <w:rsid w:val="005B6DC3"/>
    <w:rsid w:val="005B6EE7"/>
    <w:rsid w:val="005B7A33"/>
    <w:rsid w:val="005B7C22"/>
    <w:rsid w:val="005B7F55"/>
    <w:rsid w:val="005B7FFD"/>
    <w:rsid w:val="005C00C3"/>
    <w:rsid w:val="005C0266"/>
    <w:rsid w:val="005C097C"/>
    <w:rsid w:val="005C0A0C"/>
    <w:rsid w:val="005C1301"/>
    <w:rsid w:val="005C14B2"/>
    <w:rsid w:val="005C155C"/>
    <w:rsid w:val="005C1803"/>
    <w:rsid w:val="005C18DE"/>
    <w:rsid w:val="005C1A52"/>
    <w:rsid w:val="005C1A5F"/>
    <w:rsid w:val="005C1C6C"/>
    <w:rsid w:val="005C1CC5"/>
    <w:rsid w:val="005C1FF7"/>
    <w:rsid w:val="005C2047"/>
    <w:rsid w:val="005C24F9"/>
    <w:rsid w:val="005C2846"/>
    <w:rsid w:val="005C2A34"/>
    <w:rsid w:val="005C2BAB"/>
    <w:rsid w:val="005C3343"/>
    <w:rsid w:val="005C3433"/>
    <w:rsid w:val="005C3514"/>
    <w:rsid w:val="005C3878"/>
    <w:rsid w:val="005C3907"/>
    <w:rsid w:val="005C3D57"/>
    <w:rsid w:val="005C46CB"/>
    <w:rsid w:val="005C471B"/>
    <w:rsid w:val="005C4981"/>
    <w:rsid w:val="005C50F1"/>
    <w:rsid w:val="005C5113"/>
    <w:rsid w:val="005C5131"/>
    <w:rsid w:val="005C540D"/>
    <w:rsid w:val="005C5558"/>
    <w:rsid w:val="005C5B66"/>
    <w:rsid w:val="005C5BFD"/>
    <w:rsid w:val="005C5DE4"/>
    <w:rsid w:val="005C6210"/>
    <w:rsid w:val="005C628B"/>
    <w:rsid w:val="005C6733"/>
    <w:rsid w:val="005C673E"/>
    <w:rsid w:val="005C67C3"/>
    <w:rsid w:val="005C68A5"/>
    <w:rsid w:val="005C68AD"/>
    <w:rsid w:val="005C7112"/>
    <w:rsid w:val="005C74B3"/>
    <w:rsid w:val="005C758A"/>
    <w:rsid w:val="005C7884"/>
    <w:rsid w:val="005C7DE1"/>
    <w:rsid w:val="005C7E55"/>
    <w:rsid w:val="005D0382"/>
    <w:rsid w:val="005D06DC"/>
    <w:rsid w:val="005D07A2"/>
    <w:rsid w:val="005D07B5"/>
    <w:rsid w:val="005D084A"/>
    <w:rsid w:val="005D10C2"/>
    <w:rsid w:val="005D13AD"/>
    <w:rsid w:val="005D15FD"/>
    <w:rsid w:val="005D167F"/>
    <w:rsid w:val="005D1964"/>
    <w:rsid w:val="005D1A11"/>
    <w:rsid w:val="005D1EE2"/>
    <w:rsid w:val="005D1F77"/>
    <w:rsid w:val="005D266C"/>
    <w:rsid w:val="005D2883"/>
    <w:rsid w:val="005D2EA6"/>
    <w:rsid w:val="005D3260"/>
    <w:rsid w:val="005D3317"/>
    <w:rsid w:val="005D38F9"/>
    <w:rsid w:val="005D3AD6"/>
    <w:rsid w:val="005D3C44"/>
    <w:rsid w:val="005D4360"/>
    <w:rsid w:val="005D45ED"/>
    <w:rsid w:val="005D466E"/>
    <w:rsid w:val="005D51DC"/>
    <w:rsid w:val="005D568B"/>
    <w:rsid w:val="005D5904"/>
    <w:rsid w:val="005D6151"/>
    <w:rsid w:val="005D6354"/>
    <w:rsid w:val="005D638C"/>
    <w:rsid w:val="005D6659"/>
    <w:rsid w:val="005D6751"/>
    <w:rsid w:val="005D6904"/>
    <w:rsid w:val="005D6AE7"/>
    <w:rsid w:val="005D6B12"/>
    <w:rsid w:val="005D6B3E"/>
    <w:rsid w:val="005D6CF4"/>
    <w:rsid w:val="005D6D79"/>
    <w:rsid w:val="005D7714"/>
    <w:rsid w:val="005E0172"/>
    <w:rsid w:val="005E027B"/>
    <w:rsid w:val="005E0280"/>
    <w:rsid w:val="005E081E"/>
    <w:rsid w:val="005E083E"/>
    <w:rsid w:val="005E0A32"/>
    <w:rsid w:val="005E0C27"/>
    <w:rsid w:val="005E0F41"/>
    <w:rsid w:val="005E0F45"/>
    <w:rsid w:val="005E1267"/>
    <w:rsid w:val="005E13A6"/>
    <w:rsid w:val="005E16F8"/>
    <w:rsid w:val="005E1C64"/>
    <w:rsid w:val="005E1FED"/>
    <w:rsid w:val="005E2356"/>
    <w:rsid w:val="005E2D00"/>
    <w:rsid w:val="005E2DAA"/>
    <w:rsid w:val="005E2F24"/>
    <w:rsid w:val="005E31BA"/>
    <w:rsid w:val="005E3561"/>
    <w:rsid w:val="005E3832"/>
    <w:rsid w:val="005E3B64"/>
    <w:rsid w:val="005E3B99"/>
    <w:rsid w:val="005E3F92"/>
    <w:rsid w:val="005E432F"/>
    <w:rsid w:val="005E4799"/>
    <w:rsid w:val="005E4E95"/>
    <w:rsid w:val="005E563D"/>
    <w:rsid w:val="005E567D"/>
    <w:rsid w:val="005E72B6"/>
    <w:rsid w:val="005E730D"/>
    <w:rsid w:val="005E7A8C"/>
    <w:rsid w:val="005E7B47"/>
    <w:rsid w:val="005E7FE5"/>
    <w:rsid w:val="005F026D"/>
    <w:rsid w:val="005F0DDC"/>
    <w:rsid w:val="005F0E18"/>
    <w:rsid w:val="005F1461"/>
    <w:rsid w:val="005F1676"/>
    <w:rsid w:val="005F1AEE"/>
    <w:rsid w:val="005F1CF5"/>
    <w:rsid w:val="005F1FA4"/>
    <w:rsid w:val="005F206C"/>
    <w:rsid w:val="005F206E"/>
    <w:rsid w:val="005F2262"/>
    <w:rsid w:val="005F2471"/>
    <w:rsid w:val="005F2593"/>
    <w:rsid w:val="005F2614"/>
    <w:rsid w:val="005F2702"/>
    <w:rsid w:val="005F2793"/>
    <w:rsid w:val="005F2E60"/>
    <w:rsid w:val="005F310E"/>
    <w:rsid w:val="005F361F"/>
    <w:rsid w:val="005F3A89"/>
    <w:rsid w:val="005F4043"/>
    <w:rsid w:val="005F46F4"/>
    <w:rsid w:val="005F4ADA"/>
    <w:rsid w:val="005F4F0A"/>
    <w:rsid w:val="005F5507"/>
    <w:rsid w:val="005F5935"/>
    <w:rsid w:val="005F5A1C"/>
    <w:rsid w:val="005F5F72"/>
    <w:rsid w:val="005F6769"/>
    <w:rsid w:val="005F687A"/>
    <w:rsid w:val="005F6B7C"/>
    <w:rsid w:val="005F6E88"/>
    <w:rsid w:val="005F6F15"/>
    <w:rsid w:val="005F7298"/>
    <w:rsid w:val="005F7898"/>
    <w:rsid w:val="005F7E38"/>
    <w:rsid w:val="006000AA"/>
    <w:rsid w:val="006004F9"/>
    <w:rsid w:val="00600E07"/>
    <w:rsid w:val="006013E8"/>
    <w:rsid w:val="00601E0B"/>
    <w:rsid w:val="0060202B"/>
    <w:rsid w:val="006023BF"/>
    <w:rsid w:val="006027EF"/>
    <w:rsid w:val="0060281A"/>
    <w:rsid w:val="00602AC0"/>
    <w:rsid w:val="00602BDC"/>
    <w:rsid w:val="00602C41"/>
    <w:rsid w:val="0060316A"/>
    <w:rsid w:val="006035D3"/>
    <w:rsid w:val="006036E2"/>
    <w:rsid w:val="00603D9C"/>
    <w:rsid w:val="00603F6B"/>
    <w:rsid w:val="00604134"/>
    <w:rsid w:val="0060480C"/>
    <w:rsid w:val="006050AC"/>
    <w:rsid w:val="00605252"/>
    <w:rsid w:val="00605284"/>
    <w:rsid w:val="00605286"/>
    <w:rsid w:val="006057A9"/>
    <w:rsid w:val="006058BC"/>
    <w:rsid w:val="00605A13"/>
    <w:rsid w:val="00605AC2"/>
    <w:rsid w:val="00605DA0"/>
    <w:rsid w:val="00605F63"/>
    <w:rsid w:val="00606337"/>
    <w:rsid w:val="00606987"/>
    <w:rsid w:val="0060707A"/>
    <w:rsid w:val="006073C3"/>
    <w:rsid w:val="00607AA8"/>
    <w:rsid w:val="00607D7C"/>
    <w:rsid w:val="006102D2"/>
    <w:rsid w:val="00610489"/>
    <w:rsid w:val="00610A1C"/>
    <w:rsid w:val="00610D4B"/>
    <w:rsid w:val="006110AC"/>
    <w:rsid w:val="0061132D"/>
    <w:rsid w:val="00611EF1"/>
    <w:rsid w:val="006125BF"/>
    <w:rsid w:val="00612818"/>
    <w:rsid w:val="00612AA0"/>
    <w:rsid w:val="00612CCA"/>
    <w:rsid w:val="00612EC0"/>
    <w:rsid w:val="0061330E"/>
    <w:rsid w:val="006135E2"/>
    <w:rsid w:val="0061382E"/>
    <w:rsid w:val="00613BDF"/>
    <w:rsid w:val="00613C69"/>
    <w:rsid w:val="00613CEE"/>
    <w:rsid w:val="00613CF3"/>
    <w:rsid w:val="00613D3B"/>
    <w:rsid w:val="00613E82"/>
    <w:rsid w:val="006143B9"/>
    <w:rsid w:val="00614951"/>
    <w:rsid w:val="00614B2E"/>
    <w:rsid w:val="00614B9E"/>
    <w:rsid w:val="00614FF4"/>
    <w:rsid w:val="00615486"/>
    <w:rsid w:val="00615607"/>
    <w:rsid w:val="006161B2"/>
    <w:rsid w:val="006161F9"/>
    <w:rsid w:val="0061672D"/>
    <w:rsid w:val="00616D72"/>
    <w:rsid w:val="00616F5A"/>
    <w:rsid w:val="00617685"/>
    <w:rsid w:val="006176C3"/>
    <w:rsid w:val="006177BA"/>
    <w:rsid w:val="00617EA9"/>
    <w:rsid w:val="00620131"/>
    <w:rsid w:val="006202CC"/>
    <w:rsid w:val="006203E8"/>
    <w:rsid w:val="00620556"/>
    <w:rsid w:val="00620703"/>
    <w:rsid w:val="00620C79"/>
    <w:rsid w:val="00620DA7"/>
    <w:rsid w:val="00620E05"/>
    <w:rsid w:val="00620E35"/>
    <w:rsid w:val="0062122A"/>
    <w:rsid w:val="0062156B"/>
    <w:rsid w:val="006215B9"/>
    <w:rsid w:val="006215DD"/>
    <w:rsid w:val="0062183D"/>
    <w:rsid w:val="00621C54"/>
    <w:rsid w:val="00621F0E"/>
    <w:rsid w:val="0062201F"/>
    <w:rsid w:val="006220AB"/>
    <w:rsid w:val="006220CE"/>
    <w:rsid w:val="00622337"/>
    <w:rsid w:val="0062238E"/>
    <w:rsid w:val="006224D7"/>
    <w:rsid w:val="00622674"/>
    <w:rsid w:val="006226CB"/>
    <w:rsid w:val="00622940"/>
    <w:rsid w:val="0062298F"/>
    <w:rsid w:val="00622B4B"/>
    <w:rsid w:val="00622D7F"/>
    <w:rsid w:val="00623562"/>
    <w:rsid w:val="0062377B"/>
    <w:rsid w:val="00623925"/>
    <w:rsid w:val="00623A20"/>
    <w:rsid w:val="00623C5F"/>
    <w:rsid w:val="00623D47"/>
    <w:rsid w:val="006241AE"/>
    <w:rsid w:val="006241DB"/>
    <w:rsid w:val="00624508"/>
    <w:rsid w:val="00624AAB"/>
    <w:rsid w:val="006251B6"/>
    <w:rsid w:val="006253DA"/>
    <w:rsid w:val="006254A3"/>
    <w:rsid w:val="00625F65"/>
    <w:rsid w:val="00626142"/>
    <w:rsid w:val="0062626D"/>
    <w:rsid w:val="00626595"/>
    <w:rsid w:val="00626702"/>
    <w:rsid w:val="00626A02"/>
    <w:rsid w:val="00626D91"/>
    <w:rsid w:val="00627280"/>
    <w:rsid w:val="00627835"/>
    <w:rsid w:val="006309DA"/>
    <w:rsid w:val="00630D09"/>
    <w:rsid w:val="0063133D"/>
    <w:rsid w:val="00631AB6"/>
    <w:rsid w:val="0063203C"/>
    <w:rsid w:val="00632188"/>
    <w:rsid w:val="006322C4"/>
    <w:rsid w:val="006324B9"/>
    <w:rsid w:val="00632A05"/>
    <w:rsid w:val="00632DE8"/>
    <w:rsid w:val="006331A9"/>
    <w:rsid w:val="0063329A"/>
    <w:rsid w:val="00633DCC"/>
    <w:rsid w:val="00633EC6"/>
    <w:rsid w:val="00633FFA"/>
    <w:rsid w:val="00634199"/>
    <w:rsid w:val="00634426"/>
    <w:rsid w:val="00634782"/>
    <w:rsid w:val="00634963"/>
    <w:rsid w:val="00634E40"/>
    <w:rsid w:val="006352CB"/>
    <w:rsid w:val="00635CD6"/>
    <w:rsid w:val="006360CC"/>
    <w:rsid w:val="0063635C"/>
    <w:rsid w:val="006363C5"/>
    <w:rsid w:val="0063671B"/>
    <w:rsid w:val="0063687D"/>
    <w:rsid w:val="006368C6"/>
    <w:rsid w:val="00636CAE"/>
    <w:rsid w:val="00636E18"/>
    <w:rsid w:val="0063721E"/>
    <w:rsid w:val="00637A09"/>
    <w:rsid w:val="00637BEA"/>
    <w:rsid w:val="00637CAE"/>
    <w:rsid w:val="00637F4A"/>
    <w:rsid w:val="00640122"/>
    <w:rsid w:val="00640149"/>
    <w:rsid w:val="006408E8"/>
    <w:rsid w:val="00640AA1"/>
    <w:rsid w:val="00640F19"/>
    <w:rsid w:val="006417C5"/>
    <w:rsid w:val="006418F9"/>
    <w:rsid w:val="00641CD1"/>
    <w:rsid w:val="0064225D"/>
    <w:rsid w:val="0064240D"/>
    <w:rsid w:val="0064245C"/>
    <w:rsid w:val="0064251F"/>
    <w:rsid w:val="00642C68"/>
    <w:rsid w:val="00642FF8"/>
    <w:rsid w:val="00643799"/>
    <w:rsid w:val="0064396C"/>
    <w:rsid w:val="00643A6F"/>
    <w:rsid w:val="00643BB4"/>
    <w:rsid w:val="00643D7A"/>
    <w:rsid w:val="00643DE9"/>
    <w:rsid w:val="00643E67"/>
    <w:rsid w:val="00644187"/>
    <w:rsid w:val="00644532"/>
    <w:rsid w:val="00644B64"/>
    <w:rsid w:val="00644E9E"/>
    <w:rsid w:val="00645162"/>
    <w:rsid w:val="00645B01"/>
    <w:rsid w:val="0064610F"/>
    <w:rsid w:val="00646436"/>
    <w:rsid w:val="0064670D"/>
    <w:rsid w:val="00646981"/>
    <w:rsid w:val="00646EDE"/>
    <w:rsid w:val="00646F3A"/>
    <w:rsid w:val="0064732E"/>
    <w:rsid w:val="006502B9"/>
    <w:rsid w:val="00650479"/>
    <w:rsid w:val="006508BA"/>
    <w:rsid w:val="0065104F"/>
    <w:rsid w:val="0065134E"/>
    <w:rsid w:val="006515C1"/>
    <w:rsid w:val="006515E8"/>
    <w:rsid w:val="00651D25"/>
    <w:rsid w:val="006522F0"/>
    <w:rsid w:val="00652665"/>
    <w:rsid w:val="006527C7"/>
    <w:rsid w:val="00652943"/>
    <w:rsid w:val="00652B73"/>
    <w:rsid w:val="00652ED3"/>
    <w:rsid w:val="00653056"/>
    <w:rsid w:val="00653087"/>
    <w:rsid w:val="006532A0"/>
    <w:rsid w:val="006534FB"/>
    <w:rsid w:val="006536F8"/>
    <w:rsid w:val="00653B7E"/>
    <w:rsid w:val="00654021"/>
    <w:rsid w:val="0065419D"/>
    <w:rsid w:val="006541CB"/>
    <w:rsid w:val="00654AE0"/>
    <w:rsid w:val="00654AFE"/>
    <w:rsid w:val="00654FAB"/>
    <w:rsid w:val="0065504D"/>
    <w:rsid w:val="006551B6"/>
    <w:rsid w:val="006555CE"/>
    <w:rsid w:val="006557FE"/>
    <w:rsid w:val="00655F98"/>
    <w:rsid w:val="006560F3"/>
    <w:rsid w:val="00656B3E"/>
    <w:rsid w:val="00657299"/>
    <w:rsid w:val="006573C9"/>
    <w:rsid w:val="00657707"/>
    <w:rsid w:val="00660119"/>
    <w:rsid w:val="00660169"/>
    <w:rsid w:val="0066021F"/>
    <w:rsid w:val="00660466"/>
    <w:rsid w:val="0066084E"/>
    <w:rsid w:val="0066088A"/>
    <w:rsid w:val="00660CED"/>
    <w:rsid w:val="00660F05"/>
    <w:rsid w:val="00660FB8"/>
    <w:rsid w:val="006611E8"/>
    <w:rsid w:val="0066160D"/>
    <w:rsid w:val="00661A52"/>
    <w:rsid w:val="00661E12"/>
    <w:rsid w:val="00661F6A"/>
    <w:rsid w:val="00662052"/>
    <w:rsid w:val="00662078"/>
    <w:rsid w:val="00662386"/>
    <w:rsid w:val="00662A51"/>
    <w:rsid w:val="006630F6"/>
    <w:rsid w:val="006634E1"/>
    <w:rsid w:val="00663846"/>
    <w:rsid w:val="00663A5A"/>
    <w:rsid w:val="00663D83"/>
    <w:rsid w:val="00663E2D"/>
    <w:rsid w:val="006648E7"/>
    <w:rsid w:val="00664C02"/>
    <w:rsid w:val="00664D7A"/>
    <w:rsid w:val="00664E52"/>
    <w:rsid w:val="00665206"/>
    <w:rsid w:val="006657BC"/>
    <w:rsid w:val="00665FCF"/>
    <w:rsid w:val="00666061"/>
    <w:rsid w:val="006660CD"/>
    <w:rsid w:val="0066671C"/>
    <w:rsid w:val="0066687F"/>
    <w:rsid w:val="00666AA6"/>
    <w:rsid w:val="00667554"/>
    <w:rsid w:val="006677AF"/>
    <w:rsid w:val="00667AC7"/>
    <w:rsid w:val="00667B4B"/>
    <w:rsid w:val="00667B85"/>
    <w:rsid w:val="006700AD"/>
    <w:rsid w:val="00670467"/>
    <w:rsid w:val="00670865"/>
    <w:rsid w:val="00670BC4"/>
    <w:rsid w:val="006714D8"/>
    <w:rsid w:val="00671A80"/>
    <w:rsid w:val="00671A87"/>
    <w:rsid w:val="00671C93"/>
    <w:rsid w:val="00671E29"/>
    <w:rsid w:val="00672045"/>
    <w:rsid w:val="006722AC"/>
    <w:rsid w:val="00672D05"/>
    <w:rsid w:val="00672FD1"/>
    <w:rsid w:val="0067342D"/>
    <w:rsid w:val="00673441"/>
    <w:rsid w:val="006734E1"/>
    <w:rsid w:val="006735A5"/>
    <w:rsid w:val="00673DC6"/>
    <w:rsid w:val="00673F93"/>
    <w:rsid w:val="0067411D"/>
    <w:rsid w:val="00674398"/>
    <w:rsid w:val="0067459E"/>
    <w:rsid w:val="006745A3"/>
    <w:rsid w:val="00674652"/>
    <w:rsid w:val="006749B7"/>
    <w:rsid w:val="00674F50"/>
    <w:rsid w:val="0067526E"/>
    <w:rsid w:val="00675410"/>
    <w:rsid w:val="0067544C"/>
    <w:rsid w:val="0067545F"/>
    <w:rsid w:val="00675771"/>
    <w:rsid w:val="006759F5"/>
    <w:rsid w:val="00675C51"/>
    <w:rsid w:val="00675CD9"/>
    <w:rsid w:val="00676029"/>
    <w:rsid w:val="006766B2"/>
    <w:rsid w:val="00676AF4"/>
    <w:rsid w:val="00676BBB"/>
    <w:rsid w:val="00676CC5"/>
    <w:rsid w:val="00677126"/>
    <w:rsid w:val="0067796C"/>
    <w:rsid w:val="0067797E"/>
    <w:rsid w:val="00677EB1"/>
    <w:rsid w:val="006802BE"/>
    <w:rsid w:val="00680B8C"/>
    <w:rsid w:val="00680D93"/>
    <w:rsid w:val="0068223C"/>
    <w:rsid w:val="0068229E"/>
    <w:rsid w:val="00682989"/>
    <w:rsid w:val="00682B1A"/>
    <w:rsid w:val="00682BAE"/>
    <w:rsid w:val="00682EEC"/>
    <w:rsid w:val="00683028"/>
    <w:rsid w:val="00683055"/>
    <w:rsid w:val="006830E1"/>
    <w:rsid w:val="00683138"/>
    <w:rsid w:val="006832E6"/>
    <w:rsid w:val="00683331"/>
    <w:rsid w:val="006833A3"/>
    <w:rsid w:val="006833E5"/>
    <w:rsid w:val="0068375B"/>
    <w:rsid w:val="006838E7"/>
    <w:rsid w:val="00683DC3"/>
    <w:rsid w:val="00684634"/>
    <w:rsid w:val="00684714"/>
    <w:rsid w:val="00684792"/>
    <w:rsid w:val="006847D1"/>
    <w:rsid w:val="006848F7"/>
    <w:rsid w:val="00684B11"/>
    <w:rsid w:val="00684D3D"/>
    <w:rsid w:val="00684D95"/>
    <w:rsid w:val="006851D7"/>
    <w:rsid w:val="0068525C"/>
    <w:rsid w:val="00685526"/>
    <w:rsid w:val="00685687"/>
    <w:rsid w:val="006856E0"/>
    <w:rsid w:val="006857F6"/>
    <w:rsid w:val="00685C63"/>
    <w:rsid w:val="00685E38"/>
    <w:rsid w:val="00685F0D"/>
    <w:rsid w:val="00685FCB"/>
    <w:rsid w:val="00686091"/>
    <w:rsid w:val="0068647C"/>
    <w:rsid w:val="0068689A"/>
    <w:rsid w:val="00686DCB"/>
    <w:rsid w:val="006871F8"/>
    <w:rsid w:val="0068725F"/>
    <w:rsid w:val="0068747B"/>
    <w:rsid w:val="006877EC"/>
    <w:rsid w:val="00687B1C"/>
    <w:rsid w:val="00687CDC"/>
    <w:rsid w:val="006900D8"/>
    <w:rsid w:val="00690965"/>
    <w:rsid w:val="006909C4"/>
    <w:rsid w:val="006909D5"/>
    <w:rsid w:val="00690A8C"/>
    <w:rsid w:val="00690B9A"/>
    <w:rsid w:val="00690CE1"/>
    <w:rsid w:val="00690D16"/>
    <w:rsid w:val="00690DFD"/>
    <w:rsid w:val="00690F22"/>
    <w:rsid w:val="00690FCF"/>
    <w:rsid w:val="00691122"/>
    <w:rsid w:val="00691329"/>
    <w:rsid w:val="00691883"/>
    <w:rsid w:val="00691F36"/>
    <w:rsid w:val="006920CE"/>
    <w:rsid w:val="006923DC"/>
    <w:rsid w:val="00692605"/>
    <w:rsid w:val="00692714"/>
    <w:rsid w:val="0069289E"/>
    <w:rsid w:val="00692A39"/>
    <w:rsid w:val="00692BDD"/>
    <w:rsid w:val="00692C87"/>
    <w:rsid w:val="00692CF0"/>
    <w:rsid w:val="00692DF7"/>
    <w:rsid w:val="00692E3C"/>
    <w:rsid w:val="00693251"/>
    <w:rsid w:val="0069354F"/>
    <w:rsid w:val="006938F8"/>
    <w:rsid w:val="00693CFA"/>
    <w:rsid w:val="00693D6D"/>
    <w:rsid w:val="00693EC6"/>
    <w:rsid w:val="006943F6"/>
    <w:rsid w:val="00694B5D"/>
    <w:rsid w:val="00694C18"/>
    <w:rsid w:val="00694DC9"/>
    <w:rsid w:val="00695281"/>
    <w:rsid w:val="006960A8"/>
    <w:rsid w:val="0069629F"/>
    <w:rsid w:val="00696427"/>
    <w:rsid w:val="0069655B"/>
    <w:rsid w:val="00696664"/>
    <w:rsid w:val="0069670A"/>
    <w:rsid w:val="00696D84"/>
    <w:rsid w:val="00697370"/>
    <w:rsid w:val="0069737D"/>
    <w:rsid w:val="006976AE"/>
    <w:rsid w:val="00697877"/>
    <w:rsid w:val="00697D7F"/>
    <w:rsid w:val="00697F8A"/>
    <w:rsid w:val="006A01AC"/>
    <w:rsid w:val="006A02CD"/>
    <w:rsid w:val="006A06F6"/>
    <w:rsid w:val="006A0822"/>
    <w:rsid w:val="006A0836"/>
    <w:rsid w:val="006A10CE"/>
    <w:rsid w:val="006A1549"/>
    <w:rsid w:val="006A15B2"/>
    <w:rsid w:val="006A1754"/>
    <w:rsid w:val="006A17E3"/>
    <w:rsid w:val="006A1839"/>
    <w:rsid w:val="006A1B39"/>
    <w:rsid w:val="006A1E48"/>
    <w:rsid w:val="006A215B"/>
    <w:rsid w:val="006A2D19"/>
    <w:rsid w:val="006A2F0B"/>
    <w:rsid w:val="006A34CC"/>
    <w:rsid w:val="006A3788"/>
    <w:rsid w:val="006A390B"/>
    <w:rsid w:val="006A39A3"/>
    <w:rsid w:val="006A3A5A"/>
    <w:rsid w:val="006A3ABA"/>
    <w:rsid w:val="006A3F44"/>
    <w:rsid w:val="006A3FA7"/>
    <w:rsid w:val="006A44CB"/>
    <w:rsid w:val="006A4784"/>
    <w:rsid w:val="006A4B24"/>
    <w:rsid w:val="006A5A40"/>
    <w:rsid w:val="006A5C7C"/>
    <w:rsid w:val="006A5D0E"/>
    <w:rsid w:val="006A5D95"/>
    <w:rsid w:val="006A6553"/>
    <w:rsid w:val="006A695E"/>
    <w:rsid w:val="006A6FF9"/>
    <w:rsid w:val="006A70F4"/>
    <w:rsid w:val="006A7397"/>
    <w:rsid w:val="006A7C0A"/>
    <w:rsid w:val="006A7EC8"/>
    <w:rsid w:val="006B01A4"/>
    <w:rsid w:val="006B02C8"/>
    <w:rsid w:val="006B0834"/>
    <w:rsid w:val="006B08B2"/>
    <w:rsid w:val="006B147B"/>
    <w:rsid w:val="006B1632"/>
    <w:rsid w:val="006B1739"/>
    <w:rsid w:val="006B1748"/>
    <w:rsid w:val="006B1967"/>
    <w:rsid w:val="006B1AA9"/>
    <w:rsid w:val="006B2C55"/>
    <w:rsid w:val="006B32B1"/>
    <w:rsid w:val="006B3740"/>
    <w:rsid w:val="006B3FC7"/>
    <w:rsid w:val="006B3FFC"/>
    <w:rsid w:val="006B4501"/>
    <w:rsid w:val="006B48AF"/>
    <w:rsid w:val="006B5106"/>
    <w:rsid w:val="006B55E4"/>
    <w:rsid w:val="006B563A"/>
    <w:rsid w:val="006B5B94"/>
    <w:rsid w:val="006B5BCA"/>
    <w:rsid w:val="006B5E86"/>
    <w:rsid w:val="006B624B"/>
    <w:rsid w:val="006B6287"/>
    <w:rsid w:val="006B64D3"/>
    <w:rsid w:val="006B680B"/>
    <w:rsid w:val="006B69B3"/>
    <w:rsid w:val="006B6BC4"/>
    <w:rsid w:val="006B6BDC"/>
    <w:rsid w:val="006B6E86"/>
    <w:rsid w:val="006B6EF5"/>
    <w:rsid w:val="006B6F2B"/>
    <w:rsid w:val="006B706B"/>
    <w:rsid w:val="006B76CB"/>
    <w:rsid w:val="006B7A05"/>
    <w:rsid w:val="006B7A69"/>
    <w:rsid w:val="006C0336"/>
    <w:rsid w:val="006C03A6"/>
    <w:rsid w:val="006C0594"/>
    <w:rsid w:val="006C05D2"/>
    <w:rsid w:val="006C0716"/>
    <w:rsid w:val="006C0DA0"/>
    <w:rsid w:val="006C13C6"/>
    <w:rsid w:val="006C2100"/>
    <w:rsid w:val="006C277B"/>
    <w:rsid w:val="006C2E9D"/>
    <w:rsid w:val="006C3347"/>
    <w:rsid w:val="006C3627"/>
    <w:rsid w:val="006C39D8"/>
    <w:rsid w:val="006C3A46"/>
    <w:rsid w:val="006C3D06"/>
    <w:rsid w:val="006C4501"/>
    <w:rsid w:val="006C4592"/>
    <w:rsid w:val="006C4736"/>
    <w:rsid w:val="006C569F"/>
    <w:rsid w:val="006C5887"/>
    <w:rsid w:val="006C596B"/>
    <w:rsid w:val="006C5D1B"/>
    <w:rsid w:val="006C5FC4"/>
    <w:rsid w:val="006C6166"/>
    <w:rsid w:val="006C65DF"/>
    <w:rsid w:val="006C6954"/>
    <w:rsid w:val="006C6D5D"/>
    <w:rsid w:val="006C70AF"/>
    <w:rsid w:val="006C7442"/>
    <w:rsid w:val="006C78DF"/>
    <w:rsid w:val="006D0326"/>
    <w:rsid w:val="006D0687"/>
    <w:rsid w:val="006D0ABA"/>
    <w:rsid w:val="006D0D7E"/>
    <w:rsid w:val="006D0F7E"/>
    <w:rsid w:val="006D12B3"/>
    <w:rsid w:val="006D137A"/>
    <w:rsid w:val="006D1653"/>
    <w:rsid w:val="006D2199"/>
    <w:rsid w:val="006D2422"/>
    <w:rsid w:val="006D2531"/>
    <w:rsid w:val="006D25D9"/>
    <w:rsid w:val="006D2CCE"/>
    <w:rsid w:val="006D303B"/>
    <w:rsid w:val="006D3176"/>
    <w:rsid w:val="006D39A7"/>
    <w:rsid w:val="006D3E00"/>
    <w:rsid w:val="006D3E0C"/>
    <w:rsid w:val="006D3FD8"/>
    <w:rsid w:val="006D432C"/>
    <w:rsid w:val="006D5234"/>
    <w:rsid w:val="006D5547"/>
    <w:rsid w:val="006D5E56"/>
    <w:rsid w:val="006D62AD"/>
    <w:rsid w:val="006D6C30"/>
    <w:rsid w:val="006D6EE3"/>
    <w:rsid w:val="006D7064"/>
    <w:rsid w:val="006D70EA"/>
    <w:rsid w:val="006D7214"/>
    <w:rsid w:val="006D7312"/>
    <w:rsid w:val="006E0751"/>
    <w:rsid w:val="006E0AD2"/>
    <w:rsid w:val="006E0E39"/>
    <w:rsid w:val="006E1415"/>
    <w:rsid w:val="006E1474"/>
    <w:rsid w:val="006E20AC"/>
    <w:rsid w:val="006E22C6"/>
    <w:rsid w:val="006E273A"/>
    <w:rsid w:val="006E27D2"/>
    <w:rsid w:val="006E27E9"/>
    <w:rsid w:val="006E29B6"/>
    <w:rsid w:val="006E2E4F"/>
    <w:rsid w:val="006E2EC3"/>
    <w:rsid w:val="006E31ED"/>
    <w:rsid w:val="006E341E"/>
    <w:rsid w:val="006E36FC"/>
    <w:rsid w:val="006E39ED"/>
    <w:rsid w:val="006E3A68"/>
    <w:rsid w:val="006E3D1A"/>
    <w:rsid w:val="006E41A4"/>
    <w:rsid w:val="006E4B51"/>
    <w:rsid w:val="006E4CE1"/>
    <w:rsid w:val="006E4E54"/>
    <w:rsid w:val="006E5307"/>
    <w:rsid w:val="006E5350"/>
    <w:rsid w:val="006E55E8"/>
    <w:rsid w:val="006E560A"/>
    <w:rsid w:val="006E5693"/>
    <w:rsid w:val="006E5766"/>
    <w:rsid w:val="006E587A"/>
    <w:rsid w:val="006E5FDE"/>
    <w:rsid w:val="006E6193"/>
    <w:rsid w:val="006E6B17"/>
    <w:rsid w:val="006E6BC0"/>
    <w:rsid w:val="006E6C46"/>
    <w:rsid w:val="006E6F0C"/>
    <w:rsid w:val="006E7041"/>
    <w:rsid w:val="006E72CA"/>
    <w:rsid w:val="006E7AF7"/>
    <w:rsid w:val="006F06E4"/>
    <w:rsid w:val="006F0DCE"/>
    <w:rsid w:val="006F1037"/>
    <w:rsid w:val="006F139B"/>
    <w:rsid w:val="006F157F"/>
    <w:rsid w:val="006F1BDE"/>
    <w:rsid w:val="006F1D88"/>
    <w:rsid w:val="006F225F"/>
    <w:rsid w:val="006F245B"/>
    <w:rsid w:val="006F2711"/>
    <w:rsid w:val="006F297E"/>
    <w:rsid w:val="006F2ECC"/>
    <w:rsid w:val="006F2F16"/>
    <w:rsid w:val="006F390F"/>
    <w:rsid w:val="006F396D"/>
    <w:rsid w:val="006F3F5A"/>
    <w:rsid w:val="006F40F7"/>
    <w:rsid w:val="006F489F"/>
    <w:rsid w:val="006F498B"/>
    <w:rsid w:val="006F4A1F"/>
    <w:rsid w:val="006F4DD9"/>
    <w:rsid w:val="006F55BB"/>
    <w:rsid w:val="006F5A3D"/>
    <w:rsid w:val="006F5AFD"/>
    <w:rsid w:val="006F60D1"/>
    <w:rsid w:val="006F6260"/>
    <w:rsid w:val="006F6372"/>
    <w:rsid w:val="006F6A19"/>
    <w:rsid w:val="006F6E59"/>
    <w:rsid w:val="006F70B7"/>
    <w:rsid w:val="006F7470"/>
    <w:rsid w:val="006F7C78"/>
    <w:rsid w:val="007003E4"/>
    <w:rsid w:val="00700720"/>
    <w:rsid w:val="007007B4"/>
    <w:rsid w:val="00700AF2"/>
    <w:rsid w:val="00700D93"/>
    <w:rsid w:val="007018E3"/>
    <w:rsid w:val="00701C6D"/>
    <w:rsid w:val="007023EB"/>
    <w:rsid w:val="0070241E"/>
    <w:rsid w:val="007026E1"/>
    <w:rsid w:val="00702D4A"/>
    <w:rsid w:val="007032E1"/>
    <w:rsid w:val="00703699"/>
    <w:rsid w:val="00703741"/>
    <w:rsid w:val="00703C65"/>
    <w:rsid w:val="00703C99"/>
    <w:rsid w:val="00703E87"/>
    <w:rsid w:val="00704605"/>
    <w:rsid w:val="00704971"/>
    <w:rsid w:val="00704ECB"/>
    <w:rsid w:val="00704F26"/>
    <w:rsid w:val="00704F9F"/>
    <w:rsid w:val="0070521F"/>
    <w:rsid w:val="007054FA"/>
    <w:rsid w:val="007055D7"/>
    <w:rsid w:val="007062B4"/>
    <w:rsid w:val="007062D1"/>
    <w:rsid w:val="00706597"/>
    <w:rsid w:val="00706F69"/>
    <w:rsid w:val="007070C6"/>
    <w:rsid w:val="0070711E"/>
    <w:rsid w:val="007074C8"/>
    <w:rsid w:val="0070758A"/>
    <w:rsid w:val="00707B7B"/>
    <w:rsid w:val="007102D1"/>
    <w:rsid w:val="00710516"/>
    <w:rsid w:val="00710CBF"/>
    <w:rsid w:val="00710D63"/>
    <w:rsid w:val="00710FE4"/>
    <w:rsid w:val="0071154F"/>
    <w:rsid w:val="00711641"/>
    <w:rsid w:val="00711651"/>
    <w:rsid w:val="0071183B"/>
    <w:rsid w:val="00711CEF"/>
    <w:rsid w:val="00711F05"/>
    <w:rsid w:val="0071290A"/>
    <w:rsid w:val="00712A11"/>
    <w:rsid w:val="00712D53"/>
    <w:rsid w:val="00712D7C"/>
    <w:rsid w:val="0071330A"/>
    <w:rsid w:val="00713332"/>
    <w:rsid w:val="007133B3"/>
    <w:rsid w:val="0071374A"/>
    <w:rsid w:val="00713DD9"/>
    <w:rsid w:val="00714A97"/>
    <w:rsid w:val="0071505C"/>
    <w:rsid w:val="00715171"/>
    <w:rsid w:val="007155ED"/>
    <w:rsid w:val="00715E34"/>
    <w:rsid w:val="00715E77"/>
    <w:rsid w:val="00716128"/>
    <w:rsid w:val="00716A69"/>
    <w:rsid w:val="00716B6F"/>
    <w:rsid w:val="00716E5B"/>
    <w:rsid w:val="0071702D"/>
    <w:rsid w:val="00717074"/>
    <w:rsid w:val="00717ACE"/>
    <w:rsid w:val="00717D60"/>
    <w:rsid w:val="007205BC"/>
    <w:rsid w:val="00720719"/>
    <w:rsid w:val="007208C9"/>
    <w:rsid w:val="0072114C"/>
    <w:rsid w:val="00721303"/>
    <w:rsid w:val="00721580"/>
    <w:rsid w:val="00721679"/>
    <w:rsid w:val="00721B32"/>
    <w:rsid w:val="00721C90"/>
    <w:rsid w:val="00721CFA"/>
    <w:rsid w:val="00722296"/>
    <w:rsid w:val="007226CC"/>
    <w:rsid w:val="007228D0"/>
    <w:rsid w:val="00722BDC"/>
    <w:rsid w:val="007230C1"/>
    <w:rsid w:val="00723234"/>
    <w:rsid w:val="007236D1"/>
    <w:rsid w:val="00723773"/>
    <w:rsid w:val="007239C5"/>
    <w:rsid w:val="00723A87"/>
    <w:rsid w:val="00723AFB"/>
    <w:rsid w:val="00723DDF"/>
    <w:rsid w:val="00724103"/>
    <w:rsid w:val="00724238"/>
    <w:rsid w:val="00724722"/>
    <w:rsid w:val="0072540D"/>
    <w:rsid w:val="00725507"/>
    <w:rsid w:val="00725591"/>
    <w:rsid w:val="0072567E"/>
    <w:rsid w:val="00725773"/>
    <w:rsid w:val="00725928"/>
    <w:rsid w:val="007259F3"/>
    <w:rsid w:val="00725B57"/>
    <w:rsid w:val="0072612A"/>
    <w:rsid w:val="00726690"/>
    <w:rsid w:val="007266C9"/>
    <w:rsid w:val="00726814"/>
    <w:rsid w:val="00726858"/>
    <w:rsid w:val="00726A33"/>
    <w:rsid w:val="00726A38"/>
    <w:rsid w:val="00726B9D"/>
    <w:rsid w:val="00726E77"/>
    <w:rsid w:val="00726FC7"/>
    <w:rsid w:val="00727762"/>
    <w:rsid w:val="00727A93"/>
    <w:rsid w:val="00727CE2"/>
    <w:rsid w:val="00727CE4"/>
    <w:rsid w:val="0073039F"/>
    <w:rsid w:val="0073080A"/>
    <w:rsid w:val="00730EA4"/>
    <w:rsid w:val="00731325"/>
    <w:rsid w:val="007314D2"/>
    <w:rsid w:val="00731583"/>
    <w:rsid w:val="00731810"/>
    <w:rsid w:val="00731A28"/>
    <w:rsid w:val="00731BA7"/>
    <w:rsid w:val="00732084"/>
    <w:rsid w:val="00732106"/>
    <w:rsid w:val="00732B28"/>
    <w:rsid w:val="0073334A"/>
    <w:rsid w:val="007334DB"/>
    <w:rsid w:val="007334FA"/>
    <w:rsid w:val="0073357A"/>
    <w:rsid w:val="00733765"/>
    <w:rsid w:val="00733987"/>
    <w:rsid w:val="00733DCC"/>
    <w:rsid w:val="00734254"/>
    <w:rsid w:val="007345B0"/>
    <w:rsid w:val="00734665"/>
    <w:rsid w:val="00734A13"/>
    <w:rsid w:val="00734A88"/>
    <w:rsid w:val="00734C5C"/>
    <w:rsid w:val="007351CA"/>
    <w:rsid w:val="0073549D"/>
    <w:rsid w:val="00735693"/>
    <w:rsid w:val="007357D4"/>
    <w:rsid w:val="00735948"/>
    <w:rsid w:val="00735B9C"/>
    <w:rsid w:val="00735D26"/>
    <w:rsid w:val="00735E82"/>
    <w:rsid w:val="007360C1"/>
    <w:rsid w:val="00736294"/>
    <w:rsid w:val="00736898"/>
    <w:rsid w:val="007368F2"/>
    <w:rsid w:val="007369C3"/>
    <w:rsid w:val="007369F5"/>
    <w:rsid w:val="00736AAD"/>
    <w:rsid w:val="00736AE8"/>
    <w:rsid w:val="00736B4B"/>
    <w:rsid w:val="00736E1A"/>
    <w:rsid w:val="00737B28"/>
    <w:rsid w:val="00737C2D"/>
    <w:rsid w:val="00737F1F"/>
    <w:rsid w:val="00737FA1"/>
    <w:rsid w:val="00740A59"/>
    <w:rsid w:val="00740AB8"/>
    <w:rsid w:val="00740C39"/>
    <w:rsid w:val="00740EC5"/>
    <w:rsid w:val="00741038"/>
    <w:rsid w:val="00741146"/>
    <w:rsid w:val="007411DE"/>
    <w:rsid w:val="007411E7"/>
    <w:rsid w:val="007418F9"/>
    <w:rsid w:val="00741E43"/>
    <w:rsid w:val="00741EE5"/>
    <w:rsid w:val="00742796"/>
    <w:rsid w:val="0074279B"/>
    <w:rsid w:val="0074296E"/>
    <w:rsid w:val="0074299B"/>
    <w:rsid w:val="00742B6F"/>
    <w:rsid w:val="00743575"/>
    <w:rsid w:val="007436A9"/>
    <w:rsid w:val="00743714"/>
    <w:rsid w:val="00743BBB"/>
    <w:rsid w:val="00743DC9"/>
    <w:rsid w:val="00743FDF"/>
    <w:rsid w:val="00744019"/>
    <w:rsid w:val="00744529"/>
    <w:rsid w:val="00744780"/>
    <w:rsid w:val="00744FA8"/>
    <w:rsid w:val="00744FB5"/>
    <w:rsid w:val="00745100"/>
    <w:rsid w:val="00745877"/>
    <w:rsid w:val="00745A3C"/>
    <w:rsid w:val="00745ABB"/>
    <w:rsid w:val="00745B69"/>
    <w:rsid w:val="00745D03"/>
    <w:rsid w:val="00745D17"/>
    <w:rsid w:val="00745E1D"/>
    <w:rsid w:val="007460F7"/>
    <w:rsid w:val="007465B2"/>
    <w:rsid w:val="007465C9"/>
    <w:rsid w:val="007465D7"/>
    <w:rsid w:val="00746973"/>
    <w:rsid w:val="0074714D"/>
    <w:rsid w:val="0074721A"/>
    <w:rsid w:val="0074724A"/>
    <w:rsid w:val="007475D5"/>
    <w:rsid w:val="007477C2"/>
    <w:rsid w:val="00747C68"/>
    <w:rsid w:val="00747D55"/>
    <w:rsid w:val="00747FEE"/>
    <w:rsid w:val="00750622"/>
    <w:rsid w:val="007506FF"/>
    <w:rsid w:val="00750A28"/>
    <w:rsid w:val="00750B5F"/>
    <w:rsid w:val="00750EC8"/>
    <w:rsid w:val="0075147D"/>
    <w:rsid w:val="0075148D"/>
    <w:rsid w:val="007521BD"/>
    <w:rsid w:val="00752903"/>
    <w:rsid w:val="00752960"/>
    <w:rsid w:val="00753255"/>
    <w:rsid w:val="007532FF"/>
    <w:rsid w:val="00753346"/>
    <w:rsid w:val="00753447"/>
    <w:rsid w:val="00753633"/>
    <w:rsid w:val="00753961"/>
    <w:rsid w:val="00754217"/>
    <w:rsid w:val="0075466B"/>
    <w:rsid w:val="00754788"/>
    <w:rsid w:val="007547FD"/>
    <w:rsid w:val="00754AC1"/>
    <w:rsid w:val="00754C28"/>
    <w:rsid w:val="00754CB1"/>
    <w:rsid w:val="007551B7"/>
    <w:rsid w:val="007553C5"/>
    <w:rsid w:val="00755535"/>
    <w:rsid w:val="007556FA"/>
    <w:rsid w:val="00755892"/>
    <w:rsid w:val="00755911"/>
    <w:rsid w:val="00755AEE"/>
    <w:rsid w:val="00755C36"/>
    <w:rsid w:val="00755C64"/>
    <w:rsid w:val="00755EFC"/>
    <w:rsid w:val="007560A6"/>
    <w:rsid w:val="007560EC"/>
    <w:rsid w:val="007568A0"/>
    <w:rsid w:val="007568DD"/>
    <w:rsid w:val="00756C87"/>
    <w:rsid w:val="007579C6"/>
    <w:rsid w:val="00757D44"/>
    <w:rsid w:val="00760194"/>
    <w:rsid w:val="00760975"/>
    <w:rsid w:val="007617A7"/>
    <w:rsid w:val="007617D9"/>
    <w:rsid w:val="00761B56"/>
    <w:rsid w:val="00761BC8"/>
    <w:rsid w:val="00761BCE"/>
    <w:rsid w:val="00761C02"/>
    <w:rsid w:val="00761C34"/>
    <w:rsid w:val="00761C96"/>
    <w:rsid w:val="00762A6E"/>
    <w:rsid w:val="00762B19"/>
    <w:rsid w:val="00762F4B"/>
    <w:rsid w:val="00762F80"/>
    <w:rsid w:val="00762FD0"/>
    <w:rsid w:val="00763046"/>
    <w:rsid w:val="00763075"/>
    <w:rsid w:val="0076320A"/>
    <w:rsid w:val="00763253"/>
    <w:rsid w:val="007633CD"/>
    <w:rsid w:val="00763E76"/>
    <w:rsid w:val="00764446"/>
    <w:rsid w:val="00764A26"/>
    <w:rsid w:val="007651D2"/>
    <w:rsid w:val="0076530F"/>
    <w:rsid w:val="007655FC"/>
    <w:rsid w:val="00765E88"/>
    <w:rsid w:val="007666B2"/>
    <w:rsid w:val="0076670D"/>
    <w:rsid w:val="00766893"/>
    <w:rsid w:val="007669B9"/>
    <w:rsid w:val="00766A77"/>
    <w:rsid w:val="00767212"/>
    <w:rsid w:val="0076740A"/>
    <w:rsid w:val="007674E0"/>
    <w:rsid w:val="00767659"/>
    <w:rsid w:val="00767708"/>
    <w:rsid w:val="00767834"/>
    <w:rsid w:val="00767B76"/>
    <w:rsid w:val="00767B9B"/>
    <w:rsid w:val="00767DE2"/>
    <w:rsid w:val="00770485"/>
    <w:rsid w:val="00770978"/>
    <w:rsid w:val="007709AA"/>
    <w:rsid w:val="00770BE8"/>
    <w:rsid w:val="00770CDD"/>
    <w:rsid w:val="00770FAD"/>
    <w:rsid w:val="0077121C"/>
    <w:rsid w:val="007713C5"/>
    <w:rsid w:val="00771B80"/>
    <w:rsid w:val="00771FED"/>
    <w:rsid w:val="00771FFF"/>
    <w:rsid w:val="007725DD"/>
    <w:rsid w:val="007729EB"/>
    <w:rsid w:val="00772DE3"/>
    <w:rsid w:val="00772E0C"/>
    <w:rsid w:val="00772F18"/>
    <w:rsid w:val="00772FF1"/>
    <w:rsid w:val="0077334C"/>
    <w:rsid w:val="007735DD"/>
    <w:rsid w:val="00773624"/>
    <w:rsid w:val="00773821"/>
    <w:rsid w:val="007738AA"/>
    <w:rsid w:val="00773DF3"/>
    <w:rsid w:val="0077400D"/>
    <w:rsid w:val="0077400E"/>
    <w:rsid w:val="007742D7"/>
    <w:rsid w:val="00774415"/>
    <w:rsid w:val="0077463C"/>
    <w:rsid w:val="0077483B"/>
    <w:rsid w:val="00774A2E"/>
    <w:rsid w:val="00774A30"/>
    <w:rsid w:val="00774AAD"/>
    <w:rsid w:val="00774B88"/>
    <w:rsid w:val="00774BCC"/>
    <w:rsid w:val="00774D0E"/>
    <w:rsid w:val="00774EFB"/>
    <w:rsid w:val="00774F13"/>
    <w:rsid w:val="00775156"/>
    <w:rsid w:val="00775863"/>
    <w:rsid w:val="00775E87"/>
    <w:rsid w:val="0077610F"/>
    <w:rsid w:val="00776114"/>
    <w:rsid w:val="00776515"/>
    <w:rsid w:val="00776530"/>
    <w:rsid w:val="00776A68"/>
    <w:rsid w:val="00776A80"/>
    <w:rsid w:val="007770ED"/>
    <w:rsid w:val="00777371"/>
    <w:rsid w:val="0077758F"/>
    <w:rsid w:val="00777B0B"/>
    <w:rsid w:val="00777B52"/>
    <w:rsid w:val="00777C26"/>
    <w:rsid w:val="00777E5B"/>
    <w:rsid w:val="007805EA"/>
    <w:rsid w:val="007809C9"/>
    <w:rsid w:val="00780D8E"/>
    <w:rsid w:val="00780EEC"/>
    <w:rsid w:val="007817E7"/>
    <w:rsid w:val="00781D13"/>
    <w:rsid w:val="00781D33"/>
    <w:rsid w:val="00781E90"/>
    <w:rsid w:val="00782A71"/>
    <w:rsid w:val="00783B15"/>
    <w:rsid w:val="00783BB6"/>
    <w:rsid w:val="00783CAC"/>
    <w:rsid w:val="007841E7"/>
    <w:rsid w:val="00784396"/>
    <w:rsid w:val="007844D0"/>
    <w:rsid w:val="00784B91"/>
    <w:rsid w:val="00784EB6"/>
    <w:rsid w:val="0078506A"/>
    <w:rsid w:val="0078538C"/>
    <w:rsid w:val="00785453"/>
    <w:rsid w:val="00785587"/>
    <w:rsid w:val="00785B7F"/>
    <w:rsid w:val="00785C33"/>
    <w:rsid w:val="007860D9"/>
    <w:rsid w:val="007862FA"/>
    <w:rsid w:val="00786AEA"/>
    <w:rsid w:val="00786B85"/>
    <w:rsid w:val="00786ECA"/>
    <w:rsid w:val="0078720C"/>
    <w:rsid w:val="007872D1"/>
    <w:rsid w:val="00787844"/>
    <w:rsid w:val="00787846"/>
    <w:rsid w:val="00787B71"/>
    <w:rsid w:val="00787E54"/>
    <w:rsid w:val="0079033A"/>
    <w:rsid w:val="0079043D"/>
    <w:rsid w:val="00790A0A"/>
    <w:rsid w:val="00790C8F"/>
    <w:rsid w:val="00790E45"/>
    <w:rsid w:val="00790F06"/>
    <w:rsid w:val="007915AB"/>
    <w:rsid w:val="007915F0"/>
    <w:rsid w:val="00791893"/>
    <w:rsid w:val="0079198C"/>
    <w:rsid w:val="00791994"/>
    <w:rsid w:val="00791B2E"/>
    <w:rsid w:val="00791BD3"/>
    <w:rsid w:val="00791D33"/>
    <w:rsid w:val="007921D2"/>
    <w:rsid w:val="0079234F"/>
    <w:rsid w:val="007924A3"/>
    <w:rsid w:val="00792747"/>
    <w:rsid w:val="00792ACE"/>
    <w:rsid w:val="00792ADD"/>
    <w:rsid w:val="00792CFE"/>
    <w:rsid w:val="00793438"/>
    <w:rsid w:val="00793697"/>
    <w:rsid w:val="007936A6"/>
    <w:rsid w:val="00793839"/>
    <w:rsid w:val="007938F3"/>
    <w:rsid w:val="0079402E"/>
    <w:rsid w:val="0079414C"/>
    <w:rsid w:val="00794246"/>
    <w:rsid w:val="00794BB9"/>
    <w:rsid w:val="00794C08"/>
    <w:rsid w:val="0079518F"/>
    <w:rsid w:val="00795330"/>
    <w:rsid w:val="0079574F"/>
    <w:rsid w:val="0079580D"/>
    <w:rsid w:val="0079582F"/>
    <w:rsid w:val="00795993"/>
    <w:rsid w:val="00795C9A"/>
    <w:rsid w:val="00795D44"/>
    <w:rsid w:val="0079600A"/>
    <w:rsid w:val="0079653C"/>
    <w:rsid w:val="007966DF"/>
    <w:rsid w:val="00796967"/>
    <w:rsid w:val="00796B91"/>
    <w:rsid w:val="00796D00"/>
    <w:rsid w:val="0079741C"/>
    <w:rsid w:val="007976FA"/>
    <w:rsid w:val="00797A54"/>
    <w:rsid w:val="00797B6D"/>
    <w:rsid w:val="00797D65"/>
    <w:rsid w:val="00797E30"/>
    <w:rsid w:val="007A04C2"/>
    <w:rsid w:val="007A0CEA"/>
    <w:rsid w:val="007A1176"/>
    <w:rsid w:val="007A1558"/>
    <w:rsid w:val="007A19F0"/>
    <w:rsid w:val="007A1C0B"/>
    <w:rsid w:val="007A1E75"/>
    <w:rsid w:val="007A1E8B"/>
    <w:rsid w:val="007A239B"/>
    <w:rsid w:val="007A28E6"/>
    <w:rsid w:val="007A28FE"/>
    <w:rsid w:val="007A2F29"/>
    <w:rsid w:val="007A2FDA"/>
    <w:rsid w:val="007A326C"/>
    <w:rsid w:val="007A335A"/>
    <w:rsid w:val="007A36BD"/>
    <w:rsid w:val="007A36CD"/>
    <w:rsid w:val="007A423F"/>
    <w:rsid w:val="007A484E"/>
    <w:rsid w:val="007A4998"/>
    <w:rsid w:val="007A4F87"/>
    <w:rsid w:val="007A532A"/>
    <w:rsid w:val="007A54A3"/>
    <w:rsid w:val="007A5AA6"/>
    <w:rsid w:val="007A5E7A"/>
    <w:rsid w:val="007A6076"/>
    <w:rsid w:val="007A64DF"/>
    <w:rsid w:val="007A6734"/>
    <w:rsid w:val="007A67C6"/>
    <w:rsid w:val="007A6C85"/>
    <w:rsid w:val="007A71D6"/>
    <w:rsid w:val="007A71F2"/>
    <w:rsid w:val="007A7621"/>
    <w:rsid w:val="007A7C8E"/>
    <w:rsid w:val="007B0452"/>
    <w:rsid w:val="007B058C"/>
    <w:rsid w:val="007B11C0"/>
    <w:rsid w:val="007B1575"/>
    <w:rsid w:val="007B1807"/>
    <w:rsid w:val="007B1C49"/>
    <w:rsid w:val="007B2089"/>
    <w:rsid w:val="007B2127"/>
    <w:rsid w:val="007B26F6"/>
    <w:rsid w:val="007B2A81"/>
    <w:rsid w:val="007B2B9A"/>
    <w:rsid w:val="007B31B4"/>
    <w:rsid w:val="007B34F0"/>
    <w:rsid w:val="007B36FC"/>
    <w:rsid w:val="007B3B54"/>
    <w:rsid w:val="007B3E87"/>
    <w:rsid w:val="007B4161"/>
    <w:rsid w:val="007B418F"/>
    <w:rsid w:val="007B451F"/>
    <w:rsid w:val="007B481A"/>
    <w:rsid w:val="007B49C9"/>
    <w:rsid w:val="007B4B7E"/>
    <w:rsid w:val="007B53FA"/>
    <w:rsid w:val="007B5655"/>
    <w:rsid w:val="007B5C5D"/>
    <w:rsid w:val="007B61F9"/>
    <w:rsid w:val="007B6240"/>
    <w:rsid w:val="007B6835"/>
    <w:rsid w:val="007B68BF"/>
    <w:rsid w:val="007B6A55"/>
    <w:rsid w:val="007B6ACE"/>
    <w:rsid w:val="007B6C16"/>
    <w:rsid w:val="007B6F87"/>
    <w:rsid w:val="007B715B"/>
    <w:rsid w:val="007B74B6"/>
    <w:rsid w:val="007B781C"/>
    <w:rsid w:val="007B7A11"/>
    <w:rsid w:val="007B7E0B"/>
    <w:rsid w:val="007B7E94"/>
    <w:rsid w:val="007C02CE"/>
    <w:rsid w:val="007C032C"/>
    <w:rsid w:val="007C0557"/>
    <w:rsid w:val="007C058A"/>
    <w:rsid w:val="007C0843"/>
    <w:rsid w:val="007C0872"/>
    <w:rsid w:val="007C0D6A"/>
    <w:rsid w:val="007C0DF5"/>
    <w:rsid w:val="007C0F2C"/>
    <w:rsid w:val="007C107E"/>
    <w:rsid w:val="007C10B4"/>
    <w:rsid w:val="007C1990"/>
    <w:rsid w:val="007C1C49"/>
    <w:rsid w:val="007C2522"/>
    <w:rsid w:val="007C26A2"/>
    <w:rsid w:val="007C2B60"/>
    <w:rsid w:val="007C2D68"/>
    <w:rsid w:val="007C2F4B"/>
    <w:rsid w:val="007C30F7"/>
    <w:rsid w:val="007C321B"/>
    <w:rsid w:val="007C33DD"/>
    <w:rsid w:val="007C34B2"/>
    <w:rsid w:val="007C4402"/>
    <w:rsid w:val="007C4439"/>
    <w:rsid w:val="007C45F1"/>
    <w:rsid w:val="007C488D"/>
    <w:rsid w:val="007C48C3"/>
    <w:rsid w:val="007C4A2B"/>
    <w:rsid w:val="007C4C49"/>
    <w:rsid w:val="007C4E90"/>
    <w:rsid w:val="007C5041"/>
    <w:rsid w:val="007C568A"/>
    <w:rsid w:val="007C5930"/>
    <w:rsid w:val="007C5ADA"/>
    <w:rsid w:val="007C5F21"/>
    <w:rsid w:val="007C6266"/>
    <w:rsid w:val="007C6353"/>
    <w:rsid w:val="007C6484"/>
    <w:rsid w:val="007C653F"/>
    <w:rsid w:val="007C65A1"/>
    <w:rsid w:val="007C682D"/>
    <w:rsid w:val="007C6BC2"/>
    <w:rsid w:val="007C6D36"/>
    <w:rsid w:val="007C6ECB"/>
    <w:rsid w:val="007C7582"/>
    <w:rsid w:val="007C7779"/>
    <w:rsid w:val="007C7AFE"/>
    <w:rsid w:val="007D02AC"/>
    <w:rsid w:val="007D176B"/>
    <w:rsid w:val="007D1886"/>
    <w:rsid w:val="007D18AE"/>
    <w:rsid w:val="007D194A"/>
    <w:rsid w:val="007D1D69"/>
    <w:rsid w:val="007D1DAB"/>
    <w:rsid w:val="007D1FA5"/>
    <w:rsid w:val="007D2385"/>
    <w:rsid w:val="007D250B"/>
    <w:rsid w:val="007D2723"/>
    <w:rsid w:val="007D2B4C"/>
    <w:rsid w:val="007D2C3F"/>
    <w:rsid w:val="007D2F3C"/>
    <w:rsid w:val="007D3520"/>
    <w:rsid w:val="007D3A3D"/>
    <w:rsid w:val="007D3BA0"/>
    <w:rsid w:val="007D3C99"/>
    <w:rsid w:val="007D3F9F"/>
    <w:rsid w:val="007D416A"/>
    <w:rsid w:val="007D455E"/>
    <w:rsid w:val="007D4785"/>
    <w:rsid w:val="007D4A66"/>
    <w:rsid w:val="007D4A6D"/>
    <w:rsid w:val="007D4AC6"/>
    <w:rsid w:val="007D4B8E"/>
    <w:rsid w:val="007D4B9C"/>
    <w:rsid w:val="007D4BAF"/>
    <w:rsid w:val="007D52A3"/>
    <w:rsid w:val="007D5717"/>
    <w:rsid w:val="007D5897"/>
    <w:rsid w:val="007D5BE2"/>
    <w:rsid w:val="007D60BB"/>
    <w:rsid w:val="007D6138"/>
    <w:rsid w:val="007D637B"/>
    <w:rsid w:val="007D64B2"/>
    <w:rsid w:val="007D66E8"/>
    <w:rsid w:val="007D6A52"/>
    <w:rsid w:val="007D6B47"/>
    <w:rsid w:val="007D7045"/>
    <w:rsid w:val="007D740A"/>
    <w:rsid w:val="007D769C"/>
    <w:rsid w:val="007D7FC4"/>
    <w:rsid w:val="007E02FF"/>
    <w:rsid w:val="007E0BE8"/>
    <w:rsid w:val="007E1126"/>
    <w:rsid w:val="007E1236"/>
    <w:rsid w:val="007E1249"/>
    <w:rsid w:val="007E14F8"/>
    <w:rsid w:val="007E17F6"/>
    <w:rsid w:val="007E1965"/>
    <w:rsid w:val="007E1FB7"/>
    <w:rsid w:val="007E2195"/>
    <w:rsid w:val="007E222C"/>
    <w:rsid w:val="007E25D2"/>
    <w:rsid w:val="007E27E3"/>
    <w:rsid w:val="007E2A2A"/>
    <w:rsid w:val="007E2CFC"/>
    <w:rsid w:val="007E354F"/>
    <w:rsid w:val="007E35C5"/>
    <w:rsid w:val="007E3AB4"/>
    <w:rsid w:val="007E3C7A"/>
    <w:rsid w:val="007E3D66"/>
    <w:rsid w:val="007E3F31"/>
    <w:rsid w:val="007E410B"/>
    <w:rsid w:val="007E41E2"/>
    <w:rsid w:val="007E41EA"/>
    <w:rsid w:val="007E464F"/>
    <w:rsid w:val="007E47B0"/>
    <w:rsid w:val="007E484B"/>
    <w:rsid w:val="007E4C6B"/>
    <w:rsid w:val="007E4F1E"/>
    <w:rsid w:val="007E5214"/>
    <w:rsid w:val="007E56BB"/>
    <w:rsid w:val="007E57AA"/>
    <w:rsid w:val="007E598F"/>
    <w:rsid w:val="007E5AB1"/>
    <w:rsid w:val="007E5C94"/>
    <w:rsid w:val="007E605E"/>
    <w:rsid w:val="007E776A"/>
    <w:rsid w:val="007E7A5B"/>
    <w:rsid w:val="007E7CF5"/>
    <w:rsid w:val="007E7FAE"/>
    <w:rsid w:val="007F01E7"/>
    <w:rsid w:val="007F0268"/>
    <w:rsid w:val="007F090E"/>
    <w:rsid w:val="007F0EE3"/>
    <w:rsid w:val="007F16AD"/>
    <w:rsid w:val="007F175F"/>
    <w:rsid w:val="007F1E5F"/>
    <w:rsid w:val="007F211B"/>
    <w:rsid w:val="007F22C6"/>
    <w:rsid w:val="007F2371"/>
    <w:rsid w:val="007F247C"/>
    <w:rsid w:val="007F259D"/>
    <w:rsid w:val="007F2697"/>
    <w:rsid w:val="007F2903"/>
    <w:rsid w:val="007F2A19"/>
    <w:rsid w:val="007F2B13"/>
    <w:rsid w:val="007F2E14"/>
    <w:rsid w:val="007F2FD8"/>
    <w:rsid w:val="007F30BF"/>
    <w:rsid w:val="007F311C"/>
    <w:rsid w:val="007F329C"/>
    <w:rsid w:val="007F3705"/>
    <w:rsid w:val="007F3ACB"/>
    <w:rsid w:val="007F3BC8"/>
    <w:rsid w:val="007F3C90"/>
    <w:rsid w:val="007F4052"/>
    <w:rsid w:val="007F45DD"/>
    <w:rsid w:val="007F4EDF"/>
    <w:rsid w:val="007F50FF"/>
    <w:rsid w:val="007F5661"/>
    <w:rsid w:val="007F58F6"/>
    <w:rsid w:val="007F5B6F"/>
    <w:rsid w:val="007F5BDF"/>
    <w:rsid w:val="007F5EA3"/>
    <w:rsid w:val="007F5EF5"/>
    <w:rsid w:val="007F5F91"/>
    <w:rsid w:val="007F62B5"/>
    <w:rsid w:val="007F64ED"/>
    <w:rsid w:val="007F6638"/>
    <w:rsid w:val="007F6A21"/>
    <w:rsid w:val="007F6F66"/>
    <w:rsid w:val="007F73B9"/>
    <w:rsid w:val="007F741A"/>
    <w:rsid w:val="007F765C"/>
    <w:rsid w:val="007F7B0B"/>
    <w:rsid w:val="007F7B7D"/>
    <w:rsid w:val="007F7C92"/>
    <w:rsid w:val="007F7E0D"/>
    <w:rsid w:val="00800573"/>
    <w:rsid w:val="0080060B"/>
    <w:rsid w:val="00800732"/>
    <w:rsid w:val="00800902"/>
    <w:rsid w:val="00800A4C"/>
    <w:rsid w:val="00800A82"/>
    <w:rsid w:val="00801017"/>
    <w:rsid w:val="008011CC"/>
    <w:rsid w:val="008012B1"/>
    <w:rsid w:val="008014B3"/>
    <w:rsid w:val="00801758"/>
    <w:rsid w:val="008017C0"/>
    <w:rsid w:val="0080189D"/>
    <w:rsid w:val="00801EF9"/>
    <w:rsid w:val="0080204D"/>
    <w:rsid w:val="00802223"/>
    <w:rsid w:val="0080235A"/>
    <w:rsid w:val="008024C7"/>
    <w:rsid w:val="0080274B"/>
    <w:rsid w:val="00802BA9"/>
    <w:rsid w:val="00802F80"/>
    <w:rsid w:val="00803AD9"/>
    <w:rsid w:val="00803F05"/>
    <w:rsid w:val="00803FAF"/>
    <w:rsid w:val="008041CE"/>
    <w:rsid w:val="00804470"/>
    <w:rsid w:val="0080485F"/>
    <w:rsid w:val="00804CA2"/>
    <w:rsid w:val="00804DB7"/>
    <w:rsid w:val="00804F1D"/>
    <w:rsid w:val="00804F7A"/>
    <w:rsid w:val="00805195"/>
    <w:rsid w:val="00805308"/>
    <w:rsid w:val="008053E6"/>
    <w:rsid w:val="00805815"/>
    <w:rsid w:val="00805A52"/>
    <w:rsid w:val="00805E99"/>
    <w:rsid w:val="00806957"/>
    <w:rsid w:val="00806E3C"/>
    <w:rsid w:val="00806E88"/>
    <w:rsid w:val="00806E93"/>
    <w:rsid w:val="00806E99"/>
    <w:rsid w:val="0080704C"/>
    <w:rsid w:val="0080724B"/>
    <w:rsid w:val="0080725B"/>
    <w:rsid w:val="00807327"/>
    <w:rsid w:val="0080738F"/>
    <w:rsid w:val="008073A1"/>
    <w:rsid w:val="00810194"/>
    <w:rsid w:val="00810373"/>
    <w:rsid w:val="0081061E"/>
    <w:rsid w:val="00810C62"/>
    <w:rsid w:val="00810F88"/>
    <w:rsid w:val="0081156D"/>
    <w:rsid w:val="008117A5"/>
    <w:rsid w:val="008117DA"/>
    <w:rsid w:val="008117E4"/>
    <w:rsid w:val="00812214"/>
    <w:rsid w:val="00812309"/>
    <w:rsid w:val="00812C99"/>
    <w:rsid w:val="00813149"/>
    <w:rsid w:val="00813249"/>
    <w:rsid w:val="008135CA"/>
    <w:rsid w:val="00813876"/>
    <w:rsid w:val="008138C0"/>
    <w:rsid w:val="00813989"/>
    <w:rsid w:val="00813DDF"/>
    <w:rsid w:val="00814180"/>
    <w:rsid w:val="00814451"/>
    <w:rsid w:val="00814D91"/>
    <w:rsid w:val="00815841"/>
    <w:rsid w:val="008158E1"/>
    <w:rsid w:val="00815AFD"/>
    <w:rsid w:val="00816052"/>
    <w:rsid w:val="00816084"/>
    <w:rsid w:val="008162AA"/>
    <w:rsid w:val="008166F9"/>
    <w:rsid w:val="00816A24"/>
    <w:rsid w:val="00816BC9"/>
    <w:rsid w:val="00816C6E"/>
    <w:rsid w:val="00816CF0"/>
    <w:rsid w:val="00817634"/>
    <w:rsid w:val="0081774A"/>
    <w:rsid w:val="00817D9F"/>
    <w:rsid w:val="00817F64"/>
    <w:rsid w:val="00820244"/>
    <w:rsid w:val="00820315"/>
    <w:rsid w:val="00820695"/>
    <w:rsid w:val="00820707"/>
    <w:rsid w:val="008209EA"/>
    <w:rsid w:val="00820C2C"/>
    <w:rsid w:val="00820C34"/>
    <w:rsid w:val="00821517"/>
    <w:rsid w:val="008215E9"/>
    <w:rsid w:val="00821615"/>
    <w:rsid w:val="008218D4"/>
    <w:rsid w:val="008222CB"/>
    <w:rsid w:val="00822309"/>
    <w:rsid w:val="0082274C"/>
    <w:rsid w:val="00822861"/>
    <w:rsid w:val="008229FF"/>
    <w:rsid w:val="00823113"/>
    <w:rsid w:val="008231A3"/>
    <w:rsid w:val="0082326C"/>
    <w:rsid w:val="00823A37"/>
    <w:rsid w:val="00823BEC"/>
    <w:rsid w:val="00824712"/>
    <w:rsid w:val="0082486D"/>
    <w:rsid w:val="00824DA9"/>
    <w:rsid w:val="00824ED4"/>
    <w:rsid w:val="00825082"/>
    <w:rsid w:val="0082546C"/>
    <w:rsid w:val="0082583D"/>
    <w:rsid w:val="00825BE8"/>
    <w:rsid w:val="00825C5C"/>
    <w:rsid w:val="00825F95"/>
    <w:rsid w:val="00826581"/>
    <w:rsid w:val="00826592"/>
    <w:rsid w:val="00826B66"/>
    <w:rsid w:val="00827245"/>
    <w:rsid w:val="008278FA"/>
    <w:rsid w:val="008279F5"/>
    <w:rsid w:val="00827B97"/>
    <w:rsid w:val="00827C6B"/>
    <w:rsid w:val="008304AC"/>
    <w:rsid w:val="00830541"/>
    <w:rsid w:val="008306B7"/>
    <w:rsid w:val="008306FB"/>
    <w:rsid w:val="0083099B"/>
    <w:rsid w:val="00830B98"/>
    <w:rsid w:val="00831374"/>
    <w:rsid w:val="00831481"/>
    <w:rsid w:val="00831BF1"/>
    <w:rsid w:val="00831CF0"/>
    <w:rsid w:val="00831E0A"/>
    <w:rsid w:val="00831E41"/>
    <w:rsid w:val="00831EF9"/>
    <w:rsid w:val="0083203E"/>
    <w:rsid w:val="00832BDB"/>
    <w:rsid w:val="00832CD0"/>
    <w:rsid w:val="008332F2"/>
    <w:rsid w:val="00833473"/>
    <w:rsid w:val="00833A46"/>
    <w:rsid w:val="00833A6B"/>
    <w:rsid w:val="00833BCB"/>
    <w:rsid w:val="00833EC4"/>
    <w:rsid w:val="00834039"/>
    <w:rsid w:val="00834099"/>
    <w:rsid w:val="0083424B"/>
    <w:rsid w:val="00834363"/>
    <w:rsid w:val="00834845"/>
    <w:rsid w:val="008348F7"/>
    <w:rsid w:val="008350FD"/>
    <w:rsid w:val="008351B8"/>
    <w:rsid w:val="008355F4"/>
    <w:rsid w:val="0083573A"/>
    <w:rsid w:val="008359D1"/>
    <w:rsid w:val="008359EA"/>
    <w:rsid w:val="00835C85"/>
    <w:rsid w:val="00835D51"/>
    <w:rsid w:val="008361F8"/>
    <w:rsid w:val="0083635C"/>
    <w:rsid w:val="0083674F"/>
    <w:rsid w:val="00836994"/>
    <w:rsid w:val="00836A31"/>
    <w:rsid w:val="00836A6A"/>
    <w:rsid w:val="00837041"/>
    <w:rsid w:val="008372A5"/>
    <w:rsid w:val="00837320"/>
    <w:rsid w:val="0083764C"/>
    <w:rsid w:val="0083767A"/>
    <w:rsid w:val="00837698"/>
    <w:rsid w:val="008376C8"/>
    <w:rsid w:val="00837D7C"/>
    <w:rsid w:val="008403A6"/>
    <w:rsid w:val="00840465"/>
    <w:rsid w:val="00840640"/>
    <w:rsid w:val="0084069A"/>
    <w:rsid w:val="0084085D"/>
    <w:rsid w:val="00840E3D"/>
    <w:rsid w:val="0084160E"/>
    <w:rsid w:val="00841E50"/>
    <w:rsid w:val="0084254A"/>
    <w:rsid w:val="0084257F"/>
    <w:rsid w:val="00842707"/>
    <w:rsid w:val="00842F0B"/>
    <w:rsid w:val="00843154"/>
    <w:rsid w:val="008432CB"/>
    <w:rsid w:val="00843349"/>
    <w:rsid w:val="00843826"/>
    <w:rsid w:val="00843D1C"/>
    <w:rsid w:val="00843ECA"/>
    <w:rsid w:val="00844415"/>
    <w:rsid w:val="008447D2"/>
    <w:rsid w:val="00844B73"/>
    <w:rsid w:val="00844B97"/>
    <w:rsid w:val="00846061"/>
    <w:rsid w:val="00847106"/>
    <w:rsid w:val="008476A8"/>
    <w:rsid w:val="008477E5"/>
    <w:rsid w:val="00847F24"/>
    <w:rsid w:val="00847F65"/>
    <w:rsid w:val="008500E8"/>
    <w:rsid w:val="0085022E"/>
    <w:rsid w:val="008506A4"/>
    <w:rsid w:val="00850725"/>
    <w:rsid w:val="00850C00"/>
    <w:rsid w:val="00850C41"/>
    <w:rsid w:val="00850CAA"/>
    <w:rsid w:val="00850E2A"/>
    <w:rsid w:val="00850E56"/>
    <w:rsid w:val="0085102A"/>
    <w:rsid w:val="0085158F"/>
    <w:rsid w:val="00851A9A"/>
    <w:rsid w:val="00851DC0"/>
    <w:rsid w:val="00851E31"/>
    <w:rsid w:val="008520EC"/>
    <w:rsid w:val="008524C4"/>
    <w:rsid w:val="00852B8F"/>
    <w:rsid w:val="00852EA1"/>
    <w:rsid w:val="008530BE"/>
    <w:rsid w:val="00853120"/>
    <w:rsid w:val="0085312B"/>
    <w:rsid w:val="008537E2"/>
    <w:rsid w:val="00853B05"/>
    <w:rsid w:val="00853B43"/>
    <w:rsid w:val="00853D26"/>
    <w:rsid w:val="00853F68"/>
    <w:rsid w:val="00854042"/>
    <w:rsid w:val="008540AD"/>
    <w:rsid w:val="008544DB"/>
    <w:rsid w:val="0085471E"/>
    <w:rsid w:val="0085473C"/>
    <w:rsid w:val="008547C7"/>
    <w:rsid w:val="00855D78"/>
    <w:rsid w:val="00856180"/>
    <w:rsid w:val="008567AE"/>
    <w:rsid w:val="00856863"/>
    <w:rsid w:val="0085695E"/>
    <w:rsid w:val="0085698D"/>
    <w:rsid w:val="0085730E"/>
    <w:rsid w:val="0085755B"/>
    <w:rsid w:val="00857582"/>
    <w:rsid w:val="008577F5"/>
    <w:rsid w:val="00857A53"/>
    <w:rsid w:val="008603BB"/>
    <w:rsid w:val="008604ED"/>
    <w:rsid w:val="0086075E"/>
    <w:rsid w:val="00860B23"/>
    <w:rsid w:val="00861335"/>
    <w:rsid w:val="008615E4"/>
    <w:rsid w:val="00861CC9"/>
    <w:rsid w:val="00861D11"/>
    <w:rsid w:val="00862042"/>
    <w:rsid w:val="0086254C"/>
    <w:rsid w:val="00862C97"/>
    <w:rsid w:val="008630FA"/>
    <w:rsid w:val="008633E8"/>
    <w:rsid w:val="008634F7"/>
    <w:rsid w:val="0086361B"/>
    <w:rsid w:val="00863620"/>
    <w:rsid w:val="008636A6"/>
    <w:rsid w:val="008639FC"/>
    <w:rsid w:val="00863A88"/>
    <w:rsid w:val="00864006"/>
    <w:rsid w:val="00864056"/>
    <w:rsid w:val="0086458F"/>
    <w:rsid w:val="008648C8"/>
    <w:rsid w:val="00864D6F"/>
    <w:rsid w:val="00865107"/>
    <w:rsid w:val="008653D4"/>
    <w:rsid w:val="00866011"/>
    <w:rsid w:val="00866427"/>
    <w:rsid w:val="008665C0"/>
    <w:rsid w:val="00866A70"/>
    <w:rsid w:val="00867583"/>
    <w:rsid w:val="008675A9"/>
    <w:rsid w:val="008679D3"/>
    <w:rsid w:val="00867E0B"/>
    <w:rsid w:val="00870528"/>
    <w:rsid w:val="00870985"/>
    <w:rsid w:val="00870A22"/>
    <w:rsid w:val="00870D82"/>
    <w:rsid w:val="00870DDE"/>
    <w:rsid w:val="00871072"/>
    <w:rsid w:val="0087117C"/>
    <w:rsid w:val="008711C7"/>
    <w:rsid w:val="00871251"/>
    <w:rsid w:val="0087146E"/>
    <w:rsid w:val="0087163D"/>
    <w:rsid w:val="008717C4"/>
    <w:rsid w:val="0087186B"/>
    <w:rsid w:val="008719C8"/>
    <w:rsid w:val="00871D62"/>
    <w:rsid w:val="00872093"/>
    <w:rsid w:val="00872137"/>
    <w:rsid w:val="008722A5"/>
    <w:rsid w:val="00872321"/>
    <w:rsid w:val="00872865"/>
    <w:rsid w:val="00872B3B"/>
    <w:rsid w:val="00872BA2"/>
    <w:rsid w:val="00872BD6"/>
    <w:rsid w:val="00872F37"/>
    <w:rsid w:val="00872F8C"/>
    <w:rsid w:val="00873127"/>
    <w:rsid w:val="008734F6"/>
    <w:rsid w:val="0087352B"/>
    <w:rsid w:val="00873B23"/>
    <w:rsid w:val="00873CE6"/>
    <w:rsid w:val="00873EAE"/>
    <w:rsid w:val="00874B12"/>
    <w:rsid w:val="00874BFC"/>
    <w:rsid w:val="00874DD3"/>
    <w:rsid w:val="008750A0"/>
    <w:rsid w:val="0087570B"/>
    <w:rsid w:val="0087599F"/>
    <w:rsid w:val="00875CE6"/>
    <w:rsid w:val="00875D6D"/>
    <w:rsid w:val="008766D7"/>
    <w:rsid w:val="00876906"/>
    <w:rsid w:val="00876A43"/>
    <w:rsid w:val="00876E53"/>
    <w:rsid w:val="00876EFF"/>
    <w:rsid w:val="008774C3"/>
    <w:rsid w:val="008775CB"/>
    <w:rsid w:val="00877977"/>
    <w:rsid w:val="00877ACA"/>
    <w:rsid w:val="00877B32"/>
    <w:rsid w:val="00877B62"/>
    <w:rsid w:val="00877D69"/>
    <w:rsid w:val="00877E2E"/>
    <w:rsid w:val="00877E93"/>
    <w:rsid w:val="008800D5"/>
    <w:rsid w:val="008801DC"/>
    <w:rsid w:val="00880308"/>
    <w:rsid w:val="008806A7"/>
    <w:rsid w:val="00880A7D"/>
    <w:rsid w:val="00880EBB"/>
    <w:rsid w:val="00880F9D"/>
    <w:rsid w:val="00881435"/>
    <w:rsid w:val="00881573"/>
    <w:rsid w:val="00881953"/>
    <w:rsid w:val="00881998"/>
    <w:rsid w:val="00881BD5"/>
    <w:rsid w:val="00881E26"/>
    <w:rsid w:val="00882EA1"/>
    <w:rsid w:val="00882FDD"/>
    <w:rsid w:val="0088338D"/>
    <w:rsid w:val="008833DB"/>
    <w:rsid w:val="00883400"/>
    <w:rsid w:val="0088364D"/>
    <w:rsid w:val="008837BA"/>
    <w:rsid w:val="0088386F"/>
    <w:rsid w:val="008838F0"/>
    <w:rsid w:val="0088395C"/>
    <w:rsid w:val="00883AF9"/>
    <w:rsid w:val="00883C68"/>
    <w:rsid w:val="00884001"/>
    <w:rsid w:val="00884510"/>
    <w:rsid w:val="0088456B"/>
    <w:rsid w:val="00884985"/>
    <w:rsid w:val="00884A59"/>
    <w:rsid w:val="00885944"/>
    <w:rsid w:val="0088599A"/>
    <w:rsid w:val="00885ABD"/>
    <w:rsid w:val="00885D12"/>
    <w:rsid w:val="00885ECD"/>
    <w:rsid w:val="00885EE5"/>
    <w:rsid w:val="00886732"/>
    <w:rsid w:val="00886FC6"/>
    <w:rsid w:val="00887264"/>
    <w:rsid w:val="00887451"/>
    <w:rsid w:val="008874C2"/>
    <w:rsid w:val="008875D8"/>
    <w:rsid w:val="00887F5D"/>
    <w:rsid w:val="00890263"/>
    <w:rsid w:val="0089045E"/>
    <w:rsid w:val="008908E9"/>
    <w:rsid w:val="00890B0A"/>
    <w:rsid w:val="0089131D"/>
    <w:rsid w:val="008917B6"/>
    <w:rsid w:val="008919D7"/>
    <w:rsid w:val="00891B72"/>
    <w:rsid w:val="00891F64"/>
    <w:rsid w:val="008923DA"/>
    <w:rsid w:val="008925F8"/>
    <w:rsid w:val="00892667"/>
    <w:rsid w:val="00892A67"/>
    <w:rsid w:val="00892B76"/>
    <w:rsid w:val="00893190"/>
    <w:rsid w:val="00893507"/>
    <w:rsid w:val="008935BE"/>
    <w:rsid w:val="008935CE"/>
    <w:rsid w:val="0089377C"/>
    <w:rsid w:val="00893D03"/>
    <w:rsid w:val="00893FDD"/>
    <w:rsid w:val="008945B0"/>
    <w:rsid w:val="00894661"/>
    <w:rsid w:val="008946CF"/>
    <w:rsid w:val="008948E0"/>
    <w:rsid w:val="00894BD5"/>
    <w:rsid w:val="00894D88"/>
    <w:rsid w:val="00894EA0"/>
    <w:rsid w:val="00895278"/>
    <w:rsid w:val="008952D0"/>
    <w:rsid w:val="00895356"/>
    <w:rsid w:val="00895434"/>
    <w:rsid w:val="00895C4B"/>
    <w:rsid w:val="00895F05"/>
    <w:rsid w:val="008964FA"/>
    <w:rsid w:val="008968EE"/>
    <w:rsid w:val="00896B75"/>
    <w:rsid w:val="00896FB0"/>
    <w:rsid w:val="008970ED"/>
    <w:rsid w:val="008973E3"/>
    <w:rsid w:val="008975F0"/>
    <w:rsid w:val="0089772D"/>
    <w:rsid w:val="008A08DF"/>
    <w:rsid w:val="008A0913"/>
    <w:rsid w:val="008A0AB4"/>
    <w:rsid w:val="008A10D7"/>
    <w:rsid w:val="008A1463"/>
    <w:rsid w:val="008A15C9"/>
    <w:rsid w:val="008A16C6"/>
    <w:rsid w:val="008A1876"/>
    <w:rsid w:val="008A19FE"/>
    <w:rsid w:val="008A1CA4"/>
    <w:rsid w:val="008A1CA8"/>
    <w:rsid w:val="008A1D3C"/>
    <w:rsid w:val="008A21A5"/>
    <w:rsid w:val="008A28AF"/>
    <w:rsid w:val="008A2AF8"/>
    <w:rsid w:val="008A31A7"/>
    <w:rsid w:val="008A404C"/>
    <w:rsid w:val="008A4214"/>
    <w:rsid w:val="008A438D"/>
    <w:rsid w:val="008A4963"/>
    <w:rsid w:val="008A4A60"/>
    <w:rsid w:val="008A4DA0"/>
    <w:rsid w:val="008A4DD5"/>
    <w:rsid w:val="008A5C3E"/>
    <w:rsid w:val="008A5C45"/>
    <w:rsid w:val="008A5E5A"/>
    <w:rsid w:val="008A5F40"/>
    <w:rsid w:val="008A5FD1"/>
    <w:rsid w:val="008A6079"/>
    <w:rsid w:val="008A607B"/>
    <w:rsid w:val="008A6707"/>
    <w:rsid w:val="008A68FA"/>
    <w:rsid w:val="008A698B"/>
    <w:rsid w:val="008A6D29"/>
    <w:rsid w:val="008A706D"/>
    <w:rsid w:val="008A70D9"/>
    <w:rsid w:val="008A7172"/>
    <w:rsid w:val="008A71E1"/>
    <w:rsid w:val="008A74A3"/>
    <w:rsid w:val="008A79E2"/>
    <w:rsid w:val="008B015D"/>
    <w:rsid w:val="008B0442"/>
    <w:rsid w:val="008B0575"/>
    <w:rsid w:val="008B067F"/>
    <w:rsid w:val="008B09B8"/>
    <w:rsid w:val="008B0CA7"/>
    <w:rsid w:val="008B10EC"/>
    <w:rsid w:val="008B12D1"/>
    <w:rsid w:val="008B143D"/>
    <w:rsid w:val="008B1F69"/>
    <w:rsid w:val="008B218B"/>
    <w:rsid w:val="008B24B9"/>
    <w:rsid w:val="008B2A66"/>
    <w:rsid w:val="008B2ADA"/>
    <w:rsid w:val="008B3042"/>
    <w:rsid w:val="008B3128"/>
    <w:rsid w:val="008B3395"/>
    <w:rsid w:val="008B33BB"/>
    <w:rsid w:val="008B33E0"/>
    <w:rsid w:val="008B4057"/>
    <w:rsid w:val="008B40DD"/>
    <w:rsid w:val="008B4222"/>
    <w:rsid w:val="008B44A9"/>
    <w:rsid w:val="008B454A"/>
    <w:rsid w:val="008B46CA"/>
    <w:rsid w:val="008B5256"/>
    <w:rsid w:val="008B55BE"/>
    <w:rsid w:val="008B56DA"/>
    <w:rsid w:val="008B5AA3"/>
    <w:rsid w:val="008B5B08"/>
    <w:rsid w:val="008B616C"/>
    <w:rsid w:val="008B62BE"/>
    <w:rsid w:val="008B63E8"/>
    <w:rsid w:val="008B6599"/>
    <w:rsid w:val="008B6809"/>
    <w:rsid w:val="008B68E6"/>
    <w:rsid w:val="008B693B"/>
    <w:rsid w:val="008B6BC4"/>
    <w:rsid w:val="008B774C"/>
    <w:rsid w:val="008B7D6E"/>
    <w:rsid w:val="008C002C"/>
    <w:rsid w:val="008C02E3"/>
    <w:rsid w:val="008C0AF2"/>
    <w:rsid w:val="008C19BA"/>
    <w:rsid w:val="008C1B1B"/>
    <w:rsid w:val="008C23AC"/>
    <w:rsid w:val="008C3040"/>
    <w:rsid w:val="008C308E"/>
    <w:rsid w:val="008C31EA"/>
    <w:rsid w:val="008C3246"/>
    <w:rsid w:val="008C347B"/>
    <w:rsid w:val="008C350A"/>
    <w:rsid w:val="008C354B"/>
    <w:rsid w:val="008C3875"/>
    <w:rsid w:val="008C3AAC"/>
    <w:rsid w:val="008C3BF7"/>
    <w:rsid w:val="008C40F0"/>
    <w:rsid w:val="008C4C1A"/>
    <w:rsid w:val="008C4DD0"/>
    <w:rsid w:val="008C505B"/>
    <w:rsid w:val="008C5361"/>
    <w:rsid w:val="008C550D"/>
    <w:rsid w:val="008C582F"/>
    <w:rsid w:val="008C59AF"/>
    <w:rsid w:val="008C61AE"/>
    <w:rsid w:val="008C6483"/>
    <w:rsid w:val="008C64AF"/>
    <w:rsid w:val="008C68AF"/>
    <w:rsid w:val="008C6A94"/>
    <w:rsid w:val="008C7186"/>
    <w:rsid w:val="008C742F"/>
    <w:rsid w:val="008C791E"/>
    <w:rsid w:val="008C7920"/>
    <w:rsid w:val="008D0081"/>
    <w:rsid w:val="008D025D"/>
    <w:rsid w:val="008D041C"/>
    <w:rsid w:val="008D05C8"/>
    <w:rsid w:val="008D06FC"/>
    <w:rsid w:val="008D0BC5"/>
    <w:rsid w:val="008D0E46"/>
    <w:rsid w:val="008D0EC6"/>
    <w:rsid w:val="008D0F11"/>
    <w:rsid w:val="008D13CF"/>
    <w:rsid w:val="008D168E"/>
    <w:rsid w:val="008D16A6"/>
    <w:rsid w:val="008D16D2"/>
    <w:rsid w:val="008D1811"/>
    <w:rsid w:val="008D1F9A"/>
    <w:rsid w:val="008D2086"/>
    <w:rsid w:val="008D21AB"/>
    <w:rsid w:val="008D2A27"/>
    <w:rsid w:val="008D2D00"/>
    <w:rsid w:val="008D32FD"/>
    <w:rsid w:val="008D3658"/>
    <w:rsid w:val="008D3F64"/>
    <w:rsid w:val="008D42E1"/>
    <w:rsid w:val="008D4597"/>
    <w:rsid w:val="008D486C"/>
    <w:rsid w:val="008D489E"/>
    <w:rsid w:val="008D48AF"/>
    <w:rsid w:val="008D4D8E"/>
    <w:rsid w:val="008D567F"/>
    <w:rsid w:val="008D59E3"/>
    <w:rsid w:val="008D5E47"/>
    <w:rsid w:val="008D6821"/>
    <w:rsid w:val="008D682D"/>
    <w:rsid w:val="008D6D1E"/>
    <w:rsid w:val="008D6DE7"/>
    <w:rsid w:val="008D6E2D"/>
    <w:rsid w:val="008D73BF"/>
    <w:rsid w:val="008D7AAB"/>
    <w:rsid w:val="008E01F9"/>
    <w:rsid w:val="008E0406"/>
    <w:rsid w:val="008E04A3"/>
    <w:rsid w:val="008E09B3"/>
    <w:rsid w:val="008E0A46"/>
    <w:rsid w:val="008E0F38"/>
    <w:rsid w:val="008E117A"/>
    <w:rsid w:val="008E158B"/>
    <w:rsid w:val="008E17A3"/>
    <w:rsid w:val="008E1B63"/>
    <w:rsid w:val="008E1BEF"/>
    <w:rsid w:val="008E1DE0"/>
    <w:rsid w:val="008E244D"/>
    <w:rsid w:val="008E2549"/>
    <w:rsid w:val="008E264F"/>
    <w:rsid w:val="008E2850"/>
    <w:rsid w:val="008E2C24"/>
    <w:rsid w:val="008E2DC4"/>
    <w:rsid w:val="008E2E3C"/>
    <w:rsid w:val="008E3158"/>
    <w:rsid w:val="008E3318"/>
    <w:rsid w:val="008E3322"/>
    <w:rsid w:val="008E36D9"/>
    <w:rsid w:val="008E390A"/>
    <w:rsid w:val="008E39E9"/>
    <w:rsid w:val="008E3A6E"/>
    <w:rsid w:val="008E434C"/>
    <w:rsid w:val="008E441D"/>
    <w:rsid w:val="008E4628"/>
    <w:rsid w:val="008E4795"/>
    <w:rsid w:val="008E4BC6"/>
    <w:rsid w:val="008E4F63"/>
    <w:rsid w:val="008E5426"/>
    <w:rsid w:val="008E547C"/>
    <w:rsid w:val="008E552F"/>
    <w:rsid w:val="008E592F"/>
    <w:rsid w:val="008E598D"/>
    <w:rsid w:val="008E5B3F"/>
    <w:rsid w:val="008E60A3"/>
    <w:rsid w:val="008E60DB"/>
    <w:rsid w:val="008E6103"/>
    <w:rsid w:val="008E64A3"/>
    <w:rsid w:val="008E68EE"/>
    <w:rsid w:val="008E6B44"/>
    <w:rsid w:val="008E6C94"/>
    <w:rsid w:val="008E7055"/>
    <w:rsid w:val="008E7375"/>
    <w:rsid w:val="008E741A"/>
    <w:rsid w:val="008E755C"/>
    <w:rsid w:val="008E7C57"/>
    <w:rsid w:val="008E7D51"/>
    <w:rsid w:val="008E7DBE"/>
    <w:rsid w:val="008F02FA"/>
    <w:rsid w:val="008F1187"/>
    <w:rsid w:val="008F1C08"/>
    <w:rsid w:val="008F20BD"/>
    <w:rsid w:val="008F2164"/>
    <w:rsid w:val="008F218B"/>
    <w:rsid w:val="008F2822"/>
    <w:rsid w:val="008F2914"/>
    <w:rsid w:val="008F2A0D"/>
    <w:rsid w:val="008F3124"/>
    <w:rsid w:val="008F382B"/>
    <w:rsid w:val="008F3831"/>
    <w:rsid w:val="008F3A8C"/>
    <w:rsid w:val="008F3D60"/>
    <w:rsid w:val="008F3E06"/>
    <w:rsid w:val="008F3E16"/>
    <w:rsid w:val="008F3EA4"/>
    <w:rsid w:val="008F40EB"/>
    <w:rsid w:val="008F4381"/>
    <w:rsid w:val="008F4588"/>
    <w:rsid w:val="008F468E"/>
    <w:rsid w:val="008F5984"/>
    <w:rsid w:val="008F5A8B"/>
    <w:rsid w:val="008F5AAC"/>
    <w:rsid w:val="008F5F1C"/>
    <w:rsid w:val="008F6E3D"/>
    <w:rsid w:val="008F757F"/>
    <w:rsid w:val="008F7843"/>
    <w:rsid w:val="00900304"/>
    <w:rsid w:val="00900458"/>
    <w:rsid w:val="00900645"/>
    <w:rsid w:val="009008A8"/>
    <w:rsid w:val="00900E30"/>
    <w:rsid w:val="009015E9"/>
    <w:rsid w:val="0090183C"/>
    <w:rsid w:val="0090193C"/>
    <w:rsid w:val="00901CDD"/>
    <w:rsid w:val="00902284"/>
    <w:rsid w:val="0090233B"/>
    <w:rsid w:val="009025AD"/>
    <w:rsid w:val="0090278D"/>
    <w:rsid w:val="00902F43"/>
    <w:rsid w:val="00903729"/>
    <w:rsid w:val="00903773"/>
    <w:rsid w:val="009037E6"/>
    <w:rsid w:val="00903891"/>
    <w:rsid w:val="00903BB1"/>
    <w:rsid w:val="00903C0D"/>
    <w:rsid w:val="00904111"/>
    <w:rsid w:val="00904123"/>
    <w:rsid w:val="00904545"/>
    <w:rsid w:val="00904847"/>
    <w:rsid w:val="00904A1A"/>
    <w:rsid w:val="00904B3A"/>
    <w:rsid w:val="0090555E"/>
    <w:rsid w:val="00905561"/>
    <w:rsid w:val="0090579A"/>
    <w:rsid w:val="009058DB"/>
    <w:rsid w:val="0090590A"/>
    <w:rsid w:val="0090598B"/>
    <w:rsid w:val="00905D70"/>
    <w:rsid w:val="00905F89"/>
    <w:rsid w:val="009067D9"/>
    <w:rsid w:val="00906CF7"/>
    <w:rsid w:val="009073AA"/>
    <w:rsid w:val="00907570"/>
    <w:rsid w:val="0090770B"/>
    <w:rsid w:val="0090784D"/>
    <w:rsid w:val="009078F7"/>
    <w:rsid w:val="00907B8A"/>
    <w:rsid w:val="009101D7"/>
    <w:rsid w:val="0091020A"/>
    <w:rsid w:val="0091027A"/>
    <w:rsid w:val="009103D6"/>
    <w:rsid w:val="00910C65"/>
    <w:rsid w:val="00910D52"/>
    <w:rsid w:val="00910DAC"/>
    <w:rsid w:val="009111A9"/>
    <w:rsid w:val="0091148A"/>
    <w:rsid w:val="0091160D"/>
    <w:rsid w:val="00911AA7"/>
    <w:rsid w:val="00911BC8"/>
    <w:rsid w:val="009121C7"/>
    <w:rsid w:val="009121D5"/>
    <w:rsid w:val="0091221E"/>
    <w:rsid w:val="00912507"/>
    <w:rsid w:val="0091263F"/>
    <w:rsid w:val="00912CFC"/>
    <w:rsid w:val="00912FB7"/>
    <w:rsid w:val="00913725"/>
    <w:rsid w:val="00913963"/>
    <w:rsid w:val="00913AE6"/>
    <w:rsid w:val="00913D69"/>
    <w:rsid w:val="00913DD1"/>
    <w:rsid w:val="009145B9"/>
    <w:rsid w:val="00914B72"/>
    <w:rsid w:val="00915169"/>
    <w:rsid w:val="00915257"/>
    <w:rsid w:val="00915307"/>
    <w:rsid w:val="00915460"/>
    <w:rsid w:val="009156C2"/>
    <w:rsid w:val="009158F4"/>
    <w:rsid w:val="00915C1E"/>
    <w:rsid w:val="00915E1A"/>
    <w:rsid w:val="00916497"/>
    <w:rsid w:val="00916680"/>
    <w:rsid w:val="0091671A"/>
    <w:rsid w:val="009167CC"/>
    <w:rsid w:val="009169B4"/>
    <w:rsid w:val="00916B4D"/>
    <w:rsid w:val="00917BF0"/>
    <w:rsid w:val="009202A9"/>
    <w:rsid w:val="00920681"/>
    <w:rsid w:val="009209AC"/>
    <w:rsid w:val="00920B01"/>
    <w:rsid w:val="00920B14"/>
    <w:rsid w:val="00920B9A"/>
    <w:rsid w:val="00921439"/>
    <w:rsid w:val="0092159C"/>
    <w:rsid w:val="009219EB"/>
    <w:rsid w:val="00921CB4"/>
    <w:rsid w:val="009222DA"/>
    <w:rsid w:val="0092249E"/>
    <w:rsid w:val="0092281A"/>
    <w:rsid w:val="00922822"/>
    <w:rsid w:val="00922D8B"/>
    <w:rsid w:val="0092352E"/>
    <w:rsid w:val="00923780"/>
    <w:rsid w:val="00923976"/>
    <w:rsid w:val="009239FB"/>
    <w:rsid w:val="00923B0D"/>
    <w:rsid w:val="00923D4C"/>
    <w:rsid w:val="0092458A"/>
    <w:rsid w:val="0092460D"/>
    <w:rsid w:val="009248C9"/>
    <w:rsid w:val="00924F6C"/>
    <w:rsid w:val="00924F82"/>
    <w:rsid w:val="00925481"/>
    <w:rsid w:val="00925923"/>
    <w:rsid w:val="00925C4B"/>
    <w:rsid w:val="00926382"/>
    <w:rsid w:val="00926488"/>
    <w:rsid w:val="00927239"/>
    <w:rsid w:val="009276F9"/>
    <w:rsid w:val="00927EB3"/>
    <w:rsid w:val="0093029E"/>
    <w:rsid w:val="009302E8"/>
    <w:rsid w:val="009305F9"/>
    <w:rsid w:val="0093082F"/>
    <w:rsid w:val="00930B87"/>
    <w:rsid w:val="00931A5F"/>
    <w:rsid w:val="00931E37"/>
    <w:rsid w:val="00932544"/>
    <w:rsid w:val="00932F2C"/>
    <w:rsid w:val="0093374F"/>
    <w:rsid w:val="00933792"/>
    <w:rsid w:val="00933CAD"/>
    <w:rsid w:val="00933D8A"/>
    <w:rsid w:val="00934240"/>
    <w:rsid w:val="00934732"/>
    <w:rsid w:val="00934C0A"/>
    <w:rsid w:val="00934F04"/>
    <w:rsid w:val="009351A3"/>
    <w:rsid w:val="00935752"/>
    <w:rsid w:val="00935B76"/>
    <w:rsid w:val="00935BAB"/>
    <w:rsid w:val="00935C6B"/>
    <w:rsid w:val="00935DA0"/>
    <w:rsid w:val="00935F8F"/>
    <w:rsid w:val="0093669F"/>
    <w:rsid w:val="009366A1"/>
    <w:rsid w:val="0093679B"/>
    <w:rsid w:val="00936842"/>
    <w:rsid w:val="00936F58"/>
    <w:rsid w:val="00936FB4"/>
    <w:rsid w:val="009371BB"/>
    <w:rsid w:val="009371BF"/>
    <w:rsid w:val="009371D7"/>
    <w:rsid w:val="00937709"/>
    <w:rsid w:val="009378EE"/>
    <w:rsid w:val="00937B60"/>
    <w:rsid w:val="009402CA"/>
    <w:rsid w:val="009402E0"/>
    <w:rsid w:val="009405F1"/>
    <w:rsid w:val="00940784"/>
    <w:rsid w:val="00940879"/>
    <w:rsid w:val="00940E47"/>
    <w:rsid w:val="00941024"/>
    <w:rsid w:val="009419A8"/>
    <w:rsid w:val="00941C13"/>
    <w:rsid w:val="00941C3C"/>
    <w:rsid w:val="00941F6E"/>
    <w:rsid w:val="00942040"/>
    <w:rsid w:val="009424D7"/>
    <w:rsid w:val="0094271B"/>
    <w:rsid w:val="00942B88"/>
    <w:rsid w:val="00942D16"/>
    <w:rsid w:val="00943490"/>
    <w:rsid w:val="009439D2"/>
    <w:rsid w:val="00943D78"/>
    <w:rsid w:val="00943FEC"/>
    <w:rsid w:val="00944045"/>
    <w:rsid w:val="00944098"/>
    <w:rsid w:val="009441D5"/>
    <w:rsid w:val="00944E92"/>
    <w:rsid w:val="00945253"/>
    <w:rsid w:val="00945471"/>
    <w:rsid w:val="00945C22"/>
    <w:rsid w:val="00946139"/>
    <w:rsid w:val="009462E9"/>
    <w:rsid w:val="00946BA4"/>
    <w:rsid w:val="00946E47"/>
    <w:rsid w:val="009476D1"/>
    <w:rsid w:val="00947847"/>
    <w:rsid w:val="00947923"/>
    <w:rsid w:val="00947BC3"/>
    <w:rsid w:val="00947FA1"/>
    <w:rsid w:val="00947FA2"/>
    <w:rsid w:val="0095068E"/>
    <w:rsid w:val="009507EF"/>
    <w:rsid w:val="009509CD"/>
    <w:rsid w:val="00950D64"/>
    <w:rsid w:val="00951308"/>
    <w:rsid w:val="00951530"/>
    <w:rsid w:val="009516FB"/>
    <w:rsid w:val="00951779"/>
    <w:rsid w:val="00951880"/>
    <w:rsid w:val="00952258"/>
    <w:rsid w:val="00952DC1"/>
    <w:rsid w:val="009533F6"/>
    <w:rsid w:val="00953442"/>
    <w:rsid w:val="009537CF"/>
    <w:rsid w:val="009537F0"/>
    <w:rsid w:val="0095388E"/>
    <w:rsid w:val="00953A13"/>
    <w:rsid w:val="00954249"/>
    <w:rsid w:val="00954427"/>
    <w:rsid w:val="009547FA"/>
    <w:rsid w:val="00954FFC"/>
    <w:rsid w:val="009551B0"/>
    <w:rsid w:val="00955234"/>
    <w:rsid w:val="00955330"/>
    <w:rsid w:val="00955562"/>
    <w:rsid w:val="00955B81"/>
    <w:rsid w:val="00955B90"/>
    <w:rsid w:val="00955C87"/>
    <w:rsid w:val="00955E5D"/>
    <w:rsid w:val="009560A5"/>
    <w:rsid w:val="0095611D"/>
    <w:rsid w:val="0095614A"/>
    <w:rsid w:val="0095619D"/>
    <w:rsid w:val="00956247"/>
    <w:rsid w:val="0095634F"/>
    <w:rsid w:val="00956898"/>
    <w:rsid w:val="00956F92"/>
    <w:rsid w:val="00957048"/>
    <w:rsid w:val="009570EF"/>
    <w:rsid w:val="009573A0"/>
    <w:rsid w:val="009577EF"/>
    <w:rsid w:val="0095798C"/>
    <w:rsid w:val="009579B7"/>
    <w:rsid w:val="00957B3E"/>
    <w:rsid w:val="00957DED"/>
    <w:rsid w:val="00957E16"/>
    <w:rsid w:val="0096006E"/>
    <w:rsid w:val="00960213"/>
    <w:rsid w:val="00960465"/>
    <w:rsid w:val="0096083E"/>
    <w:rsid w:val="00960E0F"/>
    <w:rsid w:val="00961576"/>
    <w:rsid w:val="00961690"/>
    <w:rsid w:val="00961807"/>
    <w:rsid w:val="00961FA0"/>
    <w:rsid w:val="00961FAA"/>
    <w:rsid w:val="00962BFC"/>
    <w:rsid w:val="00962EA0"/>
    <w:rsid w:val="00963554"/>
    <w:rsid w:val="009636F0"/>
    <w:rsid w:val="00963A84"/>
    <w:rsid w:val="00963E9E"/>
    <w:rsid w:val="0096400A"/>
    <w:rsid w:val="00964838"/>
    <w:rsid w:val="00964906"/>
    <w:rsid w:val="00964B76"/>
    <w:rsid w:val="00964C5A"/>
    <w:rsid w:val="00965610"/>
    <w:rsid w:val="00965A66"/>
    <w:rsid w:val="00965A74"/>
    <w:rsid w:val="00965B22"/>
    <w:rsid w:val="00965C05"/>
    <w:rsid w:val="00965D1F"/>
    <w:rsid w:val="00965E1E"/>
    <w:rsid w:val="009665ED"/>
    <w:rsid w:val="009676A8"/>
    <w:rsid w:val="009676C9"/>
    <w:rsid w:val="00967A93"/>
    <w:rsid w:val="0097058E"/>
    <w:rsid w:val="00970AEF"/>
    <w:rsid w:val="00970BD0"/>
    <w:rsid w:val="00970D62"/>
    <w:rsid w:val="00970E28"/>
    <w:rsid w:val="00970FD3"/>
    <w:rsid w:val="009713E5"/>
    <w:rsid w:val="00971446"/>
    <w:rsid w:val="00971B4B"/>
    <w:rsid w:val="00971C18"/>
    <w:rsid w:val="00971F64"/>
    <w:rsid w:val="009723D7"/>
    <w:rsid w:val="0097270C"/>
    <w:rsid w:val="0097299E"/>
    <w:rsid w:val="00972E76"/>
    <w:rsid w:val="00972F97"/>
    <w:rsid w:val="00972FE1"/>
    <w:rsid w:val="00973247"/>
    <w:rsid w:val="009737CC"/>
    <w:rsid w:val="00973CBD"/>
    <w:rsid w:val="00973E12"/>
    <w:rsid w:val="00973F33"/>
    <w:rsid w:val="00974139"/>
    <w:rsid w:val="00974787"/>
    <w:rsid w:val="00974B4F"/>
    <w:rsid w:val="00974BC7"/>
    <w:rsid w:val="00974FB1"/>
    <w:rsid w:val="00975613"/>
    <w:rsid w:val="0097579A"/>
    <w:rsid w:val="009757AF"/>
    <w:rsid w:val="0097600F"/>
    <w:rsid w:val="009760A6"/>
    <w:rsid w:val="009763E0"/>
    <w:rsid w:val="009764D4"/>
    <w:rsid w:val="009767AA"/>
    <w:rsid w:val="0097694B"/>
    <w:rsid w:val="00977449"/>
    <w:rsid w:val="00977B22"/>
    <w:rsid w:val="00980129"/>
    <w:rsid w:val="00980142"/>
    <w:rsid w:val="0098030E"/>
    <w:rsid w:val="00980684"/>
    <w:rsid w:val="009807CA"/>
    <w:rsid w:val="00980A23"/>
    <w:rsid w:val="0098142D"/>
    <w:rsid w:val="0098150A"/>
    <w:rsid w:val="00982021"/>
    <w:rsid w:val="00982244"/>
    <w:rsid w:val="00982254"/>
    <w:rsid w:val="009823CD"/>
    <w:rsid w:val="00982524"/>
    <w:rsid w:val="00982C0F"/>
    <w:rsid w:val="00982CBA"/>
    <w:rsid w:val="00982ED2"/>
    <w:rsid w:val="0098311C"/>
    <w:rsid w:val="0098331F"/>
    <w:rsid w:val="009835C0"/>
    <w:rsid w:val="0098367C"/>
    <w:rsid w:val="00983B83"/>
    <w:rsid w:val="00983C22"/>
    <w:rsid w:val="0098403E"/>
    <w:rsid w:val="0098406D"/>
    <w:rsid w:val="009840F1"/>
    <w:rsid w:val="00984347"/>
    <w:rsid w:val="00984A73"/>
    <w:rsid w:val="00984AAF"/>
    <w:rsid w:val="00984B71"/>
    <w:rsid w:val="00985011"/>
    <w:rsid w:val="00985251"/>
    <w:rsid w:val="009854E3"/>
    <w:rsid w:val="00985FCE"/>
    <w:rsid w:val="0098609C"/>
    <w:rsid w:val="009861BD"/>
    <w:rsid w:val="0098625D"/>
    <w:rsid w:val="009862DC"/>
    <w:rsid w:val="0098648C"/>
    <w:rsid w:val="009868C9"/>
    <w:rsid w:val="0098703B"/>
    <w:rsid w:val="009872B7"/>
    <w:rsid w:val="009878D7"/>
    <w:rsid w:val="00987AD4"/>
    <w:rsid w:val="00990418"/>
    <w:rsid w:val="009904CF"/>
    <w:rsid w:val="00990AA0"/>
    <w:rsid w:val="009923FC"/>
    <w:rsid w:val="00992B94"/>
    <w:rsid w:val="00993C17"/>
    <w:rsid w:val="00993F86"/>
    <w:rsid w:val="00993FE1"/>
    <w:rsid w:val="0099421C"/>
    <w:rsid w:val="00994529"/>
    <w:rsid w:val="009946B5"/>
    <w:rsid w:val="00994979"/>
    <w:rsid w:val="00994E64"/>
    <w:rsid w:val="00995049"/>
    <w:rsid w:val="00995371"/>
    <w:rsid w:val="00995AF2"/>
    <w:rsid w:val="00995F19"/>
    <w:rsid w:val="009960BB"/>
    <w:rsid w:val="00996382"/>
    <w:rsid w:val="009963E9"/>
    <w:rsid w:val="0099650E"/>
    <w:rsid w:val="00996B8D"/>
    <w:rsid w:val="009971A3"/>
    <w:rsid w:val="009972DD"/>
    <w:rsid w:val="009975A4"/>
    <w:rsid w:val="009975ED"/>
    <w:rsid w:val="00997841"/>
    <w:rsid w:val="00997859"/>
    <w:rsid w:val="00997A07"/>
    <w:rsid w:val="00997B37"/>
    <w:rsid w:val="00997C5E"/>
    <w:rsid w:val="009A002C"/>
    <w:rsid w:val="009A0119"/>
    <w:rsid w:val="009A0238"/>
    <w:rsid w:val="009A02F8"/>
    <w:rsid w:val="009A048C"/>
    <w:rsid w:val="009A0A76"/>
    <w:rsid w:val="009A0ADA"/>
    <w:rsid w:val="009A0C70"/>
    <w:rsid w:val="009A0FC9"/>
    <w:rsid w:val="009A10FD"/>
    <w:rsid w:val="009A1107"/>
    <w:rsid w:val="009A1267"/>
    <w:rsid w:val="009A134C"/>
    <w:rsid w:val="009A16FC"/>
    <w:rsid w:val="009A2049"/>
    <w:rsid w:val="009A218B"/>
    <w:rsid w:val="009A229C"/>
    <w:rsid w:val="009A26AD"/>
    <w:rsid w:val="009A2FE6"/>
    <w:rsid w:val="009A30D8"/>
    <w:rsid w:val="009A31EA"/>
    <w:rsid w:val="009A3350"/>
    <w:rsid w:val="009A381E"/>
    <w:rsid w:val="009A3EE1"/>
    <w:rsid w:val="009A4695"/>
    <w:rsid w:val="009A497B"/>
    <w:rsid w:val="009A4B51"/>
    <w:rsid w:val="009A5348"/>
    <w:rsid w:val="009A540A"/>
    <w:rsid w:val="009A5FAF"/>
    <w:rsid w:val="009A6051"/>
    <w:rsid w:val="009A626E"/>
    <w:rsid w:val="009A6816"/>
    <w:rsid w:val="009A6A5B"/>
    <w:rsid w:val="009A6ABD"/>
    <w:rsid w:val="009A6DA9"/>
    <w:rsid w:val="009A7296"/>
    <w:rsid w:val="009A73D1"/>
    <w:rsid w:val="009A75E8"/>
    <w:rsid w:val="009A7979"/>
    <w:rsid w:val="009A7E72"/>
    <w:rsid w:val="009B0152"/>
    <w:rsid w:val="009B048D"/>
    <w:rsid w:val="009B07C7"/>
    <w:rsid w:val="009B084A"/>
    <w:rsid w:val="009B0957"/>
    <w:rsid w:val="009B0B2C"/>
    <w:rsid w:val="009B0CAD"/>
    <w:rsid w:val="009B0E9C"/>
    <w:rsid w:val="009B1495"/>
    <w:rsid w:val="009B18BE"/>
    <w:rsid w:val="009B1915"/>
    <w:rsid w:val="009B1BC0"/>
    <w:rsid w:val="009B2253"/>
    <w:rsid w:val="009B2669"/>
    <w:rsid w:val="009B28E7"/>
    <w:rsid w:val="009B2B61"/>
    <w:rsid w:val="009B2D75"/>
    <w:rsid w:val="009B3244"/>
    <w:rsid w:val="009B331A"/>
    <w:rsid w:val="009B340E"/>
    <w:rsid w:val="009B35B2"/>
    <w:rsid w:val="009B35CC"/>
    <w:rsid w:val="009B36E4"/>
    <w:rsid w:val="009B392C"/>
    <w:rsid w:val="009B3BC4"/>
    <w:rsid w:val="009B3E58"/>
    <w:rsid w:val="009B419B"/>
    <w:rsid w:val="009B4894"/>
    <w:rsid w:val="009B4EC7"/>
    <w:rsid w:val="009B51B7"/>
    <w:rsid w:val="009B5464"/>
    <w:rsid w:val="009B56FB"/>
    <w:rsid w:val="009B570C"/>
    <w:rsid w:val="009B5FE2"/>
    <w:rsid w:val="009B642B"/>
    <w:rsid w:val="009B644F"/>
    <w:rsid w:val="009B67A1"/>
    <w:rsid w:val="009B6815"/>
    <w:rsid w:val="009B699E"/>
    <w:rsid w:val="009B6D63"/>
    <w:rsid w:val="009B709D"/>
    <w:rsid w:val="009B7E4D"/>
    <w:rsid w:val="009B7F00"/>
    <w:rsid w:val="009C05B2"/>
    <w:rsid w:val="009C08B7"/>
    <w:rsid w:val="009C0BB3"/>
    <w:rsid w:val="009C0BD9"/>
    <w:rsid w:val="009C12B9"/>
    <w:rsid w:val="009C151B"/>
    <w:rsid w:val="009C163F"/>
    <w:rsid w:val="009C1709"/>
    <w:rsid w:val="009C1C60"/>
    <w:rsid w:val="009C1C6E"/>
    <w:rsid w:val="009C271A"/>
    <w:rsid w:val="009C2842"/>
    <w:rsid w:val="009C2967"/>
    <w:rsid w:val="009C2D92"/>
    <w:rsid w:val="009C3257"/>
    <w:rsid w:val="009C3463"/>
    <w:rsid w:val="009C388E"/>
    <w:rsid w:val="009C39F8"/>
    <w:rsid w:val="009C41D9"/>
    <w:rsid w:val="009C455A"/>
    <w:rsid w:val="009C482D"/>
    <w:rsid w:val="009C48B6"/>
    <w:rsid w:val="009C4B78"/>
    <w:rsid w:val="009C4C50"/>
    <w:rsid w:val="009C4D50"/>
    <w:rsid w:val="009C4D82"/>
    <w:rsid w:val="009C4E59"/>
    <w:rsid w:val="009C4F0D"/>
    <w:rsid w:val="009C4F4F"/>
    <w:rsid w:val="009C517F"/>
    <w:rsid w:val="009C527D"/>
    <w:rsid w:val="009C5A3C"/>
    <w:rsid w:val="009C5A89"/>
    <w:rsid w:val="009C5C40"/>
    <w:rsid w:val="009C5C42"/>
    <w:rsid w:val="009C68EB"/>
    <w:rsid w:val="009C6942"/>
    <w:rsid w:val="009C699A"/>
    <w:rsid w:val="009C6C8B"/>
    <w:rsid w:val="009C75A3"/>
    <w:rsid w:val="009C7764"/>
    <w:rsid w:val="009C776C"/>
    <w:rsid w:val="009C7931"/>
    <w:rsid w:val="009C7ECE"/>
    <w:rsid w:val="009D02F7"/>
    <w:rsid w:val="009D03CC"/>
    <w:rsid w:val="009D0A4E"/>
    <w:rsid w:val="009D0CAF"/>
    <w:rsid w:val="009D1320"/>
    <w:rsid w:val="009D143C"/>
    <w:rsid w:val="009D14ED"/>
    <w:rsid w:val="009D1810"/>
    <w:rsid w:val="009D1E69"/>
    <w:rsid w:val="009D1F66"/>
    <w:rsid w:val="009D21E0"/>
    <w:rsid w:val="009D2266"/>
    <w:rsid w:val="009D295D"/>
    <w:rsid w:val="009D2A4D"/>
    <w:rsid w:val="009D2B00"/>
    <w:rsid w:val="009D2DD4"/>
    <w:rsid w:val="009D2ECD"/>
    <w:rsid w:val="009D2FF0"/>
    <w:rsid w:val="009D3141"/>
    <w:rsid w:val="009D3480"/>
    <w:rsid w:val="009D3C00"/>
    <w:rsid w:val="009D400B"/>
    <w:rsid w:val="009D40B9"/>
    <w:rsid w:val="009D46D8"/>
    <w:rsid w:val="009D482C"/>
    <w:rsid w:val="009D4BB0"/>
    <w:rsid w:val="009D4D72"/>
    <w:rsid w:val="009D4FBB"/>
    <w:rsid w:val="009D50AC"/>
    <w:rsid w:val="009D51BE"/>
    <w:rsid w:val="009D55C9"/>
    <w:rsid w:val="009D58DB"/>
    <w:rsid w:val="009D5B82"/>
    <w:rsid w:val="009D5EB9"/>
    <w:rsid w:val="009D6208"/>
    <w:rsid w:val="009D6388"/>
    <w:rsid w:val="009D6588"/>
    <w:rsid w:val="009D67D5"/>
    <w:rsid w:val="009D6943"/>
    <w:rsid w:val="009D6ACB"/>
    <w:rsid w:val="009D7547"/>
    <w:rsid w:val="009D785A"/>
    <w:rsid w:val="009D78AF"/>
    <w:rsid w:val="009D7980"/>
    <w:rsid w:val="009D7B3F"/>
    <w:rsid w:val="009E0260"/>
    <w:rsid w:val="009E039B"/>
    <w:rsid w:val="009E0674"/>
    <w:rsid w:val="009E0A1A"/>
    <w:rsid w:val="009E0E12"/>
    <w:rsid w:val="009E12EE"/>
    <w:rsid w:val="009E15E9"/>
    <w:rsid w:val="009E16F1"/>
    <w:rsid w:val="009E1864"/>
    <w:rsid w:val="009E19AE"/>
    <w:rsid w:val="009E1F02"/>
    <w:rsid w:val="009E1F8A"/>
    <w:rsid w:val="009E2040"/>
    <w:rsid w:val="009E20C0"/>
    <w:rsid w:val="009E271A"/>
    <w:rsid w:val="009E28D7"/>
    <w:rsid w:val="009E33AC"/>
    <w:rsid w:val="009E352A"/>
    <w:rsid w:val="009E3C98"/>
    <w:rsid w:val="009E3E30"/>
    <w:rsid w:val="009E4385"/>
    <w:rsid w:val="009E46C0"/>
    <w:rsid w:val="009E4807"/>
    <w:rsid w:val="009E4BF8"/>
    <w:rsid w:val="009E522F"/>
    <w:rsid w:val="009E5442"/>
    <w:rsid w:val="009E5829"/>
    <w:rsid w:val="009E5AA5"/>
    <w:rsid w:val="009E5ADF"/>
    <w:rsid w:val="009E5B5E"/>
    <w:rsid w:val="009E5BC8"/>
    <w:rsid w:val="009E5C42"/>
    <w:rsid w:val="009E5F18"/>
    <w:rsid w:val="009E6076"/>
    <w:rsid w:val="009E60F3"/>
    <w:rsid w:val="009E6751"/>
    <w:rsid w:val="009E679C"/>
    <w:rsid w:val="009E690C"/>
    <w:rsid w:val="009E6FF0"/>
    <w:rsid w:val="009E70C7"/>
    <w:rsid w:val="009E7178"/>
    <w:rsid w:val="009E7255"/>
    <w:rsid w:val="009E72FC"/>
    <w:rsid w:val="009E7C5E"/>
    <w:rsid w:val="009F01A2"/>
    <w:rsid w:val="009F01BC"/>
    <w:rsid w:val="009F01C4"/>
    <w:rsid w:val="009F0727"/>
    <w:rsid w:val="009F07CE"/>
    <w:rsid w:val="009F119A"/>
    <w:rsid w:val="009F1429"/>
    <w:rsid w:val="009F1911"/>
    <w:rsid w:val="009F1F06"/>
    <w:rsid w:val="009F2076"/>
    <w:rsid w:val="009F23A3"/>
    <w:rsid w:val="009F23BC"/>
    <w:rsid w:val="009F251E"/>
    <w:rsid w:val="009F2732"/>
    <w:rsid w:val="009F2828"/>
    <w:rsid w:val="009F2884"/>
    <w:rsid w:val="009F288C"/>
    <w:rsid w:val="009F293D"/>
    <w:rsid w:val="009F2AE7"/>
    <w:rsid w:val="009F2CC7"/>
    <w:rsid w:val="009F2EF5"/>
    <w:rsid w:val="009F31DD"/>
    <w:rsid w:val="009F3320"/>
    <w:rsid w:val="009F3B72"/>
    <w:rsid w:val="009F3CFD"/>
    <w:rsid w:val="009F3DC5"/>
    <w:rsid w:val="009F4106"/>
    <w:rsid w:val="009F414F"/>
    <w:rsid w:val="009F48E7"/>
    <w:rsid w:val="009F50B0"/>
    <w:rsid w:val="009F55FC"/>
    <w:rsid w:val="009F59AC"/>
    <w:rsid w:val="009F5DE9"/>
    <w:rsid w:val="009F5EFB"/>
    <w:rsid w:val="009F629E"/>
    <w:rsid w:val="009F64D6"/>
    <w:rsid w:val="009F664F"/>
    <w:rsid w:val="009F6D9C"/>
    <w:rsid w:val="009F6E4B"/>
    <w:rsid w:val="009F6EA6"/>
    <w:rsid w:val="009F701A"/>
    <w:rsid w:val="009F71DF"/>
    <w:rsid w:val="009F75F7"/>
    <w:rsid w:val="009F7A3F"/>
    <w:rsid w:val="009F7FCB"/>
    <w:rsid w:val="00A00CE7"/>
    <w:rsid w:val="00A01718"/>
    <w:rsid w:val="00A01A02"/>
    <w:rsid w:val="00A01C7F"/>
    <w:rsid w:val="00A01F85"/>
    <w:rsid w:val="00A023D5"/>
    <w:rsid w:val="00A02612"/>
    <w:rsid w:val="00A02795"/>
    <w:rsid w:val="00A034B8"/>
    <w:rsid w:val="00A03704"/>
    <w:rsid w:val="00A03800"/>
    <w:rsid w:val="00A039FF"/>
    <w:rsid w:val="00A0403A"/>
    <w:rsid w:val="00A04634"/>
    <w:rsid w:val="00A04C24"/>
    <w:rsid w:val="00A04C67"/>
    <w:rsid w:val="00A05293"/>
    <w:rsid w:val="00A055CC"/>
    <w:rsid w:val="00A0582E"/>
    <w:rsid w:val="00A05BEA"/>
    <w:rsid w:val="00A05D0C"/>
    <w:rsid w:val="00A06219"/>
    <w:rsid w:val="00A0683A"/>
    <w:rsid w:val="00A06BBE"/>
    <w:rsid w:val="00A06C89"/>
    <w:rsid w:val="00A06E1C"/>
    <w:rsid w:val="00A06E5D"/>
    <w:rsid w:val="00A06EA2"/>
    <w:rsid w:val="00A06F1F"/>
    <w:rsid w:val="00A0737D"/>
    <w:rsid w:val="00A074D1"/>
    <w:rsid w:val="00A07503"/>
    <w:rsid w:val="00A07547"/>
    <w:rsid w:val="00A075C1"/>
    <w:rsid w:val="00A07613"/>
    <w:rsid w:val="00A07634"/>
    <w:rsid w:val="00A07791"/>
    <w:rsid w:val="00A07BC9"/>
    <w:rsid w:val="00A106F9"/>
    <w:rsid w:val="00A108DE"/>
    <w:rsid w:val="00A11A63"/>
    <w:rsid w:val="00A11B8E"/>
    <w:rsid w:val="00A11F4A"/>
    <w:rsid w:val="00A12278"/>
    <w:rsid w:val="00A123CA"/>
    <w:rsid w:val="00A12787"/>
    <w:rsid w:val="00A12AD5"/>
    <w:rsid w:val="00A131A3"/>
    <w:rsid w:val="00A1345A"/>
    <w:rsid w:val="00A13656"/>
    <w:rsid w:val="00A13CE1"/>
    <w:rsid w:val="00A13D9E"/>
    <w:rsid w:val="00A13EE1"/>
    <w:rsid w:val="00A14037"/>
    <w:rsid w:val="00A143DC"/>
    <w:rsid w:val="00A143F9"/>
    <w:rsid w:val="00A1486D"/>
    <w:rsid w:val="00A14B84"/>
    <w:rsid w:val="00A14C60"/>
    <w:rsid w:val="00A14E4F"/>
    <w:rsid w:val="00A1519C"/>
    <w:rsid w:val="00A15433"/>
    <w:rsid w:val="00A155A6"/>
    <w:rsid w:val="00A1564D"/>
    <w:rsid w:val="00A15997"/>
    <w:rsid w:val="00A15A3B"/>
    <w:rsid w:val="00A15D7C"/>
    <w:rsid w:val="00A16056"/>
    <w:rsid w:val="00A168E0"/>
    <w:rsid w:val="00A169B5"/>
    <w:rsid w:val="00A16DCD"/>
    <w:rsid w:val="00A16ED5"/>
    <w:rsid w:val="00A171F4"/>
    <w:rsid w:val="00A17A2B"/>
    <w:rsid w:val="00A17BC7"/>
    <w:rsid w:val="00A17E1B"/>
    <w:rsid w:val="00A17F60"/>
    <w:rsid w:val="00A20170"/>
    <w:rsid w:val="00A201B3"/>
    <w:rsid w:val="00A204A8"/>
    <w:rsid w:val="00A2053B"/>
    <w:rsid w:val="00A20C21"/>
    <w:rsid w:val="00A20FC5"/>
    <w:rsid w:val="00A21548"/>
    <w:rsid w:val="00A21650"/>
    <w:rsid w:val="00A21C36"/>
    <w:rsid w:val="00A21D50"/>
    <w:rsid w:val="00A22229"/>
    <w:rsid w:val="00A2230A"/>
    <w:rsid w:val="00A22A35"/>
    <w:rsid w:val="00A22C32"/>
    <w:rsid w:val="00A23009"/>
    <w:rsid w:val="00A231C5"/>
    <w:rsid w:val="00A23345"/>
    <w:rsid w:val="00A2395A"/>
    <w:rsid w:val="00A23B26"/>
    <w:rsid w:val="00A23DE5"/>
    <w:rsid w:val="00A23F78"/>
    <w:rsid w:val="00A24104"/>
    <w:rsid w:val="00A242A0"/>
    <w:rsid w:val="00A2438B"/>
    <w:rsid w:val="00A2474D"/>
    <w:rsid w:val="00A247D7"/>
    <w:rsid w:val="00A24877"/>
    <w:rsid w:val="00A249D3"/>
    <w:rsid w:val="00A24C01"/>
    <w:rsid w:val="00A250A5"/>
    <w:rsid w:val="00A251B2"/>
    <w:rsid w:val="00A252C8"/>
    <w:rsid w:val="00A2567C"/>
    <w:rsid w:val="00A2579D"/>
    <w:rsid w:val="00A25A79"/>
    <w:rsid w:val="00A262E8"/>
    <w:rsid w:val="00A264CD"/>
    <w:rsid w:val="00A264D9"/>
    <w:rsid w:val="00A269A5"/>
    <w:rsid w:val="00A26CE7"/>
    <w:rsid w:val="00A27D9F"/>
    <w:rsid w:val="00A3018A"/>
    <w:rsid w:val="00A309B8"/>
    <w:rsid w:val="00A30DE2"/>
    <w:rsid w:val="00A30F01"/>
    <w:rsid w:val="00A315DB"/>
    <w:rsid w:val="00A31C42"/>
    <w:rsid w:val="00A31DC5"/>
    <w:rsid w:val="00A31F1A"/>
    <w:rsid w:val="00A32232"/>
    <w:rsid w:val="00A32336"/>
    <w:rsid w:val="00A32442"/>
    <w:rsid w:val="00A327C8"/>
    <w:rsid w:val="00A32A3B"/>
    <w:rsid w:val="00A32AE6"/>
    <w:rsid w:val="00A33064"/>
    <w:rsid w:val="00A33260"/>
    <w:rsid w:val="00A3339B"/>
    <w:rsid w:val="00A3364D"/>
    <w:rsid w:val="00A337D8"/>
    <w:rsid w:val="00A3384D"/>
    <w:rsid w:val="00A3389B"/>
    <w:rsid w:val="00A33A5A"/>
    <w:rsid w:val="00A33E98"/>
    <w:rsid w:val="00A33F81"/>
    <w:rsid w:val="00A34528"/>
    <w:rsid w:val="00A346A2"/>
    <w:rsid w:val="00A34F52"/>
    <w:rsid w:val="00A35106"/>
    <w:rsid w:val="00A352EC"/>
    <w:rsid w:val="00A3566B"/>
    <w:rsid w:val="00A35B0C"/>
    <w:rsid w:val="00A35F9D"/>
    <w:rsid w:val="00A35FFA"/>
    <w:rsid w:val="00A360A1"/>
    <w:rsid w:val="00A363A1"/>
    <w:rsid w:val="00A364F0"/>
    <w:rsid w:val="00A36517"/>
    <w:rsid w:val="00A37207"/>
    <w:rsid w:val="00A3737A"/>
    <w:rsid w:val="00A377A0"/>
    <w:rsid w:val="00A37D28"/>
    <w:rsid w:val="00A37D43"/>
    <w:rsid w:val="00A37FEC"/>
    <w:rsid w:val="00A400AA"/>
    <w:rsid w:val="00A40146"/>
    <w:rsid w:val="00A40AC8"/>
    <w:rsid w:val="00A40C44"/>
    <w:rsid w:val="00A40CC1"/>
    <w:rsid w:val="00A40CD5"/>
    <w:rsid w:val="00A40CE7"/>
    <w:rsid w:val="00A41763"/>
    <w:rsid w:val="00A417A1"/>
    <w:rsid w:val="00A4199B"/>
    <w:rsid w:val="00A41C73"/>
    <w:rsid w:val="00A41FF8"/>
    <w:rsid w:val="00A42577"/>
    <w:rsid w:val="00A42E52"/>
    <w:rsid w:val="00A42F86"/>
    <w:rsid w:val="00A430D3"/>
    <w:rsid w:val="00A433A1"/>
    <w:rsid w:val="00A43807"/>
    <w:rsid w:val="00A43B28"/>
    <w:rsid w:val="00A446BB"/>
    <w:rsid w:val="00A4475C"/>
    <w:rsid w:val="00A44B05"/>
    <w:rsid w:val="00A44B69"/>
    <w:rsid w:val="00A44D52"/>
    <w:rsid w:val="00A44DA7"/>
    <w:rsid w:val="00A4542C"/>
    <w:rsid w:val="00A459D8"/>
    <w:rsid w:val="00A465D0"/>
    <w:rsid w:val="00A468C9"/>
    <w:rsid w:val="00A46B28"/>
    <w:rsid w:val="00A46E7C"/>
    <w:rsid w:val="00A46F31"/>
    <w:rsid w:val="00A4759C"/>
    <w:rsid w:val="00A50091"/>
    <w:rsid w:val="00A5071E"/>
    <w:rsid w:val="00A50B11"/>
    <w:rsid w:val="00A50DBD"/>
    <w:rsid w:val="00A51247"/>
    <w:rsid w:val="00A5143D"/>
    <w:rsid w:val="00A517F9"/>
    <w:rsid w:val="00A51A2A"/>
    <w:rsid w:val="00A51C79"/>
    <w:rsid w:val="00A51CAF"/>
    <w:rsid w:val="00A51D3A"/>
    <w:rsid w:val="00A523E7"/>
    <w:rsid w:val="00A52400"/>
    <w:rsid w:val="00A52455"/>
    <w:rsid w:val="00A5263A"/>
    <w:rsid w:val="00A527AD"/>
    <w:rsid w:val="00A52E1E"/>
    <w:rsid w:val="00A52EDD"/>
    <w:rsid w:val="00A52F68"/>
    <w:rsid w:val="00A52FF7"/>
    <w:rsid w:val="00A530A2"/>
    <w:rsid w:val="00A535B4"/>
    <w:rsid w:val="00A5372A"/>
    <w:rsid w:val="00A53801"/>
    <w:rsid w:val="00A53864"/>
    <w:rsid w:val="00A53917"/>
    <w:rsid w:val="00A5396B"/>
    <w:rsid w:val="00A53A5E"/>
    <w:rsid w:val="00A53CC7"/>
    <w:rsid w:val="00A53D66"/>
    <w:rsid w:val="00A53E03"/>
    <w:rsid w:val="00A54BA0"/>
    <w:rsid w:val="00A54ECE"/>
    <w:rsid w:val="00A54FAC"/>
    <w:rsid w:val="00A54FFD"/>
    <w:rsid w:val="00A55436"/>
    <w:rsid w:val="00A555EB"/>
    <w:rsid w:val="00A55BEB"/>
    <w:rsid w:val="00A5604D"/>
    <w:rsid w:val="00A56520"/>
    <w:rsid w:val="00A566DD"/>
    <w:rsid w:val="00A566EE"/>
    <w:rsid w:val="00A567BB"/>
    <w:rsid w:val="00A567C3"/>
    <w:rsid w:val="00A5695E"/>
    <w:rsid w:val="00A56AC3"/>
    <w:rsid w:val="00A56E2B"/>
    <w:rsid w:val="00A570D3"/>
    <w:rsid w:val="00A57C44"/>
    <w:rsid w:val="00A57F89"/>
    <w:rsid w:val="00A60043"/>
    <w:rsid w:val="00A60199"/>
    <w:rsid w:val="00A60376"/>
    <w:rsid w:val="00A604F2"/>
    <w:rsid w:val="00A60A8B"/>
    <w:rsid w:val="00A60AF4"/>
    <w:rsid w:val="00A60B33"/>
    <w:rsid w:val="00A60B70"/>
    <w:rsid w:val="00A60F48"/>
    <w:rsid w:val="00A61603"/>
    <w:rsid w:val="00A6165F"/>
    <w:rsid w:val="00A616CF"/>
    <w:rsid w:val="00A6187E"/>
    <w:rsid w:val="00A61A0C"/>
    <w:rsid w:val="00A61CAA"/>
    <w:rsid w:val="00A62040"/>
    <w:rsid w:val="00A622B5"/>
    <w:rsid w:val="00A62556"/>
    <w:rsid w:val="00A63357"/>
    <w:rsid w:val="00A63371"/>
    <w:rsid w:val="00A633ED"/>
    <w:rsid w:val="00A635B0"/>
    <w:rsid w:val="00A635BA"/>
    <w:rsid w:val="00A63A0B"/>
    <w:rsid w:val="00A6417F"/>
    <w:rsid w:val="00A646AF"/>
    <w:rsid w:val="00A648E1"/>
    <w:rsid w:val="00A649D0"/>
    <w:rsid w:val="00A64CD3"/>
    <w:rsid w:val="00A64FF9"/>
    <w:rsid w:val="00A6537B"/>
    <w:rsid w:val="00A65395"/>
    <w:rsid w:val="00A653C6"/>
    <w:rsid w:val="00A65678"/>
    <w:rsid w:val="00A657BD"/>
    <w:rsid w:val="00A65856"/>
    <w:rsid w:val="00A65972"/>
    <w:rsid w:val="00A6599B"/>
    <w:rsid w:val="00A65B82"/>
    <w:rsid w:val="00A66247"/>
    <w:rsid w:val="00A665E5"/>
    <w:rsid w:val="00A6689A"/>
    <w:rsid w:val="00A66B1B"/>
    <w:rsid w:val="00A66D10"/>
    <w:rsid w:val="00A67014"/>
    <w:rsid w:val="00A6757B"/>
    <w:rsid w:val="00A67854"/>
    <w:rsid w:val="00A67A18"/>
    <w:rsid w:val="00A67ED1"/>
    <w:rsid w:val="00A67F54"/>
    <w:rsid w:val="00A7024B"/>
    <w:rsid w:val="00A70584"/>
    <w:rsid w:val="00A70C4D"/>
    <w:rsid w:val="00A70F37"/>
    <w:rsid w:val="00A710F7"/>
    <w:rsid w:val="00A7117C"/>
    <w:rsid w:val="00A71504"/>
    <w:rsid w:val="00A71765"/>
    <w:rsid w:val="00A718CE"/>
    <w:rsid w:val="00A71AFE"/>
    <w:rsid w:val="00A71D4F"/>
    <w:rsid w:val="00A72149"/>
    <w:rsid w:val="00A72447"/>
    <w:rsid w:val="00A7246F"/>
    <w:rsid w:val="00A725E4"/>
    <w:rsid w:val="00A72611"/>
    <w:rsid w:val="00A72949"/>
    <w:rsid w:val="00A729E1"/>
    <w:rsid w:val="00A72A1C"/>
    <w:rsid w:val="00A72C0A"/>
    <w:rsid w:val="00A72C92"/>
    <w:rsid w:val="00A7310E"/>
    <w:rsid w:val="00A731C0"/>
    <w:rsid w:val="00A738C6"/>
    <w:rsid w:val="00A73B3A"/>
    <w:rsid w:val="00A73E60"/>
    <w:rsid w:val="00A73FA2"/>
    <w:rsid w:val="00A740F1"/>
    <w:rsid w:val="00A75533"/>
    <w:rsid w:val="00A75A2D"/>
    <w:rsid w:val="00A75E90"/>
    <w:rsid w:val="00A76086"/>
    <w:rsid w:val="00A760EA"/>
    <w:rsid w:val="00A76204"/>
    <w:rsid w:val="00A76815"/>
    <w:rsid w:val="00A76C30"/>
    <w:rsid w:val="00A76D48"/>
    <w:rsid w:val="00A76D78"/>
    <w:rsid w:val="00A76FE8"/>
    <w:rsid w:val="00A771EE"/>
    <w:rsid w:val="00A773F9"/>
    <w:rsid w:val="00A77779"/>
    <w:rsid w:val="00A77A18"/>
    <w:rsid w:val="00A8013A"/>
    <w:rsid w:val="00A80220"/>
    <w:rsid w:val="00A80444"/>
    <w:rsid w:val="00A80CA0"/>
    <w:rsid w:val="00A8105D"/>
    <w:rsid w:val="00A8148F"/>
    <w:rsid w:val="00A818CC"/>
    <w:rsid w:val="00A81B23"/>
    <w:rsid w:val="00A81C8F"/>
    <w:rsid w:val="00A8272E"/>
    <w:rsid w:val="00A82876"/>
    <w:rsid w:val="00A82943"/>
    <w:rsid w:val="00A82B33"/>
    <w:rsid w:val="00A82CF3"/>
    <w:rsid w:val="00A82E5C"/>
    <w:rsid w:val="00A83615"/>
    <w:rsid w:val="00A83C04"/>
    <w:rsid w:val="00A83D93"/>
    <w:rsid w:val="00A841D8"/>
    <w:rsid w:val="00A84214"/>
    <w:rsid w:val="00A84262"/>
    <w:rsid w:val="00A84314"/>
    <w:rsid w:val="00A844B2"/>
    <w:rsid w:val="00A8473B"/>
    <w:rsid w:val="00A8477B"/>
    <w:rsid w:val="00A8482F"/>
    <w:rsid w:val="00A849F0"/>
    <w:rsid w:val="00A84C68"/>
    <w:rsid w:val="00A84FA4"/>
    <w:rsid w:val="00A84FCD"/>
    <w:rsid w:val="00A85351"/>
    <w:rsid w:val="00A8565C"/>
    <w:rsid w:val="00A85C6F"/>
    <w:rsid w:val="00A85DD5"/>
    <w:rsid w:val="00A86CC4"/>
    <w:rsid w:val="00A87179"/>
    <w:rsid w:val="00A872F1"/>
    <w:rsid w:val="00A87873"/>
    <w:rsid w:val="00A87A5E"/>
    <w:rsid w:val="00A87E3C"/>
    <w:rsid w:val="00A87E7E"/>
    <w:rsid w:val="00A87FA3"/>
    <w:rsid w:val="00A9028C"/>
    <w:rsid w:val="00A90884"/>
    <w:rsid w:val="00A90B14"/>
    <w:rsid w:val="00A90ECB"/>
    <w:rsid w:val="00A91467"/>
    <w:rsid w:val="00A91561"/>
    <w:rsid w:val="00A916DA"/>
    <w:rsid w:val="00A91D9E"/>
    <w:rsid w:val="00A9248F"/>
    <w:rsid w:val="00A92C48"/>
    <w:rsid w:val="00A92EE7"/>
    <w:rsid w:val="00A9377A"/>
    <w:rsid w:val="00A938D6"/>
    <w:rsid w:val="00A93EEA"/>
    <w:rsid w:val="00A9425E"/>
    <w:rsid w:val="00A94390"/>
    <w:rsid w:val="00A943C6"/>
    <w:rsid w:val="00A94533"/>
    <w:rsid w:val="00A949A6"/>
    <w:rsid w:val="00A949B9"/>
    <w:rsid w:val="00A94B6C"/>
    <w:rsid w:val="00A94C36"/>
    <w:rsid w:val="00A94D6D"/>
    <w:rsid w:val="00A94FC7"/>
    <w:rsid w:val="00A95005"/>
    <w:rsid w:val="00A95352"/>
    <w:rsid w:val="00A95678"/>
    <w:rsid w:val="00A95BE9"/>
    <w:rsid w:val="00A95C8F"/>
    <w:rsid w:val="00A95E81"/>
    <w:rsid w:val="00A9632D"/>
    <w:rsid w:val="00A96393"/>
    <w:rsid w:val="00A967F8"/>
    <w:rsid w:val="00A96DD4"/>
    <w:rsid w:val="00A970B4"/>
    <w:rsid w:val="00A970EA"/>
    <w:rsid w:val="00A973BD"/>
    <w:rsid w:val="00A97769"/>
    <w:rsid w:val="00A97794"/>
    <w:rsid w:val="00A97CE1"/>
    <w:rsid w:val="00A97F5C"/>
    <w:rsid w:val="00AA0017"/>
    <w:rsid w:val="00AA00F7"/>
    <w:rsid w:val="00AA0591"/>
    <w:rsid w:val="00AA06FA"/>
    <w:rsid w:val="00AA0B28"/>
    <w:rsid w:val="00AA0DD7"/>
    <w:rsid w:val="00AA0E24"/>
    <w:rsid w:val="00AA105C"/>
    <w:rsid w:val="00AA1064"/>
    <w:rsid w:val="00AA14D7"/>
    <w:rsid w:val="00AA17EB"/>
    <w:rsid w:val="00AA1C43"/>
    <w:rsid w:val="00AA2646"/>
    <w:rsid w:val="00AA2750"/>
    <w:rsid w:val="00AA2818"/>
    <w:rsid w:val="00AA2C3A"/>
    <w:rsid w:val="00AA31CE"/>
    <w:rsid w:val="00AA31D3"/>
    <w:rsid w:val="00AA3335"/>
    <w:rsid w:val="00AA3A11"/>
    <w:rsid w:val="00AA413B"/>
    <w:rsid w:val="00AA4250"/>
    <w:rsid w:val="00AA4AB0"/>
    <w:rsid w:val="00AA4C7E"/>
    <w:rsid w:val="00AA4D76"/>
    <w:rsid w:val="00AA56A2"/>
    <w:rsid w:val="00AA5764"/>
    <w:rsid w:val="00AA5E17"/>
    <w:rsid w:val="00AA60CD"/>
    <w:rsid w:val="00AA66AC"/>
    <w:rsid w:val="00AA6A70"/>
    <w:rsid w:val="00AA6DA5"/>
    <w:rsid w:val="00AA6E1E"/>
    <w:rsid w:val="00AA78C5"/>
    <w:rsid w:val="00AA7AE3"/>
    <w:rsid w:val="00AB0230"/>
    <w:rsid w:val="00AB0AC9"/>
    <w:rsid w:val="00AB0B40"/>
    <w:rsid w:val="00AB0B5B"/>
    <w:rsid w:val="00AB10E8"/>
    <w:rsid w:val="00AB13A0"/>
    <w:rsid w:val="00AB1563"/>
    <w:rsid w:val="00AB1808"/>
    <w:rsid w:val="00AB1962"/>
    <w:rsid w:val="00AB1CFE"/>
    <w:rsid w:val="00AB2D6D"/>
    <w:rsid w:val="00AB37F1"/>
    <w:rsid w:val="00AB3F76"/>
    <w:rsid w:val="00AB4080"/>
    <w:rsid w:val="00AB40BF"/>
    <w:rsid w:val="00AB40F5"/>
    <w:rsid w:val="00AB494A"/>
    <w:rsid w:val="00AB5155"/>
    <w:rsid w:val="00AB53B5"/>
    <w:rsid w:val="00AB59E6"/>
    <w:rsid w:val="00AB63DC"/>
    <w:rsid w:val="00AB640B"/>
    <w:rsid w:val="00AB6A08"/>
    <w:rsid w:val="00AB6CFF"/>
    <w:rsid w:val="00AB6DC7"/>
    <w:rsid w:val="00AB6F77"/>
    <w:rsid w:val="00AB77FF"/>
    <w:rsid w:val="00AB79FF"/>
    <w:rsid w:val="00AC07F9"/>
    <w:rsid w:val="00AC0925"/>
    <w:rsid w:val="00AC0B56"/>
    <w:rsid w:val="00AC1019"/>
    <w:rsid w:val="00AC13A3"/>
    <w:rsid w:val="00AC1AF2"/>
    <w:rsid w:val="00AC1B2D"/>
    <w:rsid w:val="00AC1E1F"/>
    <w:rsid w:val="00AC1FC8"/>
    <w:rsid w:val="00AC20B2"/>
    <w:rsid w:val="00AC2A99"/>
    <w:rsid w:val="00AC2DB0"/>
    <w:rsid w:val="00AC3A81"/>
    <w:rsid w:val="00AC3BBF"/>
    <w:rsid w:val="00AC3FD3"/>
    <w:rsid w:val="00AC40D1"/>
    <w:rsid w:val="00AC438E"/>
    <w:rsid w:val="00AC43A5"/>
    <w:rsid w:val="00AC4596"/>
    <w:rsid w:val="00AC4633"/>
    <w:rsid w:val="00AC4775"/>
    <w:rsid w:val="00AC4C5A"/>
    <w:rsid w:val="00AC4CBF"/>
    <w:rsid w:val="00AC4F77"/>
    <w:rsid w:val="00AC5A70"/>
    <w:rsid w:val="00AC5B04"/>
    <w:rsid w:val="00AC5B90"/>
    <w:rsid w:val="00AC5D37"/>
    <w:rsid w:val="00AC5ED8"/>
    <w:rsid w:val="00AC5EDD"/>
    <w:rsid w:val="00AC6488"/>
    <w:rsid w:val="00AC6616"/>
    <w:rsid w:val="00AC66D1"/>
    <w:rsid w:val="00AC7052"/>
    <w:rsid w:val="00AC70EC"/>
    <w:rsid w:val="00AC7AD4"/>
    <w:rsid w:val="00AC7AEF"/>
    <w:rsid w:val="00AC7B33"/>
    <w:rsid w:val="00AC7B42"/>
    <w:rsid w:val="00AC7D21"/>
    <w:rsid w:val="00AC7F2C"/>
    <w:rsid w:val="00AD00BB"/>
    <w:rsid w:val="00AD0496"/>
    <w:rsid w:val="00AD04F0"/>
    <w:rsid w:val="00AD0AB0"/>
    <w:rsid w:val="00AD0E6C"/>
    <w:rsid w:val="00AD1311"/>
    <w:rsid w:val="00AD1D49"/>
    <w:rsid w:val="00AD1DB9"/>
    <w:rsid w:val="00AD1F64"/>
    <w:rsid w:val="00AD2018"/>
    <w:rsid w:val="00AD2173"/>
    <w:rsid w:val="00AD2251"/>
    <w:rsid w:val="00AD2348"/>
    <w:rsid w:val="00AD285B"/>
    <w:rsid w:val="00AD2DD2"/>
    <w:rsid w:val="00AD2F71"/>
    <w:rsid w:val="00AD34B9"/>
    <w:rsid w:val="00AD3688"/>
    <w:rsid w:val="00AD3867"/>
    <w:rsid w:val="00AD4741"/>
    <w:rsid w:val="00AD4AE3"/>
    <w:rsid w:val="00AD4B04"/>
    <w:rsid w:val="00AD52A2"/>
    <w:rsid w:val="00AD5B67"/>
    <w:rsid w:val="00AD5E7E"/>
    <w:rsid w:val="00AD5F4D"/>
    <w:rsid w:val="00AD5FE5"/>
    <w:rsid w:val="00AD5FFC"/>
    <w:rsid w:val="00AD61C0"/>
    <w:rsid w:val="00AD630B"/>
    <w:rsid w:val="00AD65F5"/>
    <w:rsid w:val="00AD71C4"/>
    <w:rsid w:val="00AD7236"/>
    <w:rsid w:val="00AD7915"/>
    <w:rsid w:val="00AD79CE"/>
    <w:rsid w:val="00AD7B68"/>
    <w:rsid w:val="00AE0193"/>
    <w:rsid w:val="00AE042E"/>
    <w:rsid w:val="00AE04A2"/>
    <w:rsid w:val="00AE088F"/>
    <w:rsid w:val="00AE0A4C"/>
    <w:rsid w:val="00AE13CD"/>
    <w:rsid w:val="00AE1495"/>
    <w:rsid w:val="00AE1D2A"/>
    <w:rsid w:val="00AE1DB6"/>
    <w:rsid w:val="00AE1DCA"/>
    <w:rsid w:val="00AE1EA8"/>
    <w:rsid w:val="00AE1FF0"/>
    <w:rsid w:val="00AE224D"/>
    <w:rsid w:val="00AE2259"/>
    <w:rsid w:val="00AE229D"/>
    <w:rsid w:val="00AE261A"/>
    <w:rsid w:val="00AE2C50"/>
    <w:rsid w:val="00AE325E"/>
    <w:rsid w:val="00AE34D2"/>
    <w:rsid w:val="00AE39BD"/>
    <w:rsid w:val="00AE3D7A"/>
    <w:rsid w:val="00AE405E"/>
    <w:rsid w:val="00AE41BD"/>
    <w:rsid w:val="00AE47F1"/>
    <w:rsid w:val="00AE4B25"/>
    <w:rsid w:val="00AE4E40"/>
    <w:rsid w:val="00AE57F1"/>
    <w:rsid w:val="00AE5835"/>
    <w:rsid w:val="00AE5997"/>
    <w:rsid w:val="00AE5DB2"/>
    <w:rsid w:val="00AE608F"/>
    <w:rsid w:val="00AE62D3"/>
    <w:rsid w:val="00AE63C6"/>
    <w:rsid w:val="00AE65CA"/>
    <w:rsid w:val="00AE6730"/>
    <w:rsid w:val="00AE6A41"/>
    <w:rsid w:val="00AE6EA1"/>
    <w:rsid w:val="00AE6ECF"/>
    <w:rsid w:val="00AE70AE"/>
    <w:rsid w:val="00AE7618"/>
    <w:rsid w:val="00AE7870"/>
    <w:rsid w:val="00AE790C"/>
    <w:rsid w:val="00AE7A36"/>
    <w:rsid w:val="00AF05AC"/>
    <w:rsid w:val="00AF109A"/>
    <w:rsid w:val="00AF1338"/>
    <w:rsid w:val="00AF14CE"/>
    <w:rsid w:val="00AF1664"/>
    <w:rsid w:val="00AF1850"/>
    <w:rsid w:val="00AF1953"/>
    <w:rsid w:val="00AF1962"/>
    <w:rsid w:val="00AF1B5A"/>
    <w:rsid w:val="00AF1F09"/>
    <w:rsid w:val="00AF20C5"/>
    <w:rsid w:val="00AF21AD"/>
    <w:rsid w:val="00AF22E6"/>
    <w:rsid w:val="00AF258A"/>
    <w:rsid w:val="00AF2666"/>
    <w:rsid w:val="00AF3036"/>
    <w:rsid w:val="00AF326B"/>
    <w:rsid w:val="00AF373F"/>
    <w:rsid w:val="00AF3F9E"/>
    <w:rsid w:val="00AF45AF"/>
    <w:rsid w:val="00AF45E9"/>
    <w:rsid w:val="00AF469C"/>
    <w:rsid w:val="00AF4BC5"/>
    <w:rsid w:val="00AF4EDA"/>
    <w:rsid w:val="00AF5062"/>
    <w:rsid w:val="00AF547C"/>
    <w:rsid w:val="00AF5560"/>
    <w:rsid w:val="00AF5669"/>
    <w:rsid w:val="00AF583F"/>
    <w:rsid w:val="00AF5A38"/>
    <w:rsid w:val="00AF5B21"/>
    <w:rsid w:val="00AF5E0D"/>
    <w:rsid w:val="00AF5E85"/>
    <w:rsid w:val="00AF6206"/>
    <w:rsid w:val="00AF6984"/>
    <w:rsid w:val="00AF7209"/>
    <w:rsid w:val="00AF7234"/>
    <w:rsid w:val="00AF7369"/>
    <w:rsid w:val="00AF7508"/>
    <w:rsid w:val="00AF75F3"/>
    <w:rsid w:val="00AF7863"/>
    <w:rsid w:val="00AF78A6"/>
    <w:rsid w:val="00AF7A51"/>
    <w:rsid w:val="00AF7E0C"/>
    <w:rsid w:val="00B0062C"/>
    <w:rsid w:val="00B00779"/>
    <w:rsid w:val="00B00CD7"/>
    <w:rsid w:val="00B00DEA"/>
    <w:rsid w:val="00B00E04"/>
    <w:rsid w:val="00B01AD2"/>
    <w:rsid w:val="00B01B15"/>
    <w:rsid w:val="00B01F8C"/>
    <w:rsid w:val="00B021CD"/>
    <w:rsid w:val="00B024B5"/>
    <w:rsid w:val="00B02C88"/>
    <w:rsid w:val="00B02F93"/>
    <w:rsid w:val="00B030EE"/>
    <w:rsid w:val="00B03489"/>
    <w:rsid w:val="00B034A9"/>
    <w:rsid w:val="00B03838"/>
    <w:rsid w:val="00B040EE"/>
    <w:rsid w:val="00B04291"/>
    <w:rsid w:val="00B04B0C"/>
    <w:rsid w:val="00B04CAD"/>
    <w:rsid w:val="00B05279"/>
    <w:rsid w:val="00B052FE"/>
    <w:rsid w:val="00B053C2"/>
    <w:rsid w:val="00B05429"/>
    <w:rsid w:val="00B0568D"/>
    <w:rsid w:val="00B060EC"/>
    <w:rsid w:val="00B060F2"/>
    <w:rsid w:val="00B0692C"/>
    <w:rsid w:val="00B06AEC"/>
    <w:rsid w:val="00B06EE6"/>
    <w:rsid w:val="00B0762E"/>
    <w:rsid w:val="00B07CDE"/>
    <w:rsid w:val="00B10098"/>
    <w:rsid w:val="00B10232"/>
    <w:rsid w:val="00B10725"/>
    <w:rsid w:val="00B10F1B"/>
    <w:rsid w:val="00B1124F"/>
    <w:rsid w:val="00B112F7"/>
    <w:rsid w:val="00B11321"/>
    <w:rsid w:val="00B1155E"/>
    <w:rsid w:val="00B1170F"/>
    <w:rsid w:val="00B11A94"/>
    <w:rsid w:val="00B11B15"/>
    <w:rsid w:val="00B11C0E"/>
    <w:rsid w:val="00B11D74"/>
    <w:rsid w:val="00B11F1F"/>
    <w:rsid w:val="00B122B1"/>
    <w:rsid w:val="00B1242A"/>
    <w:rsid w:val="00B130F9"/>
    <w:rsid w:val="00B135DD"/>
    <w:rsid w:val="00B1389F"/>
    <w:rsid w:val="00B13A2E"/>
    <w:rsid w:val="00B13A4C"/>
    <w:rsid w:val="00B13AD2"/>
    <w:rsid w:val="00B13E61"/>
    <w:rsid w:val="00B13FA1"/>
    <w:rsid w:val="00B140E5"/>
    <w:rsid w:val="00B14450"/>
    <w:rsid w:val="00B14540"/>
    <w:rsid w:val="00B14B43"/>
    <w:rsid w:val="00B15848"/>
    <w:rsid w:val="00B15D51"/>
    <w:rsid w:val="00B164A2"/>
    <w:rsid w:val="00B1674E"/>
    <w:rsid w:val="00B170C2"/>
    <w:rsid w:val="00B1727F"/>
    <w:rsid w:val="00B173D2"/>
    <w:rsid w:val="00B178DE"/>
    <w:rsid w:val="00B17CC0"/>
    <w:rsid w:val="00B20289"/>
    <w:rsid w:val="00B2038B"/>
    <w:rsid w:val="00B20391"/>
    <w:rsid w:val="00B203BC"/>
    <w:rsid w:val="00B203E4"/>
    <w:rsid w:val="00B20516"/>
    <w:rsid w:val="00B2081C"/>
    <w:rsid w:val="00B2082A"/>
    <w:rsid w:val="00B20E09"/>
    <w:rsid w:val="00B20FBD"/>
    <w:rsid w:val="00B21110"/>
    <w:rsid w:val="00B21243"/>
    <w:rsid w:val="00B2178C"/>
    <w:rsid w:val="00B21CAF"/>
    <w:rsid w:val="00B21D71"/>
    <w:rsid w:val="00B21FDC"/>
    <w:rsid w:val="00B22017"/>
    <w:rsid w:val="00B22135"/>
    <w:rsid w:val="00B226EB"/>
    <w:rsid w:val="00B229E0"/>
    <w:rsid w:val="00B22B33"/>
    <w:rsid w:val="00B22B74"/>
    <w:rsid w:val="00B22DD4"/>
    <w:rsid w:val="00B230C4"/>
    <w:rsid w:val="00B2326F"/>
    <w:rsid w:val="00B23515"/>
    <w:rsid w:val="00B23800"/>
    <w:rsid w:val="00B238B8"/>
    <w:rsid w:val="00B23B55"/>
    <w:rsid w:val="00B23FC0"/>
    <w:rsid w:val="00B24153"/>
    <w:rsid w:val="00B24389"/>
    <w:rsid w:val="00B24838"/>
    <w:rsid w:val="00B24CC5"/>
    <w:rsid w:val="00B25042"/>
    <w:rsid w:val="00B2527D"/>
    <w:rsid w:val="00B252CB"/>
    <w:rsid w:val="00B256BB"/>
    <w:rsid w:val="00B257EB"/>
    <w:rsid w:val="00B2598D"/>
    <w:rsid w:val="00B25BEC"/>
    <w:rsid w:val="00B25F19"/>
    <w:rsid w:val="00B260C8"/>
    <w:rsid w:val="00B260D7"/>
    <w:rsid w:val="00B26588"/>
    <w:rsid w:val="00B268A7"/>
    <w:rsid w:val="00B26989"/>
    <w:rsid w:val="00B26A79"/>
    <w:rsid w:val="00B26F4F"/>
    <w:rsid w:val="00B27017"/>
    <w:rsid w:val="00B27CFB"/>
    <w:rsid w:val="00B303CC"/>
    <w:rsid w:val="00B309B1"/>
    <w:rsid w:val="00B30CA3"/>
    <w:rsid w:val="00B30F95"/>
    <w:rsid w:val="00B310AD"/>
    <w:rsid w:val="00B31158"/>
    <w:rsid w:val="00B3192B"/>
    <w:rsid w:val="00B31ADE"/>
    <w:rsid w:val="00B32072"/>
    <w:rsid w:val="00B32367"/>
    <w:rsid w:val="00B32639"/>
    <w:rsid w:val="00B32836"/>
    <w:rsid w:val="00B32C07"/>
    <w:rsid w:val="00B32C93"/>
    <w:rsid w:val="00B32E21"/>
    <w:rsid w:val="00B32F4A"/>
    <w:rsid w:val="00B32F66"/>
    <w:rsid w:val="00B33375"/>
    <w:rsid w:val="00B334E1"/>
    <w:rsid w:val="00B33713"/>
    <w:rsid w:val="00B33758"/>
    <w:rsid w:val="00B33973"/>
    <w:rsid w:val="00B339B9"/>
    <w:rsid w:val="00B33A5C"/>
    <w:rsid w:val="00B33D56"/>
    <w:rsid w:val="00B34360"/>
    <w:rsid w:val="00B34A81"/>
    <w:rsid w:val="00B34B0D"/>
    <w:rsid w:val="00B34F98"/>
    <w:rsid w:val="00B35609"/>
    <w:rsid w:val="00B358C0"/>
    <w:rsid w:val="00B3595B"/>
    <w:rsid w:val="00B35B0C"/>
    <w:rsid w:val="00B35D07"/>
    <w:rsid w:val="00B362D5"/>
    <w:rsid w:val="00B3681F"/>
    <w:rsid w:val="00B36A36"/>
    <w:rsid w:val="00B36B8C"/>
    <w:rsid w:val="00B36C92"/>
    <w:rsid w:val="00B372A1"/>
    <w:rsid w:val="00B37326"/>
    <w:rsid w:val="00B37424"/>
    <w:rsid w:val="00B37440"/>
    <w:rsid w:val="00B374F3"/>
    <w:rsid w:val="00B37DD6"/>
    <w:rsid w:val="00B37E81"/>
    <w:rsid w:val="00B37F9D"/>
    <w:rsid w:val="00B40231"/>
    <w:rsid w:val="00B40865"/>
    <w:rsid w:val="00B40944"/>
    <w:rsid w:val="00B40C1D"/>
    <w:rsid w:val="00B4141F"/>
    <w:rsid w:val="00B41A0A"/>
    <w:rsid w:val="00B41B30"/>
    <w:rsid w:val="00B41DC8"/>
    <w:rsid w:val="00B41E67"/>
    <w:rsid w:val="00B4243F"/>
    <w:rsid w:val="00B4290F"/>
    <w:rsid w:val="00B42D25"/>
    <w:rsid w:val="00B4349D"/>
    <w:rsid w:val="00B434CA"/>
    <w:rsid w:val="00B43606"/>
    <w:rsid w:val="00B437DC"/>
    <w:rsid w:val="00B43C58"/>
    <w:rsid w:val="00B43D9F"/>
    <w:rsid w:val="00B43EDF"/>
    <w:rsid w:val="00B44867"/>
    <w:rsid w:val="00B44D02"/>
    <w:rsid w:val="00B44F34"/>
    <w:rsid w:val="00B45395"/>
    <w:rsid w:val="00B4556D"/>
    <w:rsid w:val="00B45808"/>
    <w:rsid w:val="00B45E58"/>
    <w:rsid w:val="00B467EA"/>
    <w:rsid w:val="00B468EF"/>
    <w:rsid w:val="00B46931"/>
    <w:rsid w:val="00B47073"/>
    <w:rsid w:val="00B47650"/>
    <w:rsid w:val="00B47BE7"/>
    <w:rsid w:val="00B502FF"/>
    <w:rsid w:val="00B50698"/>
    <w:rsid w:val="00B50E12"/>
    <w:rsid w:val="00B50FBE"/>
    <w:rsid w:val="00B51039"/>
    <w:rsid w:val="00B511D5"/>
    <w:rsid w:val="00B5153C"/>
    <w:rsid w:val="00B515B3"/>
    <w:rsid w:val="00B521EF"/>
    <w:rsid w:val="00B524C7"/>
    <w:rsid w:val="00B52847"/>
    <w:rsid w:val="00B528F3"/>
    <w:rsid w:val="00B529AA"/>
    <w:rsid w:val="00B52A34"/>
    <w:rsid w:val="00B52D14"/>
    <w:rsid w:val="00B5307E"/>
    <w:rsid w:val="00B531EA"/>
    <w:rsid w:val="00B53B92"/>
    <w:rsid w:val="00B53C4A"/>
    <w:rsid w:val="00B53D52"/>
    <w:rsid w:val="00B543D7"/>
    <w:rsid w:val="00B54969"/>
    <w:rsid w:val="00B54E91"/>
    <w:rsid w:val="00B55108"/>
    <w:rsid w:val="00B55327"/>
    <w:rsid w:val="00B55C4D"/>
    <w:rsid w:val="00B55E0B"/>
    <w:rsid w:val="00B55F8E"/>
    <w:rsid w:val="00B56084"/>
    <w:rsid w:val="00B56258"/>
    <w:rsid w:val="00B56802"/>
    <w:rsid w:val="00B56973"/>
    <w:rsid w:val="00B569CF"/>
    <w:rsid w:val="00B56CA5"/>
    <w:rsid w:val="00B56F1A"/>
    <w:rsid w:val="00B56FEB"/>
    <w:rsid w:val="00B570F3"/>
    <w:rsid w:val="00B57157"/>
    <w:rsid w:val="00B5735E"/>
    <w:rsid w:val="00B574CD"/>
    <w:rsid w:val="00B57877"/>
    <w:rsid w:val="00B60637"/>
    <w:rsid w:val="00B60AE9"/>
    <w:rsid w:val="00B60CD9"/>
    <w:rsid w:val="00B6123F"/>
    <w:rsid w:val="00B61640"/>
    <w:rsid w:val="00B61718"/>
    <w:rsid w:val="00B61807"/>
    <w:rsid w:val="00B619B8"/>
    <w:rsid w:val="00B61BA8"/>
    <w:rsid w:val="00B61BC3"/>
    <w:rsid w:val="00B62014"/>
    <w:rsid w:val="00B625E1"/>
    <w:rsid w:val="00B626CA"/>
    <w:rsid w:val="00B63066"/>
    <w:rsid w:val="00B6312C"/>
    <w:rsid w:val="00B63453"/>
    <w:rsid w:val="00B6351D"/>
    <w:rsid w:val="00B637C1"/>
    <w:rsid w:val="00B637F1"/>
    <w:rsid w:val="00B6393D"/>
    <w:rsid w:val="00B63BF0"/>
    <w:rsid w:val="00B63F80"/>
    <w:rsid w:val="00B64382"/>
    <w:rsid w:val="00B644DA"/>
    <w:rsid w:val="00B64A67"/>
    <w:rsid w:val="00B64F18"/>
    <w:rsid w:val="00B657FC"/>
    <w:rsid w:val="00B65891"/>
    <w:rsid w:val="00B6595F"/>
    <w:rsid w:val="00B662B5"/>
    <w:rsid w:val="00B667E7"/>
    <w:rsid w:val="00B673CF"/>
    <w:rsid w:val="00B677AF"/>
    <w:rsid w:val="00B67924"/>
    <w:rsid w:val="00B67AEF"/>
    <w:rsid w:val="00B70199"/>
    <w:rsid w:val="00B70208"/>
    <w:rsid w:val="00B704EC"/>
    <w:rsid w:val="00B70757"/>
    <w:rsid w:val="00B707D7"/>
    <w:rsid w:val="00B70D2B"/>
    <w:rsid w:val="00B70DE7"/>
    <w:rsid w:val="00B71864"/>
    <w:rsid w:val="00B71885"/>
    <w:rsid w:val="00B71A58"/>
    <w:rsid w:val="00B71BF5"/>
    <w:rsid w:val="00B7212E"/>
    <w:rsid w:val="00B723C3"/>
    <w:rsid w:val="00B726E2"/>
    <w:rsid w:val="00B728CC"/>
    <w:rsid w:val="00B72CCD"/>
    <w:rsid w:val="00B72DA1"/>
    <w:rsid w:val="00B72F7B"/>
    <w:rsid w:val="00B7324A"/>
    <w:rsid w:val="00B73B46"/>
    <w:rsid w:val="00B73BB6"/>
    <w:rsid w:val="00B73D6A"/>
    <w:rsid w:val="00B73EFA"/>
    <w:rsid w:val="00B7491B"/>
    <w:rsid w:val="00B749E2"/>
    <w:rsid w:val="00B74BEB"/>
    <w:rsid w:val="00B7514E"/>
    <w:rsid w:val="00B752ED"/>
    <w:rsid w:val="00B7578E"/>
    <w:rsid w:val="00B75AF7"/>
    <w:rsid w:val="00B75B38"/>
    <w:rsid w:val="00B75E58"/>
    <w:rsid w:val="00B75EA3"/>
    <w:rsid w:val="00B761BD"/>
    <w:rsid w:val="00B767DC"/>
    <w:rsid w:val="00B767F2"/>
    <w:rsid w:val="00B7690E"/>
    <w:rsid w:val="00B76ECB"/>
    <w:rsid w:val="00B779BC"/>
    <w:rsid w:val="00B77A02"/>
    <w:rsid w:val="00B77A9C"/>
    <w:rsid w:val="00B77B94"/>
    <w:rsid w:val="00B8022F"/>
    <w:rsid w:val="00B807A2"/>
    <w:rsid w:val="00B8140E"/>
    <w:rsid w:val="00B8193F"/>
    <w:rsid w:val="00B81B87"/>
    <w:rsid w:val="00B81D09"/>
    <w:rsid w:val="00B81D1B"/>
    <w:rsid w:val="00B81D9D"/>
    <w:rsid w:val="00B81F25"/>
    <w:rsid w:val="00B82036"/>
    <w:rsid w:val="00B8235B"/>
    <w:rsid w:val="00B83599"/>
    <w:rsid w:val="00B83962"/>
    <w:rsid w:val="00B83D35"/>
    <w:rsid w:val="00B83D3D"/>
    <w:rsid w:val="00B84603"/>
    <w:rsid w:val="00B847B8"/>
    <w:rsid w:val="00B84DE1"/>
    <w:rsid w:val="00B84F76"/>
    <w:rsid w:val="00B854BA"/>
    <w:rsid w:val="00B854E1"/>
    <w:rsid w:val="00B8555E"/>
    <w:rsid w:val="00B855E3"/>
    <w:rsid w:val="00B8587B"/>
    <w:rsid w:val="00B86001"/>
    <w:rsid w:val="00B863F0"/>
    <w:rsid w:val="00B86446"/>
    <w:rsid w:val="00B86B24"/>
    <w:rsid w:val="00B86BEE"/>
    <w:rsid w:val="00B86CEA"/>
    <w:rsid w:val="00B86E32"/>
    <w:rsid w:val="00B87BF4"/>
    <w:rsid w:val="00B903E1"/>
    <w:rsid w:val="00B906DD"/>
    <w:rsid w:val="00B90718"/>
    <w:rsid w:val="00B909B8"/>
    <w:rsid w:val="00B90C20"/>
    <w:rsid w:val="00B90DB2"/>
    <w:rsid w:val="00B91365"/>
    <w:rsid w:val="00B9142F"/>
    <w:rsid w:val="00B9186F"/>
    <w:rsid w:val="00B918A6"/>
    <w:rsid w:val="00B91E27"/>
    <w:rsid w:val="00B9222C"/>
    <w:rsid w:val="00B92A47"/>
    <w:rsid w:val="00B92C0B"/>
    <w:rsid w:val="00B92E04"/>
    <w:rsid w:val="00B93360"/>
    <w:rsid w:val="00B93566"/>
    <w:rsid w:val="00B93631"/>
    <w:rsid w:val="00B93978"/>
    <w:rsid w:val="00B93A3F"/>
    <w:rsid w:val="00B93C0F"/>
    <w:rsid w:val="00B93E3A"/>
    <w:rsid w:val="00B9411D"/>
    <w:rsid w:val="00B942CB"/>
    <w:rsid w:val="00B9449F"/>
    <w:rsid w:val="00B944AD"/>
    <w:rsid w:val="00B94642"/>
    <w:rsid w:val="00B9476D"/>
    <w:rsid w:val="00B94788"/>
    <w:rsid w:val="00B949D6"/>
    <w:rsid w:val="00B94C42"/>
    <w:rsid w:val="00B94EB7"/>
    <w:rsid w:val="00B95B11"/>
    <w:rsid w:val="00B95EE8"/>
    <w:rsid w:val="00B963FB"/>
    <w:rsid w:val="00B965B9"/>
    <w:rsid w:val="00B96AC8"/>
    <w:rsid w:val="00B97126"/>
    <w:rsid w:val="00B971EC"/>
    <w:rsid w:val="00B9736C"/>
    <w:rsid w:val="00B97641"/>
    <w:rsid w:val="00B976D3"/>
    <w:rsid w:val="00B976FD"/>
    <w:rsid w:val="00B97A77"/>
    <w:rsid w:val="00B97BF2"/>
    <w:rsid w:val="00B97BF3"/>
    <w:rsid w:val="00BA0297"/>
    <w:rsid w:val="00BA0308"/>
    <w:rsid w:val="00BA0452"/>
    <w:rsid w:val="00BA0729"/>
    <w:rsid w:val="00BA0B5E"/>
    <w:rsid w:val="00BA0C49"/>
    <w:rsid w:val="00BA0E19"/>
    <w:rsid w:val="00BA1A58"/>
    <w:rsid w:val="00BA1C88"/>
    <w:rsid w:val="00BA2058"/>
    <w:rsid w:val="00BA21C8"/>
    <w:rsid w:val="00BA245D"/>
    <w:rsid w:val="00BA249F"/>
    <w:rsid w:val="00BA27F0"/>
    <w:rsid w:val="00BA2A43"/>
    <w:rsid w:val="00BA343D"/>
    <w:rsid w:val="00BA35C3"/>
    <w:rsid w:val="00BA3B43"/>
    <w:rsid w:val="00BA4541"/>
    <w:rsid w:val="00BA4BB6"/>
    <w:rsid w:val="00BA53C3"/>
    <w:rsid w:val="00BA5844"/>
    <w:rsid w:val="00BA5AB5"/>
    <w:rsid w:val="00BA60B4"/>
    <w:rsid w:val="00BA61E4"/>
    <w:rsid w:val="00BA64DF"/>
    <w:rsid w:val="00BA64EF"/>
    <w:rsid w:val="00BA6753"/>
    <w:rsid w:val="00BA67FA"/>
    <w:rsid w:val="00BA694C"/>
    <w:rsid w:val="00BA6BC7"/>
    <w:rsid w:val="00BA6EA6"/>
    <w:rsid w:val="00BA6EBC"/>
    <w:rsid w:val="00BA704E"/>
    <w:rsid w:val="00BA78F7"/>
    <w:rsid w:val="00BA7A25"/>
    <w:rsid w:val="00BA7AC7"/>
    <w:rsid w:val="00BA7D7D"/>
    <w:rsid w:val="00BB00DD"/>
    <w:rsid w:val="00BB0345"/>
    <w:rsid w:val="00BB0992"/>
    <w:rsid w:val="00BB0B0E"/>
    <w:rsid w:val="00BB1065"/>
    <w:rsid w:val="00BB1153"/>
    <w:rsid w:val="00BB1173"/>
    <w:rsid w:val="00BB11DC"/>
    <w:rsid w:val="00BB134A"/>
    <w:rsid w:val="00BB14D7"/>
    <w:rsid w:val="00BB19A4"/>
    <w:rsid w:val="00BB19C7"/>
    <w:rsid w:val="00BB25AF"/>
    <w:rsid w:val="00BB285F"/>
    <w:rsid w:val="00BB295E"/>
    <w:rsid w:val="00BB2A21"/>
    <w:rsid w:val="00BB3056"/>
    <w:rsid w:val="00BB3B58"/>
    <w:rsid w:val="00BB434A"/>
    <w:rsid w:val="00BB44E9"/>
    <w:rsid w:val="00BB5271"/>
    <w:rsid w:val="00BB54A3"/>
    <w:rsid w:val="00BB5591"/>
    <w:rsid w:val="00BB570C"/>
    <w:rsid w:val="00BB58D9"/>
    <w:rsid w:val="00BB61E8"/>
    <w:rsid w:val="00BB67F8"/>
    <w:rsid w:val="00BB6AA0"/>
    <w:rsid w:val="00BB6B03"/>
    <w:rsid w:val="00BB6BB3"/>
    <w:rsid w:val="00BB6F54"/>
    <w:rsid w:val="00BB70E8"/>
    <w:rsid w:val="00BB71A3"/>
    <w:rsid w:val="00BB7504"/>
    <w:rsid w:val="00BB75BC"/>
    <w:rsid w:val="00BB7607"/>
    <w:rsid w:val="00BB7693"/>
    <w:rsid w:val="00BB7916"/>
    <w:rsid w:val="00BB7ABC"/>
    <w:rsid w:val="00BB7C33"/>
    <w:rsid w:val="00BC0170"/>
    <w:rsid w:val="00BC0294"/>
    <w:rsid w:val="00BC06C0"/>
    <w:rsid w:val="00BC0818"/>
    <w:rsid w:val="00BC08F1"/>
    <w:rsid w:val="00BC0A7F"/>
    <w:rsid w:val="00BC0A91"/>
    <w:rsid w:val="00BC0FAD"/>
    <w:rsid w:val="00BC1056"/>
    <w:rsid w:val="00BC195C"/>
    <w:rsid w:val="00BC23A4"/>
    <w:rsid w:val="00BC3513"/>
    <w:rsid w:val="00BC352C"/>
    <w:rsid w:val="00BC35D4"/>
    <w:rsid w:val="00BC3651"/>
    <w:rsid w:val="00BC3CB2"/>
    <w:rsid w:val="00BC43A3"/>
    <w:rsid w:val="00BC459D"/>
    <w:rsid w:val="00BC47E8"/>
    <w:rsid w:val="00BC50E6"/>
    <w:rsid w:val="00BC53F8"/>
    <w:rsid w:val="00BC5430"/>
    <w:rsid w:val="00BC555F"/>
    <w:rsid w:val="00BC647D"/>
    <w:rsid w:val="00BC6647"/>
    <w:rsid w:val="00BC66D8"/>
    <w:rsid w:val="00BC685A"/>
    <w:rsid w:val="00BC6AC4"/>
    <w:rsid w:val="00BC6C77"/>
    <w:rsid w:val="00BC6F00"/>
    <w:rsid w:val="00BC77FD"/>
    <w:rsid w:val="00BC7B5F"/>
    <w:rsid w:val="00BD0149"/>
    <w:rsid w:val="00BD0BD9"/>
    <w:rsid w:val="00BD0C54"/>
    <w:rsid w:val="00BD1D01"/>
    <w:rsid w:val="00BD1D7E"/>
    <w:rsid w:val="00BD20ED"/>
    <w:rsid w:val="00BD213F"/>
    <w:rsid w:val="00BD2378"/>
    <w:rsid w:val="00BD274F"/>
    <w:rsid w:val="00BD282D"/>
    <w:rsid w:val="00BD295C"/>
    <w:rsid w:val="00BD29AC"/>
    <w:rsid w:val="00BD2B17"/>
    <w:rsid w:val="00BD2D05"/>
    <w:rsid w:val="00BD2D3B"/>
    <w:rsid w:val="00BD3473"/>
    <w:rsid w:val="00BD39C8"/>
    <w:rsid w:val="00BD3EE2"/>
    <w:rsid w:val="00BD404B"/>
    <w:rsid w:val="00BD42F6"/>
    <w:rsid w:val="00BD453C"/>
    <w:rsid w:val="00BD4B8E"/>
    <w:rsid w:val="00BD4DDD"/>
    <w:rsid w:val="00BD4E7E"/>
    <w:rsid w:val="00BD5392"/>
    <w:rsid w:val="00BD551B"/>
    <w:rsid w:val="00BD5B30"/>
    <w:rsid w:val="00BD5FDA"/>
    <w:rsid w:val="00BD6317"/>
    <w:rsid w:val="00BD64F1"/>
    <w:rsid w:val="00BD654F"/>
    <w:rsid w:val="00BD6BE7"/>
    <w:rsid w:val="00BD6DFA"/>
    <w:rsid w:val="00BD7123"/>
    <w:rsid w:val="00BD731D"/>
    <w:rsid w:val="00BD7355"/>
    <w:rsid w:val="00BD768F"/>
    <w:rsid w:val="00BE02E2"/>
    <w:rsid w:val="00BE05C5"/>
    <w:rsid w:val="00BE0864"/>
    <w:rsid w:val="00BE0E06"/>
    <w:rsid w:val="00BE0E3E"/>
    <w:rsid w:val="00BE0EE9"/>
    <w:rsid w:val="00BE12F2"/>
    <w:rsid w:val="00BE1323"/>
    <w:rsid w:val="00BE14E1"/>
    <w:rsid w:val="00BE1803"/>
    <w:rsid w:val="00BE18CC"/>
    <w:rsid w:val="00BE19F9"/>
    <w:rsid w:val="00BE1AE5"/>
    <w:rsid w:val="00BE1B96"/>
    <w:rsid w:val="00BE1BB5"/>
    <w:rsid w:val="00BE239B"/>
    <w:rsid w:val="00BE2706"/>
    <w:rsid w:val="00BE2C06"/>
    <w:rsid w:val="00BE2CA7"/>
    <w:rsid w:val="00BE2CD5"/>
    <w:rsid w:val="00BE34CC"/>
    <w:rsid w:val="00BE36BD"/>
    <w:rsid w:val="00BE4031"/>
    <w:rsid w:val="00BE41B2"/>
    <w:rsid w:val="00BE4222"/>
    <w:rsid w:val="00BE450D"/>
    <w:rsid w:val="00BE4C8B"/>
    <w:rsid w:val="00BE4D48"/>
    <w:rsid w:val="00BE5216"/>
    <w:rsid w:val="00BE5247"/>
    <w:rsid w:val="00BE5497"/>
    <w:rsid w:val="00BE5869"/>
    <w:rsid w:val="00BE5A28"/>
    <w:rsid w:val="00BE5AD4"/>
    <w:rsid w:val="00BE5AF5"/>
    <w:rsid w:val="00BE62DA"/>
    <w:rsid w:val="00BE649C"/>
    <w:rsid w:val="00BE6A23"/>
    <w:rsid w:val="00BE6BBA"/>
    <w:rsid w:val="00BE6D38"/>
    <w:rsid w:val="00BE6EA9"/>
    <w:rsid w:val="00BE6F79"/>
    <w:rsid w:val="00BE6FBE"/>
    <w:rsid w:val="00BE7014"/>
    <w:rsid w:val="00BE70D6"/>
    <w:rsid w:val="00BE732C"/>
    <w:rsid w:val="00BE75BA"/>
    <w:rsid w:val="00BE76B1"/>
    <w:rsid w:val="00BE7957"/>
    <w:rsid w:val="00BE7AD3"/>
    <w:rsid w:val="00BF0160"/>
    <w:rsid w:val="00BF088F"/>
    <w:rsid w:val="00BF09F0"/>
    <w:rsid w:val="00BF09F3"/>
    <w:rsid w:val="00BF0A9A"/>
    <w:rsid w:val="00BF0EFD"/>
    <w:rsid w:val="00BF173C"/>
    <w:rsid w:val="00BF250F"/>
    <w:rsid w:val="00BF283A"/>
    <w:rsid w:val="00BF28A0"/>
    <w:rsid w:val="00BF38A5"/>
    <w:rsid w:val="00BF3BC5"/>
    <w:rsid w:val="00BF3BCC"/>
    <w:rsid w:val="00BF45E6"/>
    <w:rsid w:val="00BF4706"/>
    <w:rsid w:val="00BF4B26"/>
    <w:rsid w:val="00BF4F4F"/>
    <w:rsid w:val="00BF50CB"/>
    <w:rsid w:val="00BF5636"/>
    <w:rsid w:val="00BF5924"/>
    <w:rsid w:val="00BF5C24"/>
    <w:rsid w:val="00BF5DD1"/>
    <w:rsid w:val="00BF6084"/>
    <w:rsid w:val="00BF6223"/>
    <w:rsid w:val="00BF625B"/>
    <w:rsid w:val="00BF6AC3"/>
    <w:rsid w:val="00BF6ECC"/>
    <w:rsid w:val="00BF7C93"/>
    <w:rsid w:val="00BF7E26"/>
    <w:rsid w:val="00C0068F"/>
    <w:rsid w:val="00C00917"/>
    <w:rsid w:val="00C00E95"/>
    <w:rsid w:val="00C0107E"/>
    <w:rsid w:val="00C010C8"/>
    <w:rsid w:val="00C0119D"/>
    <w:rsid w:val="00C012FE"/>
    <w:rsid w:val="00C014D1"/>
    <w:rsid w:val="00C016C8"/>
    <w:rsid w:val="00C01B55"/>
    <w:rsid w:val="00C01D3C"/>
    <w:rsid w:val="00C02041"/>
    <w:rsid w:val="00C021D9"/>
    <w:rsid w:val="00C0246B"/>
    <w:rsid w:val="00C026B4"/>
    <w:rsid w:val="00C029C5"/>
    <w:rsid w:val="00C02A25"/>
    <w:rsid w:val="00C02E49"/>
    <w:rsid w:val="00C032DB"/>
    <w:rsid w:val="00C033C7"/>
    <w:rsid w:val="00C03491"/>
    <w:rsid w:val="00C035EA"/>
    <w:rsid w:val="00C03946"/>
    <w:rsid w:val="00C03A57"/>
    <w:rsid w:val="00C0427C"/>
    <w:rsid w:val="00C042E0"/>
    <w:rsid w:val="00C043E3"/>
    <w:rsid w:val="00C045AF"/>
    <w:rsid w:val="00C04878"/>
    <w:rsid w:val="00C0498E"/>
    <w:rsid w:val="00C04A60"/>
    <w:rsid w:val="00C04E19"/>
    <w:rsid w:val="00C05183"/>
    <w:rsid w:val="00C053AF"/>
    <w:rsid w:val="00C0587C"/>
    <w:rsid w:val="00C06BF2"/>
    <w:rsid w:val="00C06BFA"/>
    <w:rsid w:val="00C077EF"/>
    <w:rsid w:val="00C07BB7"/>
    <w:rsid w:val="00C07CF9"/>
    <w:rsid w:val="00C07E3C"/>
    <w:rsid w:val="00C101CA"/>
    <w:rsid w:val="00C10855"/>
    <w:rsid w:val="00C10998"/>
    <w:rsid w:val="00C10AFC"/>
    <w:rsid w:val="00C10CC7"/>
    <w:rsid w:val="00C10D4E"/>
    <w:rsid w:val="00C110E7"/>
    <w:rsid w:val="00C114F6"/>
    <w:rsid w:val="00C11737"/>
    <w:rsid w:val="00C11771"/>
    <w:rsid w:val="00C11B41"/>
    <w:rsid w:val="00C121CB"/>
    <w:rsid w:val="00C1221A"/>
    <w:rsid w:val="00C12289"/>
    <w:rsid w:val="00C12763"/>
    <w:rsid w:val="00C127DC"/>
    <w:rsid w:val="00C127E6"/>
    <w:rsid w:val="00C12822"/>
    <w:rsid w:val="00C12844"/>
    <w:rsid w:val="00C12A8D"/>
    <w:rsid w:val="00C12BF4"/>
    <w:rsid w:val="00C12DAD"/>
    <w:rsid w:val="00C132C5"/>
    <w:rsid w:val="00C132FC"/>
    <w:rsid w:val="00C13787"/>
    <w:rsid w:val="00C13A59"/>
    <w:rsid w:val="00C13E7F"/>
    <w:rsid w:val="00C1405C"/>
    <w:rsid w:val="00C150F2"/>
    <w:rsid w:val="00C15199"/>
    <w:rsid w:val="00C1535C"/>
    <w:rsid w:val="00C155CC"/>
    <w:rsid w:val="00C15732"/>
    <w:rsid w:val="00C15F24"/>
    <w:rsid w:val="00C164FF"/>
    <w:rsid w:val="00C16C2B"/>
    <w:rsid w:val="00C17506"/>
    <w:rsid w:val="00C176B8"/>
    <w:rsid w:val="00C17861"/>
    <w:rsid w:val="00C17BEC"/>
    <w:rsid w:val="00C20212"/>
    <w:rsid w:val="00C2029F"/>
    <w:rsid w:val="00C20578"/>
    <w:rsid w:val="00C2075B"/>
    <w:rsid w:val="00C2092C"/>
    <w:rsid w:val="00C209A7"/>
    <w:rsid w:val="00C20C5A"/>
    <w:rsid w:val="00C2106A"/>
    <w:rsid w:val="00C212C7"/>
    <w:rsid w:val="00C21799"/>
    <w:rsid w:val="00C218FA"/>
    <w:rsid w:val="00C21CB6"/>
    <w:rsid w:val="00C21EA4"/>
    <w:rsid w:val="00C22D19"/>
    <w:rsid w:val="00C22DB2"/>
    <w:rsid w:val="00C22EB4"/>
    <w:rsid w:val="00C2303C"/>
    <w:rsid w:val="00C232F2"/>
    <w:rsid w:val="00C2354B"/>
    <w:rsid w:val="00C236BB"/>
    <w:rsid w:val="00C23831"/>
    <w:rsid w:val="00C239FC"/>
    <w:rsid w:val="00C23BBE"/>
    <w:rsid w:val="00C23C21"/>
    <w:rsid w:val="00C23E32"/>
    <w:rsid w:val="00C241CC"/>
    <w:rsid w:val="00C24254"/>
    <w:rsid w:val="00C2432B"/>
    <w:rsid w:val="00C246FC"/>
    <w:rsid w:val="00C247A9"/>
    <w:rsid w:val="00C24CF3"/>
    <w:rsid w:val="00C24F1F"/>
    <w:rsid w:val="00C24F61"/>
    <w:rsid w:val="00C252D8"/>
    <w:rsid w:val="00C259AD"/>
    <w:rsid w:val="00C25A05"/>
    <w:rsid w:val="00C25C1C"/>
    <w:rsid w:val="00C25D28"/>
    <w:rsid w:val="00C263E8"/>
    <w:rsid w:val="00C2641A"/>
    <w:rsid w:val="00C2669B"/>
    <w:rsid w:val="00C26ED6"/>
    <w:rsid w:val="00C26EF8"/>
    <w:rsid w:val="00C26FBD"/>
    <w:rsid w:val="00C2755A"/>
    <w:rsid w:val="00C27586"/>
    <w:rsid w:val="00C27619"/>
    <w:rsid w:val="00C2793F"/>
    <w:rsid w:val="00C27A14"/>
    <w:rsid w:val="00C27A54"/>
    <w:rsid w:val="00C27A8E"/>
    <w:rsid w:val="00C27F80"/>
    <w:rsid w:val="00C27FBC"/>
    <w:rsid w:val="00C30216"/>
    <w:rsid w:val="00C30351"/>
    <w:rsid w:val="00C303F0"/>
    <w:rsid w:val="00C3056E"/>
    <w:rsid w:val="00C309DC"/>
    <w:rsid w:val="00C32421"/>
    <w:rsid w:val="00C324B1"/>
    <w:rsid w:val="00C32501"/>
    <w:rsid w:val="00C3271E"/>
    <w:rsid w:val="00C3285C"/>
    <w:rsid w:val="00C33047"/>
    <w:rsid w:val="00C3308F"/>
    <w:rsid w:val="00C3380D"/>
    <w:rsid w:val="00C33C97"/>
    <w:rsid w:val="00C33FA2"/>
    <w:rsid w:val="00C340D0"/>
    <w:rsid w:val="00C3445D"/>
    <w:rsid w:val="00C3446C"/>
    <w:rsid w:val="00C344D4"/>
    <w:rsid w:val="00C34720"/>
    <w:rsid w:val="00C347E5"/>
    <w:rsid w:val="00C34989"/>
    <w:rsid w:val="00C34CB5"/>
    <w:rsid w:val="00C34D87"/>
    <w:rsid w:val="00C350CB"/>
    <w:rsid w:val="00C354F7"/>
    <w:rsid w:val="00C35698"/>
    <w:rsid w:val="00C35E0F"/>
    <w:rsid w:val="00C3620F"/>
    <w:rsid w:val="00C3635B"/>
    <w:rsid w:val="00C36513"/>
    <w:rsid w:val="00C36C52"/>
    <w:rsid w:val="00C36CF0"/>
    <w:rsid w:val="00C3712F"/>
    <w:rsid w:val="00C37132"/>
    <w:rsid w:val="00C3740B"/>
    <w:rsid w:val="00C37462"/>
    <w:rsid w:val="00C37CD5"/>
    <w:rsid w:val="00C4030C"/>
    <w:rsid w:val="00C40784"/>
    <w:rsid w:val="00C40C84"/>
    <w:rsid w:val="00C40E2B"/>
    <w:rsid w:val="00C41081"/>
    <w:rsid w:val="00C410CA"/>
    <w:rsid w:val="00C4161C"/>
    <w:rsid w:val="00C41E5A"/>
    <w:rsid w:val="00C4210D"/>
    <w:rsid w:val="00C42188"/>
    <w:rsid w:val="00C42A2A"/>
    <w:rsid w:val="00C42CAE"/>
    <w:rsid w:val="00C43437"/>
    <w:rsid w:val="00C4358B"/>
    <w:rsid w:val="00C43961"/>
    <w:rsid w:val="00C439A2"/>
    <w:rsid w:val="00C43BFA"/>
    <w:rsid w:val="00C43D3E"/>
    <w:rsid w:val="00C443AC"/>
    <w:rsid w:val="00C449D7"/>
    <w:rsid w:val="00C44BDA"/>
    <w:rsid w:val="00C451B3"/>
    <w:rsid w:val="00C4571E"/>
    <w:rsid w:val="00C45878"/>
    <w:rsid w:val="00C45C72"/>
    <w:rsid w:val="00C45DC4"/>
    <w:rsid w:val="00C45F85"/>
    <w:rsid w:val="00C4616D"/>
    <w:rsid w:val="00C46453"/>
    <w:rsid w:val="00C46837"/>
    <w:rsid w:val="00C46872"/>
    <w:rsid w:val="00C46B0A"/>
    <w:rsid w:val="00C46B94"/>
    <w:rsid w:val="00C46B9F"/>
    <w:rsid w:val="00C46C37"/>
    <w:rsid w:val="00C470F0"/>
    <w:rsid w:val="00C4741A"/>
    <w:rsid w:val="00C47488"/>
    <w:rsid w:val="00C47FC6"/>
    <w:rsid w:val="00C50251"/>
    <w:rsid w:val="00C50932"/>
    <w:rsid w:val="00C5096F"/>
    <w:rsid w:val="00C50AD4"/>
    <w:rsid w:val="00C50AEC"/>
    <w:rsid w:val="00C50C48"/>
    <w:rsid w:val="00C50CDF"/>
    <w:rsid w:val="00C511C7"/>
    <w:rsid w:val="00C515C2"/>
    <w:rsid w:val="00C51A62"/>
    <w:rsid w:val="00C51BD2"/>
    <w:rsid w:val="00C52041"/>
    <w:rsid w:val="00C52185"/>
    <w:rsid w:val="00C521A9"/>
    <w:rsid w:val="00C5245A"/>
    <w:rsid w:val="00C529D0"/>
    <w:rsid w:val="00C5364A"/>
    <w:rsid w:val="00C537AC"/>
    <w:rsid w:val="00C53AA4"/>
    <w:rsid w:val="00C53CE2"/>
    <w:rsid w:val="00C53F4A"/>
    <w:rsid w:val="00C54092"/>
    <w:rsid w:val="00C5462B"/>
    <w:rsid w:val="00C54ABC"/>
    <w:rsid w:val="00C54CD5"/>
    <w:rsid w:val="00C54DA2"/>
    <w:rsid w:val="00C55164"/>
    <w:rsid w:val="00C55244"/>
    <w:rsid w:val="00C553AA"/>
    <w:rsid w:val="00C55490"/>
    <w:rsid w:val="00C55555"/>
    <w:rsid w:val="00C55832"/>
    <w:rsid w:val="00C55A4C"/>
    <w:rsid w:val="00C55B2C"/>
    <w:rsid w:val="00C55D5D"/>
    <w:rsid w:val="00C55DE5"/>
    <w:rsid w:val="00C5604D"/>
    <w:rsid w:val="00C5623A"/>
    <w:rsid w:val="00C568D5"/>
    <w:rsid w:val="00C56D1E"/>
    <w:rsid w:val="00C570D7"/>
    <w:rsid w:val="00C57147"/>
    <w:rsid w:val="00C571C4"/>
    <w:rsid w:val="00C572DE"/>
    <w:rsid w:val="00C57AEF"/>
    <w:rsid w:val="00C57CB4"/>
    <w:rsid w:val="00C57FB5"/>
    <w:rsid w:val="00C60156"/>
    <w:rsid w:val="00C6062B"/>
    <w:rsid w:val="00C608B6"/>
    <w:rsid w:val="00C60910"/>
    <w:rsid w:val="00C60A31"/>
    <w:rsid w:val="00C60BEF"/>
    <w:rsid w:val="00C60ECC"/>
    <w:rsid w:val="00C618F1"/>
    <w:rsid w:val="00C61ABB"/>
    <w:rsid w:val="00C61E7F"/>
    <w:rsid w:val="00C62784"/>
    <w:rsid w:val="00C62816"/>
    <w:rsid w:val="00C62932"/>
    <w:rsid w:val="00C63417"/>
    <w:rsid w:val="00C635B2"/>
    <w:rsid w:val="00C63B38"/>
    <w:rsid w:val="00C63BAD"/>
    <w:rsid w:val="00C6425C"/>
    <w:rsid w:val="00C644A5"/>
    <w:rsid w:val="00C64587"/>
    <w:rsid w:val="00C64914"/>
    <w:rsid w:val="00C64A29"/>
    <w:rsid w:val="00C64E4F"/>
    <w:rsid w:val="00C64ECE"/>
    <w:rsid w:val="00C651C3"/>
    <w:rsid w:val="00C652D5"/>
    <w:rsid w:val="00C656CC"/>
    <w:rsid w:val="00C657AA"/>
    <w:rsid w:val="00C658C4"/>
    <w:rsid w:val="00C65ED9"/>
    <w:rsid w:val="00C6608C"/>
    <w:rsid w:val="00C661B9"/>
    <w:rsid w:val="00C663A1"/>
    <w:rsid w:val="00C666DA"/>
    <w:rsid w:val="00C66712"/>
    <w:rsid w:val="00C667FD"/>
    <w:rsid w:val="00C668DF"/>
    <w:rsid w:val="00C66AB5"/>
    <w:rsid w:val="00C66D78"/>
    <w:rsid w:val="00C67459"/>
    <w:rsid w:val="00C67588"/>
    <w:rsid w:val="00C676FE"/>
    <w:rsid w:val="00C67D63"/>
    <w:rsid w:val="00C67E88"/>
    <w:rsid w:val="00C70113"/>
    <w:rsid w:val="00C705B7"/>
    <w:rsid w:val="00C70DB7"/>
    <w:rsid w:val="00C713E2"/>
    <w:rsid w:val="00C7164D"/>
    <w:rsid w:val="00C717FD"/>
    <w:rsid w:val="00C719A7"/>
    <w:rsid w:val="00C72F38"/>
    <w:rsid w:val="00C72FB8"/>
    <w:rsid w:val="00C73107"/>
    <w:rsid w:val="00C738B4"/>
    <w:rsid w:val="00C73ABB"/>
    <w:rsid w:val="00C73C39"/>
    <w:rsid w:val="00C740FC"/>
    <w:rsid w:val="00C74342"/>
    <w:rsid w:val="00C74B49"/>
    <w:rsid w:val="00C74E9A"/>
    <w:rsid w:val="00C74EB4"/>
    <w:rsid w:val="00C7550B"/>
    <w:rsid w:val="00C75748"/>
    <w:rsid w:val="00C75AF6"/>
    <w:rsid w:val="00C75BAD"/>
    <w:rsid w:val="00C761F9"/>
    <w:rsid w:val="00C76512"/>
    <w:rsid w:val="00C768F1"/>
    <w:rsid w:val="00C76B77"/>
    <w:rsid w:val="00C76C3C"/>
    <w:rsid w:val="00C76E11"/>
    <w:rsid w:val="00C76E5D"/>
    <w:rsid w:val="00C771CC"/>
    <w:rsid w:val="00C77C3A"/>
    <w:rsid w:val="00C805CA"/>
    <w:rsid w:val="00C8065F"/>
    <w:rsid w:val="00C80A58"/>
    <w:rsid w:val="00C80B62"/>
    <w:rsid w:val="00C815D9"/>
    <w:rsid w:val="00C816F2"/>
    <w:rsid w:val="00C81ABE"/>
    <w:rsid w:val="00C81C97"/>
    <w:rsid w:val="00C81CBF"/>
    <w:rsid w:val="00C81D28"/>
    <w:rsid w:val="00C8220C"/>
    <w:rsid w:val="00C83246"/>
    <w:rsid w:val="00C83778"/>
    <w:rsid w:val="00C8379B"/>
    <w:rsid w:val="00C838F6"/>
    <w:rsid w:val="00C83EC8"/>
    <w:rsid w:val="00C83F66"/>
    <w:rsid w:val="00C84081"/>
    <w:rsid w:val="00C8409F"/>
    <w:rsid w:val="00C8477A"/>
    <w:rsid w:val="00C84988"/>
    <w:rsid w:val="00C84B7C"/>
    <w:rsid w:val="00C84C9B"/>
    <w:rsid w:val="00C85317"/>
    <w:rsid w:val="00C85578"/>
    <w:rsid w:val="00C857A9"/>
    <w:rsid w:val="00C85957"/>
    <w:rsid w:val="00C85D69"/>
    <w:rsid w:val="00C85EBD"/>
    <w:rsid w:val="00C862F4"/>
    <w:rsid w:val="00C868E0"/>
    <w:rsid w:val="00C86AC7"/>
    <w:rsid w:val="00C86DB8"/>
    <w:rsid w:val="00C87316"/>
    <w:rsid w:val="00C8787F"/>
    <w:rsid w:val="00C87A32"/>
    <w:rsid w:val="00C90126"/>
    <w:rsid w:val="00C90261"/>
    <w:rsid w:val="00C90775"/>
    <w:rsid w:val="00C90A02"/>
    <w:rsid w:val="00C90ECC"/>
    <w:rsid w:val="00C914A1"/>
    <w:rsid w:val="00C91843"/>
    <w:rsid w:val="00C9188A"/>
    <w:rsid w:val="00C91BD3"/>
    <w:rsid w:val="00C91F67"/>
    <w:rsid w:val="00C920D5"/>
    <w:rsid w:val="00C92E79"/>
    <w:rsid w:val="00C92FFD"/>
    <w:rsid w:val="00C9349E"/>
    <w:rsid w:val="00C93CFB"/>
    <w:rsid w:val="00C93EEF"/>
    <w:rsid w:val="00C945E5"/>
    <w:rsid w:val="00C946D3"/>
    <w:rsid w:val="00C94ACF"/>
    <w:rsid w:val="00C94BDB"/>
    <w:rsid w:val="00C94CD7"/>
    <w:rsid w:val="00C94F39"/>
    <w:rsid w:val="00C9501B"/>
    <w:rsid w:val="00C9528D"/>
    <w:rsid w:val="00C95430"/>
    <w:rsid w:val="00C955BB"/>
    <w:rsid w:val="00C95657"/>
    <w:rsid w:val="00C956F9"/>
    <w:rsid w:val="00C95A87"/>
    <w:rsid w:val="00C95AA4"/>
    <w:rsid w:val="00C95B49"/>
    <w:rsid w:val="00C95E13"/>
    <w:rsid w:val="00C962F4"/>
    <w:rsid w:val="00C96427"/>
    <w:rsid w:val="00C967C5"/>
    <w:rsid w:val="00C96C76"/>
    <w:rsid w:val="00C96CAC"/>
    <w:rsid w:val="00C96DF9"/>
    <w:rsid w:val="00C96F80"/>
    <w:rsid w:val="00C974C5"/>
    <w:rsid w:val="00C975D0"/>
    <w:rsid w:val="00C97634"/>
    <w:rsid w:val="00C976D5"/>
    <w:rsid w:val="00C97863"/>
    <w:rsid w:val="00C978E9"/>
    <w:rsid w:val="00C978F6"/>
    <w:rsid w:val="00C97BBD"/>
    <w:rsid w:val="00C97C6F"/>
    <w:rsid w:val="00C97D73"/>
    <w:rsid w:val="00C97E4E"/>
    <w:rsid w:val="00CA0476"/>
    <w:rsid w:val="00CA0580"/>
    <w:rsid w:val="00CA08D6"/>
    <w:rsid w:val="00CA0C5D"/>
    <w:rsid w:val="00CA0C8D"/>
    <w:rsid w:val="00CA11DB"/>
    <w:rsid w:val="00CA189E"/>
    <w:rsid w:val="00CA1A0E"/>
    <w:rsid w:val="00CA1BC7"/>
    <w:rsid w:val="00CA1C11"/>
    <w:rsid w:val="00CA1C2A"/>
    <w:rsid w:val="00CA1C91"/>
    <w:rsid w:val="00CA1E44"/>
    <w:rsid w:val="00CA1F22"/>
    <w:rsid w:val="00CA2179"/>
    <w:rsid w:val="00CA24EC"/>
    <w:rsid w:val="00CA2611"/>
    <w:rsid w:val="00CA2FAF"/>
    <w:rsid w:val="00CA3DF4"/>
    <w:rsid w:val="00CA3ED3"/>
    <w:rsid w:val="00CA4195"/>
    <w:rsid w:val="00CA4361"/>
    <w:rsid w:val="00CA493C"/>
    <w:rsid w:val="00CA497D"/>
    <w:rsid w:val="00CA49D4"/>
    <w:rsid w:val="00CA5010"/>
    <w:rsid w:val="00CA5248"/>
    <w:rsid w:val="00CA53DB"/>
    <w:rsid w:val="00CA58EE"/>
    <w:rsid w:val="00CA5A24"/>
    <w:rsid w:val="00CA75BF"/>
    <w:rsid w:val="00CA7DEB"/>
    <w:rsid w:val="00CB0262"/>
    <w:rsid w:val="00CB0E9F"/>
    <w:rsid w:val="00CB1036"/>
    <w:rsid w:val="00CB1694"/>
    <w:rsid w:val="00CB1D41"/>
    <w:rsid w:val="00CB1E4D"/>
    <w:rsid w:val="00CB2012"/>
    <w:rsid w:val="00CB239A"/>
    <w:rsid w:val="00CB23AF"/>
    <w:rsid w:val="00CB25EE"/>
    <w:rsid w:val="00CB2794"/>
    <w:rsid w:val="00CB2A76"/>
    <w:rsid w:val="00CB2B8B"/>
    <w:rsid w:val="00CB2E92"/>
    <w:rsid w:val="00CB331D"/>
    <w:rsid w:val="00CB3341"/>
    <w:rsid w:val="00CB335D"/>
    <w:rsid w:val="00CB3442"/>
    <w:rsid w:val="00CB3588"/>
    <w:rsid w:val="00CB3719"/>
    <w:rsid w:val="00CB3804"/>
    <w:rsid w:val="00CB3848"/>
    <w:rsid w:val="00CB3914"/>
    <w:rsid w:val="00CB3A14"/>
    <w:rsid w:val="00CB3C91"/>
    <w:rsid w:val="00CB3D9A"/>
    <w:rsid w:val="00CB4684"/>
    <w:rsid w:val="00CB5322"/>
    <w:rsid w:val="00CB65DE"/>
    <w:rsid w:val="00CB6659"/>
    <w:rsid w:val="00CB67A0"/>
    <w:rsid w:val="00CB6EEF"/>
    <w:rsid w:val="00CB701F"/>
    <w:rsid w:val="00CB72B2"/>
    <w:rsid w:val="00CB7672"/>
    <w:rsid w:val="00CB7A2E"/>
    <w:rsid w:val="00CB7D42"/>
    <w:rsid w:val="00CC0661"/>
    <w:rsid w:val="00CC0AF0"/>
    <w:rsid w:val="00CC0C25"/>
    <w:rsid w:val="00CC14BD"/>
    <w:rsid w:val="00CC1652"/>
    <w:rsid w:val="00CC1DC0"/>
    <w:rsid w:val="00CC1EE8"/>
    <w:rsid w:val="00CC284D"/>
    <w:rsid w:val="00CC2A0E"/>
    <w:rsid w:val="00CC2EBC"/>
    <w:rsid w:val="00CC2F82"/>
    <w:rsid w:val="00CC3323"/>
    <w:rsid w:val="00CC3A87"/>
    <w:rsid w:val="00CC40E4"/>
    <w:rsid w:val="00CC4128"/>
    <w:rsid w:val="00CC4196"/>
    <w:rsid w:val="00CC41CC"/>
    <w:rsid w:val="00CC44AD"/>
    <w:rsid w:val="00CC4635"/>
    <w:rsid w:val="00CC497E"/>
    <w:rsid w:val="00CC4B88"/>
    <w:rsid w:val="00CC5818"/>
    <w:rsid w:val="00CC5A4E"/>
    <w:rsid w:val="00CC5D87"/>
    <w:rsid w:val="00CC6335"/>
    <w:rsid w:val="00CC63A2"/>
    <w:rsid w:val="00CC677C"/>
    <w:rsid w:val="00CC6C1A"/>
    <w:rsid w:val="00CC71F2"/>
    <w:rsid w:val="00CC7271"/>
    <w:rsid w:val="00CC73EB"/>
    <w:rsid w:val="00CC7487"/>
    <w:rsid w:val="00CC7662"/>
    <w:rsid w:val="00CC7A17"/>
    <w:rsid w:val="00CC7F9F"/>
    <w:rsid w:val="00CD0032"/>
    <w:rsid w:val="00CD05B6"/>
    <w:rsid w:val="00CD0992"/>
    <w:rsid w:val="00CD0F16"/>
    <w:rsid w:val="00CD108F"/>
    <w:rsid w:val="00CD1564"/>
    <w:rsid w:val="00CD1BDF"/>
    <w:rsid w:val="00CD2119"/>
    <w:rsid w:val="00CD2429"/>
    <w:rsid w:val="00CD2516"/>
    <w:rsid w:val="00CD2528"/>
    <w:rsid w:val="00CD2905"/>
    <w:rsid w:val="00CD2C29"/>
    <w:rsid w:val="00CD2DA7"/>
    <w:rsid w:val="00CD30EB"/>
    <w:rsid w:val="00CD3544"/>
    <w:rsid w:val="00CD35AE"/>
    <w:rsid w:val="00CD36CE"/>
    <w:rsid w:val="00CD3797"/>
    <w:rsid w:val="00CD3D8E"/>
    <w:rsid w:val="00CD45A3"/>
    <w:rsid w:val="00CD48F3"/>
    <w:rsid w:val="00CD4A84"/>
    <w:rsid w:val="00CD4B10"/>
    <w:rsid w:val="00CD53E8"/>
    <w:rsid w:val="00CD558C"/>
    <w:rsid w:val="00CD5641"/>
    <w:rsid w:val="00CD5A75"/>
    <w:rsid w:val="00CD5D96"/>
    <w:rsid w:val="00CD5FCB"/>
    <w:rsid w:val="00CD64C5"/>
    <w:rsid w:val="00CD6565"/>
    <w:rsid w:val="00CD6739"/>
    <w:rsid w:val="00CD6C05"/>
    <w:rsid w:val="00CD70F9"/>
    <w:rsid w:val="00CD72A4"/>
    <w:rsid w:val="00CD7D75"/>
    <w:rsid w:val="00CE0B66"/>
    <w:rsid w:val="00CE0BEC"/>
    <w:rsid w:val="00CE0F8D"/>
    <w:rsid w:val="00CE112A"/>
    <w:rsid w:val="00CE1683"/>
    <w:rsid w:val="00CE19AE"/>
    <w:rsid w:val="00CE1FBB"/>
    <w:rsid w:val="00CE2263"/>
    <w:rsid w:val="00CE2326"/>
    <w:rsid w:val="00CE2870"/>
    <w:rsid w:val="00CE2C4C"/>
    <w:rsid w:val="00CE2C7A"/>
    <w:rsid w:val="00CE38F5"/>
    <w:rsid w:val="00CE3A29"/>
    <w:rsid w:val="00CE3B93"/>
    <w:rsid w:val="00CE3B9F"/>
    <w:rsid w:val="00CE3C6F"/>
    <w:rsid w:val="00CE3E75"/>
    <w:rsid w:val="00CE4470"/>
    <w:rsid w:val="00CE45C9"/>
    <w:rsid w:val="00CE4954"/>
    <w:rsid w:val="00CE4ACA"/>
    <w:rsid w:val="00CE4EC2"/>
    <w:rsid w:val="00CE4EE4"/>
    <w:rsid w:val="00CE4FFE"/>
    <w:rsid w:val="00CE5006"/>
    <w:rsid w:val="00CE5F95"/>
    <w:rsid w:val="00CE614A"/>
    <w:rsid w:val="00CE62D1"/>
    <w:rsid w:val="00CE6671"/>
    <w:rsid w:val="00CE6C8F"/>
    <w:rsid w:val="00CE719B"/>
    <w:rsid w:val="00CE72FA"/>
    <w:rsid w:val="00CE7555"/>
    <w:rsid w:val="00CE78CE"/>
    <w:rsid w:val="00CE7A5F"/>
    <w:rsid w:val="00CE7A9C"/>
    <w:rsid w:val="00CE7F33"/>
    <w:rsid w:val="00CF0310"/>
    <w:rsid w:val="00CF04CC"/>
    <w:rsid w:val="00CF081D"/>
    <w:rsid w:val="00CF1E53"/>
    <w:rsid w:val="00CF2580"/>
    <w:rsid w:val="00CF25CA"/>
    <w:rsid w:val="00CF2A11"/>
    <w:rsid w:val="00CF2FCC"/>
    <w:rsid w:val="00CF3280"/>
    <w:rsid w:val="00CF3649"/>
    <w:rsid w:val="00CF39F1"/>
    <w:rsid w:val="00CF3AC7"/>
    <w:rsid w:val="00CF3CB9"/>
    <w:rsid w:val="00CF3D98"/>
    <w:rsid w:val="00CF3F9C"/>
    <w:rsid w:val="00CF41D8"/>
    <w:rsid w:val="00CF42B7"/>
    <w:rsid w:val="00CF46EF"/>
    <w:rsid w:val="00CF4EC3"/>
    <w:rsid w:val="00CF5038"/>
    <w:rsid w:val="00CF5116"/>
    <w:rsid w:val="00CF5173"/>
    <w:rsid w:val="00CF56E7"/>
    <w:rsid w:val="00CF5CFC"/>
    <w:rsid w:val="00CF5DD6"/>
    <w:rsid w:val="00CF63A3"/>
    <w:rsid w:val="00CF64B9"/>
    <w:rsid w:val="00CF68E9"/>
    <w:rsid w:val="00CF7022"/>
    <w:rsid w:val="00CF764F"/>
    <w:rsid w:val="00CF76D7"/>
    <w:rsid w:val="00CF7830"/>
    <w:rsid w:val="00CF78CB"/>
    <w:rsid w:val="00CF7986"/>
    <w:rsid w:val="00CF7A15"/>
    <w:rsid w:val="00CF7A41"/>
    <w:rsid w:val="00CF7AB7"/>
    <w:rsid w:val="00CF7EFD"/>
    <w:rsid w:val="00D00070"/>
    <w:rsid w:val="00D004AA"/>
    <w:rsid w:val="00D005F6"/>
    <w:rsid w:val="00D009FD"/>
    <w:rsid w:val="00D00E74"/>
    <w:rsid w:val="00D00F10"/>
    <w:rsid w:val="00D00F1D"/>
    <w:rsid w:val="00D00FBB"/>
    <w:rsid w:val="00D0125D"/>
    <w:rsid w:val="00D01BE6"/>
    <w:rsid w:val="00D01C78"/>
    <w:rsid w:val="00D01F16"/>
    <w:rsid w:val="00D02006"/>
    <w:rsid w:val="00D0221E"/>
    <w:rsid w:val="00D027BF"/>
    <w:rsid w:val="00D02B1E"/>
    <w:rsid w:val="00D0300E"/>
    <w:rsid w:val="00D03181"/>
    <w:rsid w:val="00D03301"/>
    <w:rsid w:val="00D03414"/>
    <w:rsid w:val="00D0368C"/>
    <w:rsid w:val="00D03F3A"/>
    <w:rsid w:val="00D040D8"/>
    <w:rsid w:val="00D0478F"/>
    <w:rsid w:val="00D047D8"/>
    <w:rsid w:val="00D04AA5"/>
    <w:rsid w:val="00D04AE5"/>
    <w:rsid w:val="00D04CB8"/>
    <w:rsid w:val="00D0539D"/>
    <w:rsid w:val="00D055EE"/>
    <w:rsid w:val="00D05803"/>
    <w:rsid w:val="00D05A4F"/>
    <w:rsid w:val="00D05C36"/>
    <w:rsid w:val="00D05E54"/>
    <w:rsid w:val="00D05F87"/>
    <w:rsid w:val="00D06007"/>
    <w:rsid w:val="00D0603A"/>
    <w:rsid w:val="00D06264"/>
    <w:rsid w:val="00D06273"/>
    <w:rsid w:val="00D06C0D"/>
    <w:rsid w:val="00D06E5B"/>
    <w:rsid w:val="00D07555"/>
    <w:rsid w:val="00D0760D"/>
    <w:rsid w:val="00D07A98"/>
    <w:rsid w:val="00D07D44"/>
    <w:rsid w:val="00D07DC4"/>
    <w:rsid w:val="00D1081D"/>
    <w:rsid w:val="00D109D0"/>
    <w:rsid w:val="00D10A01"/>
    <w:rsid w:val="00D10E66"/>
    <w:rsid w:val="00D10EA0"/>
    <w:rsid w:val="00D10F8F"/>
    <w:rsid w:val="00D10FC1"/>
    <w:rsid w:val="00D110D3"/>
    <w:rsid w:val="00D11110"/>
    <w:rsid w:val="00D1124B"/>
    <w:rsid w:val="00D1195F"/>
    <w:rsid w:val="00D11ACA"/>
    <w:rsid w:val="00D11BA7"/>
    <w:rsid w:val="00D1200C"/>
    <w:rsid w:val="00D12055"/>
    <w:rsid w:val="00D124E9"/>
    <w:rsid w:val="00D12704"/>
    <w:rsid w:val="00D128C6"/>
    <w:rsid w:val="00D14663"/>
    <w:rsid w:val="00D14BF4"/>
    <w:rsid w:val="00D14CA4"/>
    <w:rsid w:val="00D14F36"/>
    <w:rsid w:val="00D1539B"/>
    <w:rsid w:val="00D155CD"/>
    <w:rsid w:val="00D15A2A"/>
    <w:rsid w:val="00D15A80"/>
    <w:rsid w:val="00D15BC0"/>
    <w:rsid w:val="00D15BFE"/>
    <w:rsid w:val="00D16156"/>
    <w:rsid w:val="00D16676"/>
    <w:rsid w:val="00D169F8"/>
    <w:rsid w:val="00D16C60"/>
    <w:rsid w:val="00D16E83"/>
    <w:rsid w:val="00D17248"/>
    <w:rsid w:val="00D17A3E"/>
    <w:rsid w:val="00D17D9B"/>
    <w:rsid w:val="00D17F2F"/>
    <w:rsid w:val="00D17F5A"/>
    <w:rsid w:val="00D20769"/>
    <w:rsid w:val="00D207BE"/>
    <w:rsid w:val="00D20A72"/>
    <w:rsid w:val="00D210F2"/>
    <w:rsid w:val="00D215AE"/>
    <w:rsid w:val="00D21654"/>
    <w:rsid w:val="00D219DE"/>
    <w:rsid w:val="00D21B6A"/>
    <w:rsid w:val="00D21DC7"/>
    <w:rsid w:val="00D22642"/>
    <w:rsid w:val="00D227FC"/>
    <w:rsid w:val="00D229D7"/>
    <w:rsid w:val="00D22A28"/>
    <w:rsid w:val="00D22F17"/>
    <w:rsid w:val="00D233F6"/>
    <w:rsid w:val="00D235FE"/>
    <w:rsid w:val="00D23605"/>
    <w:rsid w:val="00D2372A"/>
    <w:rsid w:val="00D23814"/>
    <w:rsid w:val="00D23CEE"/>
    <w:rsid w:val="00D24088"/>
    <w:rsid w:val="00D24504"/>
    <w:rsid w:val="00D24D6A"/>
    <w:rsid w:val="00D2510D"/>
    <w:rsid w:val="00D25270"/>
    <w:rsid w:val="00D2542B"/>
    <w:rsid w:val="00D2567D"/>
    <w:rsid w:val="00D25BFE"/>
    <w:rsid w:val="00D25C39"/>
    <w:rsid w:val="00D25F77"/>
    <w:rsid w:val="00D261BB"/>
    <w:rsid w:val="00D26327"/>
    <w:rsid w:val="00D26D06"/>
    <w:rsid w:val="00D26F90"/>
    <w:rsid w:val="00D271CC"/>
    <w:rsid w:val="00D2738A"/>
    <w:rsid w:val="00D27475"/>
    <w:rsid w:val="00D27801"/>
    <w:rsid w:val="00D307BD"/>
    <w:rsid w:val="00D3099F"/>
    <w:rsid w:val="00D309E2"/>
    <w:rsid w:val="00D30F85"/>
    <w:rsid w:val="00D3153B"/>
    <w:rsid w:val="00D3161D"/>
    <w:rsid w:val="00D31658"/>
    <w:rsid w:val="00D318AB"/>
    <w:rsid w:val="00D31AAD"/>
    <w:rsid w:val="00D31F34"/>
    <w:rsid w:val="00D3201F"/>
    <w:rsid w:val="00D337B1"/>
    <w:rsid w:val="00D33A79"/>
    <w:rsid w:val="00D33B4A"/>
    <w:rsid w:val="00D33D54"/>
    <w:rsid w:val="00D345EE"/>
    <w:rsid w:val="00D34618"/>
    <w:rsid w:val="00D34EA1"/>
    <w:rsid w:val="00D3508C"/>
    <w:rsid w:val="00D35364"/>
    <w:rsid w:val="00D35553"/>
    <w:rsid w:val="00D35829"/>
    <w:rsid w:val="00D35C99"/>
    <w:rsid w:val="00D361E0"/>
    <w:rsid w:val="00D3647A"/>
    <w:rsid w:val="00D36541"/>
    <w:rsid w:val="00D37136"/>
    <w:rsid w:val="00D37164"/>
    <w:rsid w:val="00D371C2"/>
    <w:rsid w:val="00D373C7"/>
    <w:rsid w:val="00D37C1F"/>
    <w:rsid w:val="00D40020"/>
    <w:rsid w:val="00D400EE"/>
    <w:rsid w:val="00D408B7"/>
    <w:rsid w:val="00D40976"/>
    <w:rsid w:val="00D40C9D"/>
    <w:rsid w:val="00D41724"/>
    <w:rsid w:val="00D4183D"/>
    <w:rsid w:val="00D41DDD"/>
    <w:rsid w:val="00D4215A"/>
    <w:rsid w:val="00D423DA"/>
    <w:rsid w:val="00D42559"/>
    <w:rsid w:val="00D426ED"/>
    <w:rsid w:val="00D426FF"/>
    <w:rsid w:val="00D427A4"/>
    <w:rsid w:val="00D42830"/>
    <w:rsid w:val="00D43113"/>
    <w:rsid w:val="00D43546"/>
    <w:rsid w:val="00D436BD"/>
    <w:rsid w:val="00D4372F"/>
    <w:rsid w:val="00D43BA9"/>
    <w:rsid w:val="00D43CDA"/>
    <w:rsid w:val="00D43F27"/>
    <w:rsid w:val="00D4401A"/>
    <w:rsid w:val="00D44047"/>
    <w:rsid w:val="00D44234"/>
    <w:rsid w:val="00D44344"/>
    <w:rsid w:val="00D44503"/>
    <w:rsid w:val="00D44CAA"/>
    <w:rsid w:val="00D44EA9"/>
    <w:rsid w:val="00D450A5"/>
    <w:rsid w:val="00D45373"/>
    <w:rsid w:val="00D4572A"/>
    <w:rsid w:val="00D457F1"/>
    <w:rsid w:val="00D45BBA"/>
    <w:rsid w:val="00D45D90"/>
    <w:rsid w:val="00D45F1E"/>
    <w:rsid w:val="00D46204"/>
    <w:rsid w:val="00D463A5"/>
    <w:rsid w:val="00D4659B"/>
    <w:rsid w:val="00D46C94"/>
    <w:rsid w:val="00D46D29"/>
    <w:rsid w:val="00D46DD6"/>
    <w:rsid w:val="00D47510"/>
    <w:rsid w:val="00D47680"/>
    <w:rsid w:val="00D47936"/>
    <w:rsid w:val="00D47D10"/>
    <w:rsid w:val="00D5039B"/>
    <w:rsid w:val="00D507C5"/>
    <w:rsid w:val="00D51387"/>
    <w:rsid w:val="00D51559"/>
    <w:rsid w:val="00D515C3"/>
    <w:rsid w:val="00D51C19"/>
    <w:rsid w:val="00D51DB7"/>
    <w:rsid w:val="00D51EE1"/>
    <w:rsid w:val="00D52FBA"/>
    <w:rsid w:val="00D5353A"/>
    <w:rsid w:val="00D537F8"/>
    <w:rsid w:val="00D53AA2"/>
    <w:rsid w:val="00D540A2"/>
    <w:rsid w:val="00D540DF"/>
    <w:rsid w:val="00D54374"/>
    <w:rsid w:val="00D5443F"/>
    <w:rsid w:val="00D546AF"/>
    <w:rsid w:val="00D54E9A"/>
    <w:rsid w:val="00D55163"/>
    <w:rsid w:val="00D5518D"/>
    <w:rsid w:val="00D551CA"/>
    <w:rsid w:val="00D5550B"/>
    <w:rsid w:val="00D55694"/>
    <w:rsid w:val="00D55ABC"/>
    <w:rsid w:val="00D55C29"/>
    <w:rsid w:val="00D563C5"/>
    <w:rsid w:val="00D563D2"/>
    <w:rsid w:val="00D565CC"/>
    <w:rsid w:val="00D56843"/>
    <w:rsid w:val="00D56CA4"/>
    <w:rsid w:val="00D56CE5"/>
    <w:rsid w:val="00D56E67"/>
    <w:rsid w:val="00D5706A"/>
    <w:rsid w:val="00D5720E"/>
    <w:rsid w:val="00D57232"/>
    <w:rsid w:val="00D57565"/>
    <w:rsid w:val="00D5756A"/>
    <w:rsid w:val="00D57BB8"/>
    <w:rsid w:val="00D60561"/>
    <w:rsid w:val="00D60630"/>
    <w:rsid w:val="00D60673"/>
    <w:rsid w:val="00D60943"/>
    <w:rsid w:val="00D60AD2"/>
    <w:rsid w:val="00D60BA5"/>
    <w:rsid w:val="00D60E7E"/>
    <w:rsid w:val="00D61630"/>
    <w:rsid w:val="00D61960"/>
    <w:rsid w:val="00D6196E"/>
    <w:rsid w:val="00D619D2"/>
    <w:rsid w:val="00D61A12"/>
    <w:rsid w:val="00D61EC1"/>
    <w:rsid w:val="00D62051"/>
    <w:rsid w:val="00D62638"/>
    <w:rsid w:val="00D62749"/>
    <w:rsid w:val="00D627EA"/>
    <w:rsid w:val="00D62FB5"/>
    <w:rsid w:val="00D637B2"/>
    <w:rsid w:val="00D63C19"/>
    <w:rsid w:val="00D63EED"/>
    <w:rsid w:val="00D6420D"/>
    <w:rsid w:val="00D64309"/>
    <w:rsid w:val="00D6443F"/>
    <w:rsid w:val="00D6483F"/>
    <w:rsid w:val="00D654B0"/>
    <w:rsid w:val="00D655B5"/>
    <w:rsid w:val="00D65999"/>
    <w:rsid w:val="00D659EC"/>
    <w:rsid w:val="00D65B9F"/>
    <w:rsid w:val="00D66360"/>
    <w:rsid w:val="00D6652B"/>
    <w:rsid w:val="00D666C3"/>
    <w:rsid w:val="00D668B2"/>
    <w:rsid w:val="00D66CEB"/>
    <w:rsid w:val="00D66E1C"/>
    <w:rsid w:val="00D6734D"/>
    <w:rsid w:val="00D676A9"/>
    <w:rsid w:val="00D67CFD"/>
    <w:rsid w:val="00D70BE3"/>
    <w:rsid w:val="00D70D3C"/>
    <w:rsid w:val="00D71521"/>
    <w:rsid w:val="00D71DE3"/>
    <w:rsid w:val="00D72393"/>
    <w:rsid w:val="00D72651"/>
    <w:rsid w:val="00D7279B"/>
    <w:rsid w:val="00D72E2F"/>
    <w:rsid w:val="00D72E66"/>
    <w:rsid w:val="00D72E8D"/>
    <w:rsid w:val="00D72F8C"/>
    <w:rsid w:val="00D73697"/>
    <w:rsid w:val="00D7401D"/>
    <w:rsid w:val="00D744B3"/>
    <w:rsid w:val="00D75F42"/>
    <w:rsid w:val="00D76141"/>
    <w:rsid w:val="00D771CE"/>
    <w:rsid w:val="00D7747E"/>
    <w:rsid w:val="00D77B63"/>
    <w:rsid w:val="00D77E26"/>
    <w:rsid w:val="00D77E39"/>
    <w:rsid w:val="00D77F9D"/>
    <w:rsid w:val="00D80056"/>
    <w:rsid w:val="00D804C1"/>
    <w:rsid w:val="00D80DF3"/>
    <w:rsid w:val="00D810AD"/>
    <w:rsid w:val="00D81A0A"/>
    <w:rsid w:val="00D81F4E"/>
    <w:rsid w:val="00D82046"/>
    <w:rsid w:val="00D8221B"/>
    <w:rsid w:val="00D826FF"/>
    <w:rsid w:val="00D829AA"/>
    <w:rsid w:val="00D82A0F"/>
    <w:rsid w:val="00D83AF8"/>
    <w:rsid w:val="00D83C67"/>
    <w:rsid w:val="00D84011"/>
    <w:rsid w:val="00D8402E"/>
    <w:rsid w:val="00D84456"/>
    <w:rsid w:val="00D84494"/>
    <w:rsid w:val="00D8451D"/>
    <w:rsid w:val="00D846E2"/>
    <w:rsid w:val="00D8476A"/>
    <w:rsid w:val="00D84A7E"/>
    <w:rsid w:val="00D84D80"/>
    <w:rsid w:val="00D84D9C"/>
    <w:rsid w:val="00D84FE2"/>
    <w:rsid w:val="00D8517B"/>
    <w:rsid w:val="00D851C5"/>
    <w:rsid w:val="00D85246"/>
    <w:rsid w:val="00D85410"/>
    <w:rsid w:val="00D856DE"/>
    <w:rsid w:val="00D85CF6"/>
    <w:rsid w:val="00D85EEA"/>
    <w:rsid w:val="00D86C6F"/>
    <w:rsid w:val="00D87561"/>
    <w:rsid w:val="00D9023B"/>
    <w:rsid w:val="00D903CF"/>
    <w:rsid w:val="00D90410"/>
    <w:rsid w:val="00D905CD"/>
    <w:rsid w:val="00D9072E"/>
    <w:rsid w:val="00D90A25"/>
    <w:rsid w:val="00D90CFB"/>
    <w:rsid w:val="00D90FBD"/>
    <w:rsid w:val="00D91748"/>
    <w:rsid w:val="00D917FC"/>
    <w:rsid w:val="00D91F5F"/>
    <w:rsid w:val="00D9250E"/>
    <w:rsid w:val="00D92723"/>
    <w:rsid w:val="00D9277A"/>
    <w:rsid w:val="00D92DA5"/>
    <w:rsid w:val="00D931FA"/>
    <w:rsid w:val="00D932E3"/>
    <w:rsid w:val="00D93929"/>
    <w:rsid w:val="00D93B84"/>
    <w:rsid w:val="00D93F60"/>
    <w:rsid w:val="00D93FE1"/>
    <w:rsid w:val="00D940A3"/>
    <w:rsid w:val="00D94294"/>
    <w:rsid w:val="00D943BD"/>
    <w:rsid w:val="00D946AF"/>
    <w:rsid w:val="00D9470A"/>
    <w:rsid w:val="00D952D9"/>
    <w:rsid w:val="00D9596F"/>
    <w:rsid w:val="00D95C55"/>
    <w:rsid w:val="00D962DD"/>
    <w:rsid w:val="00D96B2E"/>
    <w:rsid w:val="00D96CAE"/>
    <w:rsid w:val="00D9712B"/>
    <w:rsid w:val="00D97299"/>
    <w:rsid w:val="00D974BB"/>
    <w:rsid w:val="00D975A5"/>
    <w:rsid w:val="00D975AD"/>
    <w:rsid w:val="00D977C9"/>
    <w:rsid w:val="00D978C2"/>
    <w:rsid w:val="00D97973"/>
    <w:rsid w:val="00D979EC"/>
    <w:rsid w:val="00D97A00"/>
    <w:rsid w:val="00D97B6A"/>
    <w:rsid w:val="00D97C2E"/>
    <w:rsid w:val="00DA013D"/>
    <w:rsid w:val="00DA0211"/>
    <w:rsid w:val="00DA040B"/>
    <w:rsid w:val="00DA04C3"/>
    <w:rsid w:val="00DA0564"/>
    <w:rsid w:val="00DA0DDD"/>
    <w:rsid w:val="00DA148A"/>
    <w:rsid w:val="00DA157D"/>
    <w:rsid w:val="00DA183F"/>
    <w:rsid w:val="00DA19C7"/>
    <w:rsid w:val="00DA1CAD"/>
    <w:rsid w:val="00DA1E31"/>
    <w:rsid w:val="00DA1F86"/>
    <w:rsid w:val="00DA255B"/>
    <w:rsid w:val="00DA2711"/>
    <w:rsid w:val="00DA277A"/>
    <w:rsid w:val="00DA278F"/>
    <w:rsid w:val="00DA2D42"/>
    <w:rsid w:val="00DA32F4"/>
    <w:rsid w:val="00DA33F1"/>
    <w:rsid w:val="00DA3ACE"/>
    <w:rsid w:val="00DA3BD5"/>
    <w:rsid w:val="00DA4034"/>
    <w:rsid w:val="00DA408E"/>
    <w:rsid w:val="00DA43A4"/>
    <w:rsid w:val="00DA4733"/>
    <w:rsid w:val="00DA4D5C"/>
    <w:rsid w:val="00DA4D87"/>
    <w:rsid w:val="00DA5667"/>
    <w:rsid w:val="00DA5A76"/>
    <w:rsid w:val="00DA5F62"/>
    <w:rsid w:val="00DA6007"/>
    <w:rsid w:val="00DA6277"/>
    <w:rsid w:val="00DA62D9"/>
    <w:rsid w:val="00DA672C"/>
    <w:rsid w:val="00DA6BD0"/>
    <w:rsid w:val="00DA78EF"/>
    <w:rsid w:val="00DA7A26"/>
    <w:rsid w:val="00DA7D9C"/>
    <w:rsid w:val="00DB006C"/>
    <w:rsid w:val="00DB0083"/>
    <w:rsid w:val="00DB07FB"/>
    <w:rsid w:val="00DB0DAD"/>
    <w:rsid w:val="00DB1484"/>
    <w:rsid w:val="00DB1562"/>
    <w:rsid w:val="00DB161A"/>
    <w:rsid w:val="00DB1D41"/>
    <w:rsid w:val="00DB253E"/>
    <w:rsid w:val="00DB2593"/>
    <w:rsid w:val="00DB2921"/>
    <w:rsid w:val="00DB2A11"/>
    <w:rsid w:val="00DB2A3B"/>
    <w:rsid w:val="00DB30B5"/>
    <w:rsid w:val="00DB30ED"/>
    <w:rsid w:val="00DB311C"/>
    <w:rsid w:val="00DB3911"/>
    <w:rsid w:val="00DB3B94"/>
    <w:rsid w:val="00DB4444"/>
    <w:rsid w:val="00DB450F"/>
    <w:rsid w:val="00DB48F8"/>
    <w:rsid w:val="00DB4A17"/>
    <w:rsid w:val="00DB4F7C"/>
    <w:rsid w:val="00DB503A"/>
    <w:rsid w:val="00DB5243"/>
    <w:rsid w:val="00DB5580"/>
    <w:rsid w:val="00DB55D4"/>
    <w:rsid w:val="00DB56C0"/>
    <w:rsid w:val="00DB61E7"/>
    <w:rsid w:val="00DB6241"/>
    <w:rsid w:val="00DB6A3D"/>
    <w:rsid w:val="00DB6EA1"/>
    <w:rsid w:val="00DB73D7"/>
    <w:rsid w:val="00DB776D"/>
    <w:rsid w:val="00DB7878"/>
    <w:rsid w:val="00DB7DC3"/>
    <w:rsid w:val="00DC00FA"/>
    <w:rsid w:val="00DC01A7"/>
    <w:rsid w:val="00DC04B7"/>
    <w:rsid w:val="00DC0AF0"/>
    <w:rsid w:val="00DC1644"/>
    <w:rsid w:val="00DC1EAE"/>
    <w:rsid w:val="00DC2ECE"/>
    <w:rsid w:val="00DC323E"/>
    <w:rsid w:val="00DC326F"/>
    <w:rsid w:val="00DC359F"/>
    <w:rsid w:val="00DC3789"/>
    <w:rsid w:val="00DC392E"/>
    <w:rsid w:val="00DC3979"/>
    <w:rsid w:val="00DC3AEC"/>
    <w:rsid w:val="00DC3B8E"/>
    <w:rsid w:val="00DC3EB3"/>
    <w:rsid w:val="00DC41CD"/>
    <w:rsid w:val="00DC41E1"/>
    <w:rsid w:val="00DC4360"/>
    <w:rsid w:val="00DC47DA"/>
    <w:rsid w:val="00DC4ADD"/>
    <w:rsid w:val="00DC4C73"/>
    <w:rsid w:val="00DC500D"/>
    <w:rsid w:val="00DC52D7"/>
    <w:rsid w:val="00DC536A"/>
    <w:rsid w:val="00DC5791"/>
    <w:rsid w:val="00DC5AF2"/>
    <w:rsid w:val="00DC5D7B"/>
    <w:rsid w:val="00DC606A"/>
    <w:rsid w:val="00DC60BE"/>
    <w:rsid w:val="00DC6B64"/>
    <w:rsid w:val="00DC6C47"/>
    <w:rsid w:val="00DC6FD9"/>
    <w:rsid w:val="00DC7399"/>
    <w:rsid w:val="00DC74DB"/>
    <w:rsid w:val="00DC76E8"/>
    <w:rsid w:val="00DC78E0"/>
    <w:rsid w:val="00DC7933"/>
    <w:rsid w:val="00DC7A00"/>
    <w:rsid w:val="00DC7D9C"/>
    <w:rsid w:val="00DC7F12"/>
    <w:rsid w:val="00DD0257"/>
    <w:rsid w:val="00DD075B"/>
    <w:rsid w:val="00DD078B"/>
    <w:rsid w:val="00DD0908"/>
    <w:rsid w:val="00DD0DEB"/>
    <w:rsid w:val="00DD195D"/>
    <w:rsid w:val="00DD2313"/>
    <w:rsid w:val="00DD2468"/>
    <w:rsid w:val="00DD2CCB"/>
    <w:rsid w:val="00DD31A7"/>
    <w:rsid w:val="00DD32A3"/>
    <w:rsid w:val="00DD32BD"/>
    <w:rsid w:val="00DD34F0"/>
    <w:rsid w:val="00DD399D"/>
    <w:rsid w:val="00DD3AC8"/>
    <w:rsid w:val="00DD3D0F"/>
    <w:rsid w:val="00DD3D35"/>
    <w:rsid w:val="00DD3F3C"/>
    <w:rsid w:val="00DD3FED"/>
    <w:rsid w:val="00DD4099"/>
    <w:rsid w:val="00DD4765"/>
    <w:rsid w:val="00DD4AE0"/>
    <w:rsid w:val="00DD50D6"/>
    <w:rsid w:val="00DD536B"/>
    <w:rsid w:val="00DD57DF"/>
    <w:rsid w:val="00DD589A"/>
    <w:rsid w:val="00DD5FC0"/>
    <w:rsid w:val="00DD6138"/>
    <w:rsid w:val="00DD630B"/>
    <w:rsid w:val="00DD65E9"/>
    <w:rsid w:val="00DD683D"/>
    <w:rsid w:val="00DD6EF1"/>
    <w:rsid w:val="00DD6F85"/>
    <w:rsid w:val="00DD7114"/>
    <w:rsid w:val="00DD7FAE"/>
    <w:rsid w:val="00DE023B"/>
    <w:rsid w:val="00DE059C"/>
    <w:rsid w:val="00DE063A"/>
    <w:rsid w:val="00DE0C1A"/>
    <w:rsid w:val="00DE0C90"/>
    <w:rsid w:val="00DE0DEB"/>
    <w:rsid w:val="00DE0F06"/>
    <w:rsid w:val="00DE15A9"/>
    <w:rsid w:val="00DE16CE"/>
    <w:rsid w:val="00DE19FF"/>
    <w:rsid w:val="00DE1CB9"/>
    <w:rsid w:val="00DE2101"/>
    <w:rsid w:val="00DE21AA"/>
    <w:rsid w:val="00DE277B"/>
    <w:rsid w:val="00DE28D0"/>
    <w:rsid w:val="00DE2939"/>
    <w:rsid w:val="00DE296A"/>
    <w:rsid w:val="00DE2C94"/>
    <w:rsid w:val="00DE2CC5"/>
    <w:rsid w:val="00DE2DDB"/>
    <w:rsid w:val="00DE32A2"/>
    <w:rsid w:val="00DE32C6"/>
    <w:rsid w:val="00DE3342"/>
    <w:rsid w:val="00DE3AF9"/>
    <w:rsid w:val="00DE3E10"/>
    <w:rsid w:val="00DE41DA"/>
    <w:rsid w:val="00DE46FD"/>
    <w:rsid w:val="00DE497E"/>
    <w:rsid w:val="00DE4DF0"/>
    <w:rsid w:val="00DE52AA"/>
    <w:rsid w:val="00DE550B"/>
    <w:rsid w:val="00DE57FF"/>
    <w:rsid w:val="00DE5BB4"/>
    <w:rsid w:val="00DE5C67"/>
    <w:rsid w:val="00DE604C"/>
    <w:rsid w:val="00DE6174"/>
    <w:rsid w:val="00DE636C"/>
    <w:rsid w:val="00DE64EA"/>
    <w:rsid w:val="00DE68CF"/>
    <w:rsid w:val="00DE6A0B"/>
    <w:rsid w:val="00DE6A2A"/>
    <w:rsid w:val="00DE6D89"/>
    <w:rsid w:val="00DE6E43"/>
    <w:rsid w:val="00DE6EA2"/>
    <w:rsid w:val="00DE7218"/>
    <w:rsid w:val="00DE7431"/>
    <w:rsid w:val="00DE7526"/>
    <w:rsid w:val="00DE757A"/>
    <w:rsid w:val="00DE7757"/>
    <w:rsid w:val="00DF0388"/>
    <w:rsid w:val="00DF05DC"/>
    <w:rsid w:val="00DF0E31"/>
    <w:rsid w:val="00DF0F53"/>
    <w:rsid w:val="00DF143B"/>
    <w:rsid w:val="00DF2108"/>
    <w:rsid w:val="00DF27DD"/>
    <w:rsid w:val="00DF2800"/>
    <w:rsid w:val="00DF28EF"/>
    <w:rsid w:val="00DF2CBC"/>
    <w:rsid w:val="00DF2FB6"/>
    <w:rsid w:val="00DF3048"/>
    <w:rsid w:val="00DF3145"/>
    <w:rsid w:val="00DF352C"/>
    <w:rsid w:val="00DF3AB9"/>
    <w:rsid w:val="00DF3C9E"/>
    <w:rsid w:val="00DF3FD8"/>
    <w:rsid w:val="00DF42AC"/>
    <w:rsid w:val="00DF454B"/>
    <w:rsid w:val="00DF49D1"/>
    <w:rsid w:val="00DF4A52"/>
    <w:rsid w:val="00DF4AF3"/>
    <w:rsid w:val="00DF4CF0"/>
    <w:rsid w:val="00DF59AF"/>
    <w:rsid w:val="00DF5A05"/>
    <w:rsid w:val="00DF5D21"/>
    <w:rsid w:val="00DF64AE"/>
    <w:rsid w:val="00DF6735"/>
    <w:rsid w:val="00DF6F9E"/>
    <w:rsid w:val="00DF7319"/>
    <w:rsid w:val="00DF7C0A"/>
    <w:rsid w:val="00DF7DE8"/>
    <w:rsid w:val="00E000BF"/>
    <w:rsid w:val="00E00A42"/>
    <w:rsid w:val="00E00C1C"/>
    <w:rsid w:val="00E00F27"/>
    <w:rsid w:val="00E01160"/>
    <w:rsid w:val="00E0174D"/>
    <w:rsid w:val="00E01C30"/>
    <w:rsid w:val="00E025F9"/>
    <w:rsid w:val="00E0271B"/>
    <w:rsid w:val="00E02BDD"/>
    <w:rsid w:val="00E02C29"/>
    <w:rsid w:val="00E02CE8"/>
    <w:rsid w:val="00E02F66"/>
    <w:rsid w:val="00E0303F"/>
    <w:rsid w:val="00E03092"/>
    <w:rsid w:val="00E030E2"/>
    <w:rsid w:val="00E03203"/>
    <w:rsid w:val="00E03AC8"/>
    <w:rsid w:val="00E03D04"/>
    <w:rsid w:val="00E040DB"/>
    <w:rsid w:val="00E0425D"/>
    <w:rsid w:val="00E04622"/>
    <w:rsid w:val="00E046F6"/>
    <w:rsid w:val="00E04CD3"/>
    <w:rsid w:val="00E04EA4"/>
    <w:rsid w:val="00E05C32"/>
    <w:rsid w:val="00E05E92"/>
    <w:rsid w:val="00E063C4"/>
    <w:rsid w:val="00E06539"/>
    <w:rsid w:val="00E067AC"/>
    <w:rsid w:val="00E06D8C"/>
    <w:rsid w:val="00E0709A"/>
    <w:rsid w:val="00E07267"/>
    <w:rsid w:val="00E073DF"/>
    <w:rsid w:val="00E077A5"/>
    <w:rsid w:val="00E07D2C"/>
    <w:rsid w:val="00E07DC2"/>
    <w:rsid w:val="00E101E0"/>
    <w:rsid w:val="00E10366"/>
    <w:rsid w:val="00E10558"/>
    <w:rsid w:val="00E10570"/>
    <w:rsid w:val="00E106F4"/>
    <w:rsid w:val="00E10A19"/>
    <w:rsid w:val="00E10B67"/>
    <w:rsid w:val="00E111FC"/>
    <w:rsid w:val="00E11239"/>
    <w:rsid w:val="00E1129F"/>
    <w:rsid w:val="00E113AC"/>
    <w:rsid w:val="00E114A4"/>
    <w:rsid w:val="00E11655"/>
    <w:rsid w:val="00E11FC9"/>
    <w:rsid w:val="00E12141"/>
    <w:rsid w:val="00E125AA"/>
    <w:rsid w:val="00E12A1F"/>
    <w:rsid w:val="00E12AB3"/>
    <w:rsid w:val="00E12B73"/>
    <w:rsid w:val="00E12C1E"/>
    <w:rsid w:val="00E12D2A"/>
    <w:rsid w:val="00E12E86"/>
    <w:rsid w:val="00E12EA4"/>
    <w:rsid w:val="00E131F0"/>
    <w:rsid w:val="00E13298"/>
    <w:rsid w:val="00E13B33"/>
    <w:rsid w:val="00E13BA9"/>
    <w:rsid w:val="00E13F66"/>
    <w:rsid w:val="00E13FF7"/>
    <w:rsid w:val="00E140AB"/>
    <w:rsid w:val="00E141EC"/>
    <w:rsid w:val="00E146AC"/>
    <w:rsid w:val="00E147DF"/>
    <w:rsid w:val="00E14A76"/>
    <w:rsid w:val="00E14B5D"/>
    <w:rsid w:val="00E14E74"/>
    <w:rsid w:val="00E150B3"/>
    <w:rsid w:val="00E153B1"/>
    <w:rsid w:val="00E15A04"/>
    <w:rsid w:val="00E1643B"/>
    <w:rsid w:val="00E16925"/>
    <w:rsid w:val="00E173F9"/>
    <w:rsid w:val="00E1755A"/>
    <w:rsid w:val="00E176E1"/>
    <w:rsid w:val="00E17708"/>
    <w:rsid w:val="00E200FE"/>
    <w:rsid w:val="00E20700"/>
    <w:rsid w:val="00E2079D"/>
    <w:rsid w:val="00E20BF0"/>
    <w:rsid w:val="00E20C66"/>
    <w:rsid w:val="00E20D82"/>
    <w:rsid w:val="00E21035"/>
    <w:rsid w:val="00E2124E"/>
    <w:rsid w:val="00E21907"/>
    <w:rsid w:val="00E21AB6"/>
    <w:rsid w:val="00E21EBE"/>
    <w:rsid w:val="00E22212"/>
    <w:rsid w:val="00E225E9"/>
    <w:rsid w:val="00E22FB5"/>
    <w:rsid w:val="00E230A9"/>
    <w:rsid w:val="00E23136"/>
    <w:rsid w:val="00E231F0"/>
    <w:rsid w:val="00E232E2"/>
    <w:rsid w:val="00E23C19"/>
    <w:rsid w:val="00E23CD4"/>
    <w:rsid w:val="00E23E72"/>
    <w:rsid w:val="00E23F5F"/>
    <w:rsid w:val="00E24FC6"/>
    <w:rsid w:val="00E2518A"/>
    <w:rsid w:val="00E2520A"/>
    <w:rsid w:val="00E25D45"/>
    <w:rsid w:val="00E26B19"/>
    <w:rsid w:val="00E26B8C"/>
    <w:rsid w:val="00E26CEC"/>
    <w:rsid w:val="00E26F5E"/>
    <w:rsid w:val="00E26F7A"/>
    <w:rsid w:val="00E26FE8"/>
    <w:rsid w:val="00E27175"/>
    <w:rsid w:val="00E27264"/>
    <w:rsid w:val="00E27555"/>
    <w:rsid w:val="00E27988"/>
    <w:rsid w:val="00E27DFD"/>
    <w:rsid w:val="00E27E60"/>
    <w:rsid w:val="00E30E28"/>
    <w:rsid w:val="00E31231"/>
    <w:rsid w:val="00E3124F"/>
    <w:rsid w:val="00E3125F"/>
    <w:rsid w:val="00E315F1"/>
    <w:rsid w:val="00E3187E"/>
    <w:rsid w:val="00E31A60"/>
    <w:rsid w:val="00E31C1F"/>
    <w:rsid w:val="00E31D08"/>
    <w:rsid w:val="00E31EEF"/>
    <w:rsid w:val="00E31FE2"/>
    <w:rsid w:val="00E3204D"/>
    <w:rsid w:val="00E325DD"/>
    <w:rsid w:val="00E326C7"/>
    <w:rsid w:val="00E326EB"/>
    <w:rsid w:val="00E32BEB"/>
    <w:rsid w:val="00E330ED"/>
    <w:rsid w:val="00E331E3"/>
    <w:rsid w:val="00E33508"/>
    <w:rsid w:val="00E33A43"/>
    <w:rsid w:val="00E33E9E"/>
    <w:rsid w:val="00E34309"/>
    <w:rsid w:val="00E343DF"/>
    <w:rsid w:val="00E34858"/>
    <w:rsid w:val="00E349F1"/>
    <w:rsid w:val="00E34DD9"/>
    <w:rsid w:val="00E34EE8"/>
    <w:rsid w:val="00E354D3"/>
    <w:rsid w:val="00E35CBC"/>
    <w:rsid w:val="00E364AA"/>
    <w:rsid w:val="00E36863"/>
    <w:rsid w:val="00E369FD"/>
    <w:rsid w:val="00E36E4F"/>
    <w:rsid w:val="00E36E70"/>
    <w:rsid w:val="00E370DE"/>
    <w:rsid w:val="00E37662"/>
    <w:rsid w:val="00E37804"/>
    <w:rsid w:val="00E37934"/>
    <w:rsid w:val="00E40005"/>
    <w:rsid w:val="00E40179"/>
    <w:rsid w:val="00E40425"/>
    <w:rsid w:val="00E405A4"/>
    <w:rsid w:val="00E40763"/>
    <w:rsid w:val="00E40B79"/>
    <w:rsid w:val="00E41486"/>
    <w:rsid w:val="00E41574"/>
    <w:rsid w:val="00E4180A"/>
    <w:rsid w:val="00E419DC"/>
    <w:rsid w:val="00E41AA9"/>
    <w:rsid w:val="00E41BCF"/>
    <w:rsid w:val="00E42844"/>
    <w:rsid w:val="00E429DD"/>
    <w:rsid w:val="00E42AFF"/>
    <w:rsid w:val="00E42BF8"/>
    <w:rsid w:val="00E43368"/>
    <w:rsid w:val="00E436EC"/>
    <w:rsid w:val="00E43A83"/>
    <w:rsid w:val="00E4405F"/>
    <w:rsid w:val="00E4425A"/>
    <w:rsid w:val="00E4464C"/>
    <w:rsid w:val="00E44A74"/>
    <w:rsid w:val="00E44BCE"/>
    <w:rsid w:val="00E44DE2"/>
    <w:rsid w:val="00E452E8"/>
    <w:rsid w:val="00E45711"/>
    <w:rsid w:val="00E45A8A"/>
    <w:rsid w:val="00E45CEE"/>
    <w:rsid w:val="00E462EA"/>
    <w:rsid w:val="00E4656A"/>
    <w:rsid w:val="00E4697F"/>
    <w:rsid w:val="00E469F1"/>
    <w:rsid w:val="00E470EC"/>
    <w:rsid w:val="00E4735F"/>
    <w:rsid w:val="00E473DB"/>
    <w:rsid w:val="00E4757B"/>
    <w:rsid w:val="00E47B49"/>
    <w:rsid w:val="00E47D35"/>
    <w:rsid w:val="00E50027"/>
    <w:rsid w:val="00E5010F"/>
    <w:rsid w:val="00E50382"/>
    <w:rsid w:val="00E5093B"/>
    <w:rsid w:val="00E50AEF"/>
    <w:rsid w:val="00E50D4F"/>
    <w:rsid w:val="00E51034"/>
    <w:rsid w:val="00E510FD"/>
    <w:rsid w:val="00E51315"/>
    <w:rsid w:val="00E529D8"/>
    <w:rsid w:val="00E52CE0"/>
    <w:rsid w:val="00E530C5"/>
    <w:rsid w:val="00E53106"/>
    <w:rsid w:val="00E53467"/>
    <w:rsid w:val="00E5371B"/>
    <w:rsid w:val="00E53931"/>
    <w:rsid w:val="00E53AFC"/>
    <w:rsid w:val="00E53E39"/>
    <w:rsid w:val="00E53F0A"/>
    <w:rsid w:val="00E54052"/>
    <w:rsid w:val="00E54440"/>
    <w:rsid w:val="00E548D0"/>
    <w:rsid w:val="00E54949"/>
    <w:rsid w:val="00E55128"/>
    <w:rsid w:val="00E552DF"/>
    <w:rsid w:val="00E55726"/>
    <w:rsid w:val="00E5573A"/>
    <w:rsid w:val="00E558C0"/>
    <w:rsid w:val="00E5596B"/>
    <w:rsid w:val="00E55E12"/>
    <w:rsid w:val="00E56F76"/>
    <w:rsid w:val="00E5721B"/>
    <w:rsid w:val="00E57383"/>
    <w:rsid w:val="00E573FF"/>
    <w:rsid w:val="00E57444"/>
    <w:rsid w:val="00E57647"/>
    <w:rsid w:val="00E57730"/>
    <w:rsid w:val="00E57A36"/>
    <w:rsid w:val="00E57B90"/>
    <w:rsid w:val="00E6002E"/>
    <w:rsid w:val="00E60142"/>
    <w:rsid w:val="00E6014E"/>
    <w:rsid w:val="00E60476"/>
    <w:rsid w:val="00E605A7"/>
    <w:rsid w:val="00E606CC"/>
    <w:rsid w:val="00E6088A"/>
    <w:rsid w:val="00E60BEF"/>
    <w:rsid w:val="00E60C12"/>
    <w:rsid w:val="00E60E0A"/>
    <w:rsid w:val="00E612E8"/>
    <w:rsid w:val="00E61374"/>
    <w:rsid w:val="00E6156E"/>
    <w:rsid w:val="00E62C3B"/>
    <w:rsid w:val="00E62C79"/>
    <w:rsid w:val="00E63004"/>
    <w:rsid w:val="00E63A5F"/>
    <w:rsid w:val="00E63DA4"/>
    <w:rsid w:val="00E63F59"/>
    <w:rsid w:val="00E64156"/>
    <w:rsid w:val="00E64251"/>
    <w:rsid w:val="00E642DC"/>
    <w:rsid w:val="00E64400"/>
    <w:rsid w:val="00E64454"/>
    <w:rsid w:val="00E6454C"/>
    <w:rsid w:val="00E65049"/>
    <w:rsid w:val="00E654EE"/>
    <w:rsid w:val="00E657A7"/>
    <w:rsid w:val="00E65AB4"/>
    <w:rsid w:val="00E65CA8"/>
    <w:rsid w:val="00E66129"/>
    <w:rsid w:val="00E664F6"/>
    <w:rsid w:val="00E66B59"/>
    <w:rsid w:val="00E6726A"/>
    <w:rsid w:val="00E6770F"/>
    <w:rsid w:val="00E6773F"/>
    <w:rsid w:val="00E67DB6"/>
    <w:rsid w:val="00E706BE"/>
    <w:rsid w:val="00E70858"/>
    <w:rsid w:val="00E70A4E"/>
    <w:rsid w:val="00E70C39"/>
    <w:rsid w:val="00E70E48"/>
    <w:rsid w:val="00E70F6E"/>
    <w:rsid w:val="00E71491"/>
    <w:rsid w:val="00E717A6"/>
    <w:rsid w:val="00E71B87"/>
    <w:rsid w:val="00E71ECC"/>
    <w:rsid w:val="00E72006"/>
    <w:rsid w:val="00E7252B"/>
    <w:rsid w:val="00E72551"/>
    <w:rsid w:val="00E725BD"/>
    <w:rsid w:val="00E72952"/>
    <w:rsid w:val="00E72B49"/>
    <w:rsid w:val="00E72D27"/>
    <w:rsid w:val="00E72DC9"/>
    <w:rsid w:val="00E730E7"/>
    <w:rsid w:val="00E732BA"/>
    <w:rsid w:val="00E73366"/>
    <w:rsid w:val="00E73604"/>
    <w:rsid w:val="00E73912"/>
    <w:rsid w:val="00E73DDD"/>
    <w:rsid w:val="00E7461A"/>
    <w:rsid w:val="00E74713"/>
    <w:rsid w:val="00E74754"/>
    <w:rsid w:val="00E7476B"/>
    <w:rsid w:val="00E7482B"/>
    <w:rsid w:val="00E748C9"/>
    <w:rsid w:val="00E74CDF"/>
    <w:rsid w:val="00E74F4D"/>
    <w:rsid w:val="00E75054"/>
    <w:rsid w:val="00E75202"/>
    <w:rsid w:val="00E755A1"/>
    <w:rsid w:val="00E75870"/>
    <w:rsid w:val="00E75FC6"/>
    <w:rsid w:val="00E7628D"/>
    <w:rsid w:val="00E7661E"/>
    <w:rsid w:val="00E766C5"/>
    <w:rsid w:val="00E76942"/>
    <w:rsid w:val="00E76C3C"/>
    <w:rsid w:val="00E76C9E"/>
    <w:rsid w:val="00E76FA5"/>
    <w:rsid w:val="00E76FAF"/>
    <w:rsid w:val="00E77531"/>
    <w:rsid w:val="00E77561"/>
    <w:rsid w:val="00E776FC"/>
    <w:rsid w:val="00E77A21"/>
    <w:rsid w:val="00E77B4C"/>
    <w:rsid w:val="00E77C0D"/>
    <w:rsid w:val="00E77C97"/>
    <w:rsid w:val="00E77CA6"/>
    <w:rsid w:val="00E77F73"/>
    <w:rsid w:val="00E80365"/>
    <w:rsid w:val="00E8099D"/>
    <w:rsid w:val="00E80FA4"/>
    <w:rsid w:val="00E8105C"/>
    <w:rsid w:val="00E811D0"/>
    <w:rsid w:val="00E8160F"/>
    <w:rsid w:val="00E81A6E"/>
    <w:rsid w:val="00E81B4D"/>
    <w:rsid w:val="00E8225E"/>
    <w:rsid w:val="00E82601"/>
    <w:rsid w:val="00E82AE8"/>
    <w:rsid w:val="00E82B41"/>
    <w:rsid w:val="00E82D2F"/>
    <w:rsid w:val="00E8312E"/>
    <w:rsid w:val="00E833D6"/>
    <w:rsid w:val="00E83426"/>
    <w:rsid w:val="00E83738"/>
    <w:rsid w:val="00E8396A"/>
    <w:rsid w:val="00E83A08"/>
    <w:rsid w:val="00E83EBD"/>
    <w:rsid w:val="00E83EDF"/>
    <w:rsid w:val="00E83EFC"/>
    <w:rsid w:val="00E84030"/>
    <w:rsid w:val="00E84119"/>
    <w:rsid w:val="00E84134"/>
    <w:rsid w:val="00E842B0"/>
    <w:rsid w:val="00E8435A"/>
    <w:rsid w:val="00E843B7"/>
    <w:rsid w:val="00E84642"/>
    <w:rsid w:val="00E8486D"/>
    <w:rsid w:val="00E84CEF"/>
    <w:rsid w:val="00E84E55"/>
    <w:rsid w:val="00E85396"/>
    <w:rsid w:val="00E853C1"/>
    <w:rsid w:val="00E853F1"/>
    <w:rsid w:val="00E85BA1"/>
    <w:rsid w:val="00E85D37"/>
    <w:rsid w:val="00E85D80"/>
    <w:rsid w:val="00E85EDB"/>
    <w:rsid w:val="00E85EF9"/>
    <w:rsid w:val="00E85F8A"/>
    <w:rsid w:val="00E86436"/>
    <w:rsid w:val="00E8689D"/>
    <w:rsid w:val="00E86B3D"/>
    <w:rsid w:val="00E877ED"/>
    <w:rsid w:val="00E9050B"/>
    <w:rsid w:val="00E909B2"/>
    <w:rsid w:val="00E91408"/>
    <w:rsid w:val="00E91AD4"/>
    <w:rsid w:val="00E91D92"/>
    <w:rsid w:val="00E91EA1"/>
    <w:rsid w:val="00E92149"/>
    <w:rsid w:val="00E9244F"/>
    <w:rsid w:val="00E9247D"/>
    <w:rsid w:val="00E93793"/>
    <w:rsid w:val="00E938AC"/>
    <w:rsid w:val="00E938C2"/>
    <w:rsid w:val="00E938E4"/>
    <w:rsid w:val="00E9423F"/>
    <w:rsid w:val="00E944B0"/>
    <w:rsid w:val="00E94555"/>
    <w:rsid w:val="00E9468D"/>
    <w:rsid w:val="00E949DE"/>
    <w:rsid w:val="00E94F5E"/>
    <w:rsid w:val="00E95039"/>
    <w:rsid w:val="00E9507C"/>
    <w:rsid w:val="00E95D73"/>
    <w:rsid w:val="00E95FC4"/>
    <w:rsid w:val="00E963C1"/>
    <w:rsid w:val="00E965F1"/>
    <w:rsid w:val="00E96797"/>
    <w:rsid w:val="00E968E9"/>
    <w:rsid w:val="00E96DA9"/>
    <w:rsid w:val="00E96EA9"/>
    <w:rsid w:val="00E96F0D"/>
    <w:rsid w:val="00E9717C"/>
    <w:rsid w:val="00E9765A"/>
    <w:rsid w:val="00E97A3E"/>
    <w:rsid w:val="00E97C6A"/>
    <w:rsid w:val="00E97DDF"/>
    <w:rsid w:val="00E97FC5"/>
    <w:rsid w:val="00EA0002"/>
    <w:rsid w:val="00EA0BB9"/>
    <w:rsid w:val="00EA0E19"/>
    <w:rsid w:val="00EA0ECE"/>
    <w:rsid w:val="00EA0F23"/>
    <w:rsid w:val="00EA13E6"/>
    <w:rsid w:val="00EA1798"/>
    <w:rsid w:val="00EA1903"/>
    <w:rsid w:val="00EA1A5F"/>
    <w:rsid w:val="00EA2A8D"/>
    <w:rsid w:val="00EA330C"/>
    <w:rsid w:val="00EA35EE"/>
    <w:rsid w:val="00EA37BC"/>
    <w:rsid w:val="00EA3CE1"/>
    <w:rsid w:val="00EA3EC8"/>
    <w:rsid w:val="00EA4011"/>
    <w:rsid w:val="00EA4056"/>
    <w:rsid w:val="00EA40BB"/>
    <w:rsid w:val="00EA459C"/>
    <w:rsid w:val="00EA46D8"/>
    <w:rsid w:val="00EA5050"/>
    <w:rsid w:val="00EA5470"/>
    <w:rsid w:val="00EA5910"/>
    <w:rsid w:val="00EA5A7A"/>
    <w:rsid w:val="00EA5B0B"/>
    <w:rsid w:val="00EA5EAB"/>
    <w:rsid w:val="00EA66CC"/>
    <w:rsid w:val="00EA6CF9"/>
    <w:rsid w:val="00EA6EE4"/>
    <w:rsid w:val="00EA722A"/>
    <w:rsid w:val="00EA73D7"/>
    <w:rsid w:val="00EA744F"/>
    <w:rsid w:val="00EA74D2"/>
    <w:rsid w:val="00EA7506"/>
    <w:rsid w:val="00EA761F"/>
    <w:rsid w:val="00EA7848"/>
    <w:rsid w:val="00EA7D6D"/>
    <w:rsid w:val="00EB03AA"/>
    <w:rsid w:val="00EB105A"/>
    <w:rsid w:val="00EB10AE"/>
    <w:rsid w:val="00EB128D"/>
    <w:rsid w:val="00EB16AC"/>
    <w:rsid w:val="00EB182B"/>
    <w:rsid w:val="00EB188E"/>
    <w:rsid w:val="00EB339A"/>
    <w:rsid w:val="00EB34AF"/>
    <w:rsid w:val="00EB3BF1"/>
    <w:rsid w:val="00EB3D7F"/>
    <w:rsid w:val="00EB3F9B"/>
    <w:rsid w:val="00EB40BC"/>
    <w:rsid w:val="00EB44C1"/>
    <w:rsid w:val="00EB47F2"/>
    <w:rsid w:val="00EB4C52"/>
    <w:rsid w:val="00EB4C54"/>
    <w:rsid w:val="00EB4F52"/>
    <w:rsid w:val="00EB5399"/>
    <w:rsid w:val="00EB53A0"/>
    <w:rsid w:val="00EB55BC"/>
    <w:rsid w:val="00EB56C7"/>
    <w:rsid w:val="00EB5829"/>
    <w:rsid w:val="00EB5A7E"/>
    <w:rsid w:val="00EB5AFF"/>
    <w:rsid w:val="00EB5B27"/>
    <w:rsid w:val="00EB5C97"/>
    <w:rsid w:val="00EB5D3F"/>
    <w:rsid w:val="00EB5EE3"/>
    <w:rsid w:val="00EB6093"/>
    <w:rsid w:val="00EB6210"/>
    <w:rsid w:val="00EB63AD"/>
    <w:rsid w:val="00EB63C3"/>
    <w:rsid w:val="00EB68AF"/>
    <w:rsid w:val="00EB6BB0"/>
    <w:rsid w:val="00EB7072"/>
    <w:rsid w:val="00EB771F"/>
    <w:rsid w:val="00EB782E"/>
    <w:rsid w:val="00EB789F"/>
    <w:rsid w:val="00EB7A65"/>
    <w:rsid w:val="00EC07E1"/>
    <w:rsid w:val="00EC0A53"/>
    <w:rsid w:val="00EC0AE1"/>
    <w:rsid w:val="00EC0D06"/>
    <w:rsid w:val="00EC0F9F"/>
    <w:rsid w:val="00EC10C2"/>
    <w:rsid w:val="00EC1209"/>
    <w:rsid w:val="00EC1364"/>
    <w:rsid w:val="00EC1755"/>
    <w:rsid w:val="00EC1AC2"/>
    <w:rsid w:val="00EC1ED4"/>
    <w:rsid w:val="00EC2593"/>
    <w:rsid w:val="00EC291E"/>
    <w:rsid w:val="00EC2C49"/>
    <w:rsid w:val="00EC2FE6"/>
    <w:rsid w:val="00EC3012"/>
    <w:rsid w:val="00EC326E"/>
    <w:rsid w:val="00EC339D"/>
    <w:rsid w:val="00EC3772"/>
    <w:rsid w:val="00EC3E45"/>
    <w:rsid w:val="00EC44E5"/>
    <w:rsid w:val="00EC451E"/>
    <w:rsid w:val="00EC46C9"/>
    <w:rsid w:val="00EC6137"/>
    <w:rsid w:val="00EC619D"/>
    <w:rsid w:val="00EC67D9"/>
    <w:rsid w:val="00EC6A7B"/>
    <w:rsid w:val="00EC6AF3"/>
    <w:rsid w:val="00EC6C03"/>
    <w:rsid w:val="00EC6CFE"/>
    <w:rsid w:val="00EC729E"/>
    <w:rsid w:val="00EC73FE"/>
    <w:rsid w:val="00EC7441"/>
    <w:rsid w:val="00EC7931"/>
    <w:rsid w:val="00EC7D12"/>
    <w:rsid w:val="00EC7F77"/>
    <w:rsid w:val="00ED0717"/>
    <w:rsid w:val="00ED0D67"/>
    <w:rsid w:val="00ED0DA2"/>
    <w:rsid w:val="00ED0EEE"/>
    <w:rsid w:val="00ED1504"/>
    <w:rsid w:val="00ED1685"/>
    <w:rsid w:val="00ED1804"/>
    <w:rsid w:val="00ED1A47"/>
    <w:rsid w:val="00ED1B5C"/>
    <w:rsid w:val="00ED1DA8"/>
    <w:rsid w:val="00ED2250"/>
    <w:rsid w:val="00ED2444"/>
    <w:rsid w:val="00ED26EA"/>
    <w:rsid w:val="00ED2C15"/>
    <w:rsid w:val="00ED2D35"/>
    <w:rsid w:val="00ED30D2"/>
    <w:rsid w:val="00ED31BB"/>
    <w:rsid w:val="00ED3323"/>
    <w:rsid w:val="00ED335E"/>
    <w:rsid w:val="00ED3AEC"/>
    <w:rsid w:val="00ED44C5"/>
    <w:rsid w:val="00ED45A1"/>
    <w:rsid w:val="00ED48DB"/>
    <w:rsid w:val="00ED4961"/>
    <w:rsid w:val="00ED512D"/>
    <w:rsid w:val="00ED52E8"/>
    <w:rsid w:val="00ED5446"/>
    <w:rsid w:val="00ED54FC"/>
    <w:rsid w:val="00ED5AC8"/>
    <w:rsid w:val="00ED5EFB"/>
    <w:rsid w:val="00ED5FAE"/>
    <w:rsid w:val="00ED5FED"/>
    <w:rsid w:val="00ED6027"/>
    <w:rsid w:val="00ED6CF6"/>
    <w:rsid w:val="00ED725D"/>
    <w:rsid w:val="00ED74D3"/>
    <w:rsid w:val="00ED781A"/>
    <w:rsid w:val="00ED79C3"/>
    <w:rsid w:val="00ED7DF9"/>
    <w:rsid w:val="00EE00AE"/>
    <w:rsid w:val="00EE0327"/>
    <w:rsid w:val="00EE066C"/>
    <w:rsid w:val="00EE119E"/>
    <w:rsid w:val="00EE1430"/>
    <w:rsid w:val="00EE1786"/>
    <w:rsid w:val="00EE1AB7"/>
    <w:rsid w:val="00EE1B09"/>
    <w:rsid w:val="00EE1FCD"/>
    <w:rsid w:val="00EE1FCE"/>
    <w:rsid w:val="00EE2187"/>
    <w:rsid w:val="00EE260B"/>
    <w:rsid w:val="00EE288F"/>
    <w:rsid w:val="00EE2A08"/>
    <w:rsid w:val="00EE2AA7"/>
    <w:rsid w:val="00EE2C81"/>
    <w:rsid w:val="00EE2ECA"/>
    <w:rsid w:val="00EE31B9"/>
    <w:rsid w:val="00EE352E"/>
    <w:rsid w:val="00EE35A9"/>
    <w:rsid w:val="00EE35C4"/>
    <w:rsid w:val="00EE3713"/>
    <w:rsid w:val="00EE37AE"/>
    <w:rsid w:val="00EE3B27"/>
    <w:rsid w:val="00EE46DD"/>
    <w:rsid w:val="00EE49B8"/>
    <w:rsid w:val="00EE4E27"/>
    <w:rsid w:val="00EE51FF"/>
    <w:rsid w:val="00EE55AB"/>
    <w:rsid w:val="00EE5737"/>
    <w:rsid w:val="00EE582A"/>
    <w:rsid w:val="00EE5DC3"/>
    <w:rsid w:val="00EE6D6E"/>
    <w:rsid w:val="00EE6D81"/>
    <w:rsid w:val="00EE6FB9"/>
    <w:rsid w:val="00EE7106"/>
    <w:rsid w:val="00EE7398"/>
    <w:rsid w:val="00EE76F0"/>
    <w:rsid w:val="00EE7945"/>
    <w:rsid w:val="00EE7B02"/>
    <w:rsid w:val="00EE7D41"/>
    <w:rsid w:val="00EF0357"/>
    <w:rsid w:val="00EF051C"/>
    <w:rsid w:val="00EF0677"/>
    <w:rsid w:val="00EF06E6"/>
    <w:rsid w:val="00EF07BC"/>
    <w:rsid w:val="00EF09BA"/>
    <w:rsid w:val="00EF12B9"/>
    <w:rsid w:val="00EF1496"/>
    <w:rsid w:val="00EF14CD"/>
    <w:rsid w:val="00EF15AC"/>
    <w:rsid w:val="00EF1FC1"/>
    <w:rsid w:val="00EF2658"/>
    <w:rsid w:val="00EF2697"/>
    <w:rsid w:val="00EF2881"/>
    <w:rsid w:val="00EF2A5C"/>
    <w:rsid w:val="00EF2AEC"/>
    <w:rsid w:val="00EF37EE"/>
    <w:rsid w:val="00EF3E01"/>
    <w:rsid w:val="00EF42C9"/>
    <w:rsid w:val="00EF4700"/>
    <w:rsid w:val="00EF4739"/>
    <w:rsid w:val="00EF473D"/>
    <w:rsid w:val="00EF49F5"/>
    <w:rsid w:val="00EF4C39"/>
    <w:rsid w:val="00EF4CE7"/>
    <w:rsid w:val="00EF4D85"/>
    <w:rsid w:val="00EF5006"/>
    <w:rsid w:val="00EF507C"/>
    <w:rsid w:val="00EF521A"/>
    <w:rsid w:val="00EF53B9"/>
    <w:rsid w:val="00EF5810"/>
    <w:rsid w:val="00EF5970"/>
    <w:rsid w:val="00EF5F1A"/>
    <w:rsid w:val="00EF5FF1"/>
    <w:rsid w:val="00EF61C0"/>
    <w:rsid w:val="00EF6707"/>
    <w:rsid w:val="00EF6776"/>
    <w:rsid w:val="00EF688C"/>
    <w:rsid w:val="00EF6E45"/>
    <w:rsid w:val="00EF72DC"/>
    <w:rsid w:val="00EF743D"/>
    <w:rsid w:val="00EF7516"/>
    <w:rsid w:val="00EF77E1"/>
    <w:rsid w:val="00F000AE"/>
    <w:rsid w:val="00F007A6"/>
    <w:rsid w:val="00F0081C"/>
    <w:rsid w:val="00F00AE3"/>
    <w:rsid w:val="00F00CA4"/>
    <w:rsid w:val="00F00EF9"/>
    <w:rsid w:val="00F010F3"/>
    <w:rsid w:val="00F014EA"/>
    <w:rsid w:val="00F01569"/>
    <w:rsid w:val="00F01A9A"/>
    <w:rsid w:val="00F01BF3"/>
    <w:rsid w:val="00F01F3F"/>
    <w:rsid w:val="00F02083"/>
    <w:rsid w:val="00F02177"/>
    <w:rsid w:val="00F022B9"/>
    <w:rsid w:val="00F02623"/>
    <w:rsid w:val="00F02761"/>
    <w:rsid w:val="00F02775"/>
    <w:rsid w:val="00F0298B"/>
    <w:rsid w:val="00F02DDF"/>
    <w:rsid w:val="00F02F71"/>
    <w:rsid w:val="00F03233"/>
    <w:rsid w:val="00F03422"/>
    <w:rsid w:val="00F03806"/>
    <w:rsid w:val="00F03DE9"/>
    <w:rsid w:val="00F03FC3"/>
    <w:rsid w:val="00F041CF"/>
    <w:rsid w:val="00F04344"/>
    <w:rsid w:val="00F04796"/>
    <w:rsid w:val="00F050B7"/>
    <w:rsid w:val="00F05130"/>
    <w:rsid w:val="00F05172"/>
    <w:rsid w:val="00F053BE"/>
    <w:rsid w:val="00F05493"/>
    <w:rsid w:val="00F057D4"/>
    <w:rsid w:val="00F05CC6"/>
    <w:rsid w:val="00F05E4A"/>
    <w:rsid w:val="00F0623D"/>
    <w:rsid w:val="00F064D8"/>
    <w:rsid w:val="00F068DA"/>
    <w:rsid w:val="00F0730A"/>
    <w:rsid w:val="00F07406"/>
    <w:rsid w:val="00F0749D"/>
    <w:rsid w:val="00F07687"/>
    <w:rsid w:val="00F07BC2"/>
    <w:rsid w:val="00F07BE7"/>
    <w:rsid w:val="00F07FE8"/>
    <w:rsid w:val="00F10941"/>
    <w:rsid w:val="00F10D07"/>
    <w:rsid w:val="00F1134F"/>
    <w:rsid w:val="00F114AF"/>
    <w:rsid w:val="00F1155E"/>
    <w:rsid w:val="00F11A87"/>
    <w:rsid w:val="00F11BA4"/>
    <w:rsid w:val="00F11EB9"/>
    <w:rsid w:val="00F11F25"/>
    <w:rsid w:val="00F12256"/>
    <w:rsid w:val="00F1272E"/>
    <w:rsid w:val="00F1279B"/>
    <w:rsid w:val="00F12B93"/>
    <w:rsid w:val="00F12BCE"/>
    <w:rsid w:val="00F12FF0"/>
    <w:rsid w:val="00F13007"/>
    <w:rsid w:val="00F130CB"/>
    <w:rsid w:val="00F132F7"/>
    <w:rsid w:val="00F133A7"/>
    <w:rsid w:val="00F13630"/>
    <w:rsid w:val="00F13868"/>
    <w:rsid w:val="00F138FF"/>
    <w:rsid w:val="00F13D51"/>
    <w:rsid w:val="00F13DAA"/>
    <w:rsid w:val="00F13EB1"/>
    <w:rsid w:val="00F13F4F"/>
    <w:rsid w:val="00F14344"/>
    <w:rsid w:val="00F143C2"/>
    <w:rsid w:val="00F146EB"/>
    <w:rsid w:val="00F154D8"/>
    <w:rsid w:val="00F1553F"/>
    <w:rsid w:val="00F1579C"/>
    <w:rsid w:val="00F15963"/>
    <w:rsid w:val="00F161C6"/>
    <w:rsid w:val="00F177DF"/>
    <w:rsid w:val="00F17A81"/>
    <w:rsid w:val="00F209A2"/>
    <w:rsid w:val="00F20A3B"/>
    <w:rsid w:val="00F20BB6"/>
    <w:rsid w:val="00F21110"/>
    <w:rsid w:val="00F21362"/>
    <w:rsid w:val="00F21631"/>
    <w:rsid w:val="00F2199A"/>
    <w:rsid w:val="00F21C41"/>
    <w:rsid w:val="00F21D63"/>
    <w:rsid w:val="00F223BB"/>
    <w:rsid w:val="00F224F5"/>
    <w:rsid w:val="00F23263"/>
    <w:rsid w:val="00F23372"/>
    <w:rsid w:val="00F23651"/>
    <w:rsid w:val="00F2365A"/>
    <w:rsid w:val="00F23DB1"/>
    <w:rsid w:val="00F2446B"/>
    <w:rsid w:val="00F24BC0"/>
    <w:rsid w:val="00F24E7F"/>
    <w:rsid w:val="00F24F4B"/>
    <w:rsid w:val="00F255D5"/>
    <w:rsid w:val="00F25B54"/>
    <w:rsid w:val="00F25EB5"/>
    <w:rsid w:val="00F25FA1"/>
    <w:rsid w:val="00F262D1"/>
    <w:rsid w:val="00F26819"/>
    <w:rsid w:val="00F26A5F"/>
    <w:rsid w:val="00F27314"/>
    <w:rsid w:val="00F273EA"/>
    <w:rsid w:val="00F2771D"/>
    <w:rsid w:val="00F27A6C"/>
    <w:rsid w:val="00F27A96"/>
    <w:rsid w:val="00F27AF2"/>
    <w:rsid w:val="00F27BE9"/>
    <w:rsid w:val="00F27FA8"/>
    <w:rsid w:val="00F300D6"/>
    <w:rsid w:val="00F30343"/>
    <w:rsid w:val="00F30435"/>
    <w:rsid w:val="00F30449"/>
    <w:rsid w:val="00F307E4"/>
    <w:rsid w:val="00F3084C"/>
    <w:rsid w:val="00F30D57"/>
    <w:rsid w:val="00F30D5C"/>
    <w:rsid w:val="00F31197"/>
    <w:rsid w:val="00F318D1"/>
    <w:rsid w:val="00F32BD7"/>
    <w:rsid w:val="00F33181"/>
    <w:rsid w:val="00F33684"/>
    <w:rsid w:val="00F336A9"/>
    <w:rsid w:val="00F33FDD"/>
    <w:rsid w:val="00F34922"/>
    <w:rsid w:val="00F34D88"/>
    <w:rsid w:val="00F34DDE"/>
    <w:rsid w:val="00F34E54"/>
    <w:rsid w:val="00F350DA"/>
    <w:rsid w:val="00F3565C"/>
    <w:rsid w:val="00F35F54"/>
    <w:rsid w:val="00F36AA1"/>
    <w:rsid w:val="00F36BE1"/>
    <w:rsid w:val="00F36CEA"/>
    <w:rsid w:val="00F36D28"/>
    <w:rsid w:val="00F36DE1"/>
    <w:rsid w:val="00F36FED"/>
    <w:rsid w:val="00F37C04"/>
    <w:rsid w:val="00F400C1"/>
    <w:rsid w:val="00F40692"/>
    <w:rsid w:val="00F406FE"/>
    <w:rsid w:val="00F408F6"/>
    <w:rsid w:val="00F41587"/>
    <w:rsid w:val="00F4167E"/>
    <w:rsid w:val="00F4188E"/>
    <w:rsid w:val="00F419AC"/>
    <w:rsid w:val="00F41A88"/>
    <w:rsid w:val="00F41AE9"/>
    <w:rsid w:val="00F4214E"/>
    <w:rsid w:val="00F422B4"/>
    <w:rsid w:val="00F42376"/>
    <w:rsid w:val="00F4271A"/>
    <w:rsid w:val="00F42E85"/>
    <w:rsid w:val="00F430BE"/>
    <w:rsid w:val="00F43266"/>
    <w:rsid w:val="00F432DE"/>
    <w:rsid w:val="00F4337D"/>
    <w:rsid w:val="00F439A3"/>
    <w:rsid w:val="00F43C91"/>
    <w:rsid w:val="00F44125"/>
    <w:rsid w:val="00F4413E"/>
    <w:rsid w:val="00F4423F"/>
    <w:rsid w:val="00F443F8"/>
    <w:rsid w:val="00F447A6"/>
    <w:rsid w:val="00F44B09"/>
    <w:rsid w:val="00F44FEB"/>
    <w:rsid w:val="00F44FF3"/>
    <w:rsid w:val="00F45148"/>
    <w:rsid w:val="00F451CA"/>
    <w:rsid w:val="00F4555B"/>
    <w:rsid w:val="00F4559E"/>
    <w:rsid w:val="00F459D9"/>
    <w:rsid w:val="00F45B9B"/>
    <w:rsid w:val="00F45F9E"/>
    <w:rsid w:val="00F46DE5"/>
    <w:rsid w:val="00F46F46"/>
    <w:rsid w:val="00F472F4"/>
    <w:rsid w:val="00F473A7"/>
    <w:rsid w:val="00F47844"/>
    <w:rsid w:val="00F5016C"/>
    <w:rsid w:val="00F50315"/>
    <w:rsid w:val="00F50392"/>
    <w:rsid w:val="00F50689"/>
    <w:rsid w:val="00F50780"/>
    <w:rsid w:val="00F50A86"/>
    <w:rsid w:val="00F50A8A"/>
    <w:rsid w:val="00F50CA8"/>
    <w:rsid w:val="00F5112E"/>
    <w:rsid w:val="00F5157A"/>
    <w:rsid w:val="00F515BC"/>
    <w:rsid w:val="00F51740"/>
    <w:rsid w:val="00F5195F"/>
    <w:rsid w:val="00F51AED"/>
    <w:rsid w:val="00F51AF1"/>
    <w:rsid w:val="00F51BBC"/>
    <w:rsid w:val="00F51D6B"/>
    <w:rsid w:val="00F5215C"/>
    <w:rsid w:val="00F52164"/>
    <w:rsid w:val="00F52A01"/>
    <w:rsid w:val="00F52AFF"/>
    <w:rsid w:val="00F52B70"/>
    <w:rsid w:val="00F52DE2"/>
    <w:rsid w:val="00F52FD2"/>
    <w:rsid w:val="00F531D8"/>
    <w:rsid w:val="00F532F5"/>
    <w:rsid w:val="00F53796"/>
    <w:rsid w:val="00F53B4D"/>
    <w:rsid w:val="00F53BAC"/>
    <w:rsid w:val="00F54206"/>
    <w:rsid w:val="00F54480"/>
    <w:rsid w:val="00F5476E"/>
    <w:rsid w:val="00F54842"/>
    <w:rsid w:val="00F549E3"/>
    <w:rsid w:val="00F550D4"/>
    <w:rsid w:val="00F554FC"/>
    <w:rsid w:val="00F55A62"/>
    <w:rsid w:val="00F562B2"/>
    <w:rsid w:val="00F568F9"/>
    <w:rsid w:val="00F56CA7"/>
    <w:rsid w:val="00F56EE5"/>
    <w:rsid w:val="00F57045"/>
    <w:rsid w:val="00F57267"/>
    <w:rsid w:val="00F5741F"/>
    <w:rsid w:val="00F579D4"/>
    <w:rsid w:val="00F60470"/>
    <w:rsid w:val="00F606E9"/>
    <w:rsid w:val="00F6071E"/>
    <w:rsid w:val="00F61435"/>
    <w:rsid w:val="00F616CF"/>
    <w:rsid w:val="00F6200D"/>
    <w:rsid w:val="00F62690"/>
    <w:rsid w:val="00F62AD7"/>
    <w:rsid w:val="00F62DF8"/>
    <w:rsid w:val="00F62E7F"/>
    <w:rsid w:val="00F63370"/>
    <w:rsid w:val="00F637BE"/>
    <w:rsid w:val="00F63C35"/>
    <w:rsid w:val="00F63E4A"/>
    <w:rsid w:val="00F63FA1"/>
    <w:rsid w:val="00F63FF2"/>
    <w:rsid w:val="00F64030"/>
    <w:rsid w:val="00F64062"/>
    <w:rsid w:val="00F6415E"/>
    <w:rsid w:val="00F64BA3"/>
    <w:rsid w:val="00F64C5C"/>
    <w:rsid w:val="00F65023"/>
    <w:rsid w:val="00F6553F"/>
    <w:rsid w:val="00F655F7"/>
    <w:rsid w:val="00F65876"/>
    <w:rsid w:val="00F65CFC"/>
    <w:rsid w:val="00F65E93"/>
    <w:rsid w:val="00F6681A"/>
    <w:rsid w:val="00F66BD7"/>
    <w:rsid w:val="00F67430"/>
    <w:rsid w:val="00F67A77"/>
    <w:rsid w:val="00F7032E"/>
    <w:rsid w:val="00F7060A"/>
    <w:rsid w:val="00F70960"/>
    <w:rsid w:val="00F70E91"/>
    <w:rsid w:val="00F70F54"/>
    <w:rsid w:val="00F71065"/>
    <w:rsid w:val="00F712EA"/>
    <w:rsid w:val="00F714E4"/>
    <w:rsid w:val="00F71DD5"/>
    <w:rsid w:val="00F72609"/>
    <w:rsid w:val="00F726AE"/>
    <w:rsid w:val="00F727C6"/>
    <w:rsid w:val="00F72B4A"/>
    <w:rsid w:val="00F72BC0"/>
    <w:rsid w:val="00F72F0A"/>
    <w:rsid w:val="00F72F9A"/>
    <w:rsid w:val="00F731B2"/>
    <w:rsid w:val="00F7334C"/>
    <w:rsid w:val="00F7355C"/>
    <w:rsid w:val="00F73854"/>
    <w:rsid w:val="00F73B8E"/>
    <w:rsid w:val="00F73EE8"/>
    <w:rsid w:val="00F7407C"/>
    <w:rsid w:val="00F741DB"/>
    <w:rsid w:val="00F742D6"/>
    <w:rsid w:val="00F74364"/>
    <w:rsid w:val="00F74511"/>
    <w:rsid w:val="00F745A0"/>
    <w:rsid w:val="00F75181"/>
    <w:rsid w:val="00F7545F"/>
    <w:rsid w:val="00F75528"/>
    <w:rsid w:val="00F75685"/>
    <w:rsid w:val="00F75938"/>
    <w:rsid w:val="00F75BAA"/>
    <w:rsid w:val="00F75FAD"/>
    <w:rsid w:val="00F76269"/>
    <w:rsid w:val="00F76A19"/>
    <w:rsid w:val="00F76F20"/>
    <w:rsid w:val="00F770BB"/>
    <w:rsid w:val="00F77905"/>
    <w:rsid w:val="00F77B8F"/>
    <w:rsid w:val="00F77C58"/>
    <w:rsid w:val="00F77E54"/>
    <w:rsid w:val="00F800B0"/>
    <w:rsid w:val="00F8010D"/>
    <w:rsid w:val="00F80380"/>
    <w:rsid w:val="00F803C3"/>
    <w:rsid w:val="00F8055D"/>
    <w:rsid w:val="00F805A5"/>
    <w:rsid w:val="00F80671"/>
    <w:rsid w:val="00F80717"/>
    <w:rsid w:val="00F809EE"/>
    <w:rsid w:val="00F80C69"/>
    <w:rsid w:val="00F80CEA"/>
    <w:rsid w:val="00F80D58"/>
    <w:rsid w:val="00F80EA1"/>
    <w:rsid w:val="00F80F07"/>
    <w:rsid w:val="00F80FE0"/>
    <w:rsid w:val="00F810CD"/>
    <w:rsid w:val="00F813BC"/>
    <w:rsid w:val="00F8164A"/>
    <w:rsid w:val="00F81709"/>
    <w:rsid w:val="00F819EB"/>
    <w:rsid w:val="00F81A58"/>
    <w:rsid w:val="00F827A9"/>
    <w:rsid w:val="00F8299B"/>
    <w:rsid w:val="00F82E06"/>
    <w:rsid w:val="00F82F02"/>
    <w:rsid w:val="00F82FA6"/>
    <w:rsid w:val="00F83920"/>
    <w:rsid w:val="00F83B10"/>
    <w:rsid w:val="00F83DDD"/>
    <w:rsid w:val="00F84358"/>
    <w:rsid w:val="00F8519F"/>
    <w:rsid w:val="00F85300"/>
    <w:rsid w:val="00F85605"/>
    <w:rsid w:val="00F8560C"/>
    <w:rsid w:val="00F8574F"/>
    <w:rsid w:val="00F85EFA"/>
    <w:rsid w:val="00F860BB"/>
    <w:rsid w:val="00F86163"/>
    <w:rsid w:val="00F863D2"/>
    <w:rsid w:val="00F86ADC"/>
    <w:rsid w:val="00F86CA4"/>
    <w:rsid w:val="00F87186"/>
    <w:rsid w:val="00F8731B"/>
    <w:rsid w:val="00F87667"/>
    <w:rsid w:val="00F87A46"/>
    <w:rsid w:val="00F90695"/>
    <w:rsid w:val="00F90826"/>
    <w:rsid w:val="00F91029"/>
    <w:rsid w:val="00F912F5"/>
    <w:rsid w:val="00F9139D"/>
    <w:rsid w:val="00F913C3"/>
    <w:rsid w:val="00F91470"/>
    <w:rsid w:val="00F9193C"/>
    <w:rsid w:val="00F91AFF"/>
    <w:rsid w:val="00F91C6E"/>
    <w:rsid w:val="00F91C9F"/>
    <w:rsid w:val="00F91F68"/>
    <w:rsid w:val="00F91F99"/>
    <w:rsid w:val="00F9334C"/>
    <w:rsid w:val="00F9378B"/>
    <w:rsid w:val="00F93827"/>
    <w:rsid w:val="00F93911"/>
    <w:rsid w:val="00F9391A"/>
    <w:rsid w:val="00F93BF4"/>
    <w:rsid w:val="00F93C01"/>
    <w:rsid w:val="00F93C27"/>
    <w:rsid w:val="00F93FE8"/>
    <w:rsid w:val="00F94801"/>
    <w:rsid w:val="00F9484C"/>
    <w:rsid w:val="00F949C1"/>
    <w:rsid w:val="00F94AF4"/>
    <w:rsid w:val="00F94D50"/>
    <w:rsid w:val="00F95119"/>
    <w:rsid w:val="00F95519"/>
    <w:rsid w:val="00F95675"/>
    <w:rsid w:val="00F95908"/>
    <w:rsid w:val="00F95A3F"/>
    <w:rsid w:val="00F960EC"/>
    <w:rsid w:val="00F96851"/>
    <w:rsid w:val="00F96BB4"/>
    <w:rsid w:val="00F96C16"/>
    <w:rsid w:val="00F96C7D"/>
    <w:rsid w:val="00F96D98"/>
    <w:rsid w:val="00F97026"/>
    <w:rsid w:val="00F970D2"/>
    <w:rsid w:val="00F97266"/>
    <w:rsid w:val="00F978CA"/>
    <w:rsid w:val="00F979B3"/>
    <w:rsid w:val="00F979DB"/>
    <w:rsid w:val="00F979E6"/>
    <w:rsid w:val="00F97B05"/>
    <w:rsid w:val="00FA00F6"/>
    <w:rsid w:val="00FA0FB6"/>
    <w:rsid w:val="00FA10C6"/>
    <w:rsid w:val="00FA1225"/>
    <w:rsid w:val="00FA1505"/>
    <w:rsid w:val="00FA162A"/>
    <w:rsid w:val="00FA1EE2"/>
    <w:rsid w:val="00FA220C"/>
    <w:rsid w:val="00FA27FD"/>
    <w:rsid w:val="00FA289C"/>
    <w:rsid w:val="00FA28E7"/>
    <w:rsid w:val="00FA2A64"/>
    <w:rsid w:val="00FA2F67"/>
    <w:rsid w:val="00FA3154"/>
    <w:rsid w:val="00FA368F"/>
    <w:rsid w:val="00FA3E37"/>
    <w:rsid w:val="00FA3F8C"/>
    <w:rsid w:val="00FA436E"/>
    <w:rsid w:val="00FA4C1D"/>
    <w:rsid w:val="00FA5114"/>
    <w:rsid w:val="00FA553E"/>
    <w:rsid w:val="00FA5D8F"/>
    <w:rsid w:val="00FA5EB8"/>
    <w:rsid w:val="00FA63CD"/>
    <w:rsid w:val="00FA6499"/>
    <w:rsid w:val="00FA6610"/>
    <w:rsid w:val="00FA66A2"/>
    <w:rsid w:val="00FA6CAB"/>
    <w:rsid w:val="00FA701E"/>
    <w:rsid w:val="00FA7042"/>
    <w:rsid w:val="00FA707A"/>
    <w:rsid w:val="00FA7433"/>
    <w:rsid w:val="00FA77F0"/>
    <w:rsid w:val="00FB01E9"/>
    <w:rsid w:val="00FB0251"/>
    <w:rsid w:val="00FB0425"/>
    <w:rsid w:val="00FB059F"/>
    <w:rsid w:val="00FB07BD"/>
    <w:rsid w:val="00FB07E9"/>
    <w:rsid w:val="00FB08DA"/>
    <w:rsid w:val="00FB0DF9"/>
    <w:rsid w:val="00FB1589"/>
    <w:rsid w:val="00FB1B0E"/>
    <w:rsid w:val="00FB1C0B"/>
    <w:rsid w:val="00FB1E44"/>
    <w:rsid w:val="00FB1FDE"/>
    <w:rsid w:val="00FB252A"/>
    <w:rsid w:val="00FB2A35"/>
    <w:rsid w:val="00FB2BBA"/>
    <w:rsid w:val="00FB2C9E"/>
    <w:rsid w:val="00FB2D9D"/>
    <w:rsid w:val="00FB2FDE"/>
    <w:rsid w:val="00FB33F4"/>
    <w:rsid w:val="00FB3663"/>
    <w:rsid w:val="00FB385C"/>
    <w:rsid w:val="00FB3D06"/>
    <w:rsid w:val="00FB3DBC"/>
    <w:rsid w:val="00FB4387"/>
    <w:rsid w:val="00FB4EE5"/>
    <w:rsid w:val="00FB5194"/>
    <w:rsid w:val="00FB54EA"/>
    <w:rsid w:val="00FB554E"/>
    <w:rsid w:val="00FB58AC"/>
    <w:rsid w:val="00FB5C9A"/>
    <w:rsid w:val="00FB626D"/>
    <w:rsid w:val="00FB62A4"/>
    <w:rsid w:val="00FB62B1"/>
    <w:rsid w:val="00FB6B1F"/>
    <w:rsid w:val="00FB6C9F"/>
    <w:rsid w:val="00FB7738"/>
    <w:rsid w:val="00FB7AFF"/>
    <w:rsid w:val="00FB7CA9"/>
    <w:rsid w:val="00FB7F28"/>
    <w:rsid w:val="00FC06AD"/>
    <w:rsid w:val="00FC0A89"/>
    <w:rsid w:val="00FC10EB"/>
    <w:rsid w:val="00FC1257"/>
    <w:rsid w:val="00FC131A"/>
    <w:rsid w:val="00FC138A"/>
    <w:rsid w:val="00FC15D9"/>
    <w:rsid w:val="00FC165C"/>
    <w:rsid w:val="00FC1712"/>
    <w:rsid w:val="00FC19B2"/>
    <w:rsid w:val="00FC1C4B"/>
    <w:rsid w:val="00FC2281"/>
    <w:rsid w:val="00FC2963"/>
    <w:rsid w:val="00FC2E79"/>
    <w:rsid w:val="00FC2FCF"/>
    <w:rsid w:val="00FC3403"/>
    <w:rsid w:val="00FC35DF"/>
    <w:rsid w:val="00FC3D5A"/>
    <w:rsid w:val="00FC3DC9"/>
    <w:rsid w:val="00FC408C"/>
    <w:rsid w:val="00FC41AB"/>
    <w:rsid w:val="00FC4CA8"/>
    <w:rsid w:val="00FC50EA"/>
    <w:rsid w:val="00FC548D"/>
    <w:rsid w:val="00FC5949"/>
    <w:rsid w:val="00FC5FD5"/>
    <w:rsid w:val="00FC640D"/>
    <w:rsid w:val="00FC6733"/>
    <w:rsid w:val="00FC7098"/>
    <w:rsid w:val="00FC7326"/>
    <w:rsid w:val="00FC7339"/>
    <w:rsid w:val="00FC733D"/>
    <w:rsid w:val="00FC7394"/>
    <w:rsid w:val="00FC77C8"/>
    <w:rsid w:val="00FC77D4"/>
    <w:rsid w:val="00FC7D90"/>
    <w:rsid w:val="00FC7DAC"/>
    <w:rsid w:val="00FD0263"/>
    <w:rsid w:val="00FD0372"/>
    <w:rsid w:val="00FD03FE"/>
    <w:rsid w:val="00FD06CA"/>
    <w:rsid w:val="00FD07B2"/>
    <w:rsid w:val="00FD1069"/>
    <w:rsid w:val="00FD16EE"/>
    <w:rsid w:val="00FD1818"/>
    <w:rsid w:val="00FD1FA4"/>
    <w:rsid w:val="00FD216F"/>
    <w:rsid w:val="00FD2336"/>
    <w:rsid w:val="00FD25D8"/>
    <w:rsid w:val="00FD270A"/>
    <w:rsid w:val="00FD2AE1"/>
    <w:rsid w:val="00FD2FF0"/>
    <w:rsid w:val="00FD323A"/>
    <w:rsid w:val="00FD348D"/>
    <w:rsid w:val="00FD34BC"/>
    <w:rsid w:val="00FD34F4"/>
    <w:rsid w:val="00FD3BF9"/>
    <w:rsid w:val="00FD3D91"/>
    <w:rsid w:val="00FD3E65"/>
    <w:rsid w:val="00FD428C"/>
    <w:rsid w:val="00FD454A"/>
    <w:rsid w:val="00FD4834"/>
    <w:rsid w:val="00FD499B"/>
    <w:rsid w:val="00FD4AA3"/>
    <w:rsid w:val="00FD4C8C"/>
    <w:rsid w:val="00FD5162"/>
    <w:rsid w:val="00FD518C"/>
    <w:rsid w:val="00FD52D7"/>
    <w:rsid w:val="00FD5405"/>
    <w:rsid w:val="00FD5D37"/>
    <w:rsid w:val="00FD5D71"/>
    <w:rsid w:val="00FD6100"/>
    <w:rsid w:val="00FD64F8"/>
    <w:rsid w:val="00FD683E"/>
    <w:rsid w:val="00FD72E9"/>
    <w:rsid w:val="00FD7ACE"/>
    <w:rsid w:val="00FD7ADB"/>
    <w:rsid w:val="00FD7D93"/>
    <w:rsid w:val="00FE04D0"/>
    <w:rsid w:val="00FE0823"/>
    <w:rsid w:val="00FE0862"/>
    <w:rsid w:val="00FE132D"/>
    <w:rsid w:val="00FE16C8"/>
    <w:rsid w:val="00FE188F"/>
    <w:rsid w:val="00FE223C"/>
    <w:rsid w:val="00FE23C5"/>
    <w:rsid w:val="00FE243D"/>
    <w:rsid w:val="00FE24D8"/>
    <w:rsid w:val="00FE2796"/>
    <w:rsid w:val="00FE2B56"/>
    <w:rsid w:val="00FE3213"/>
    <w:rsid w:val="00FE3600"/>
    <w:rsid w:val="00FE39B3"/>
    <w:rsid w:val="00FE3C08"/>
    <w:rsid w:val="00FE4209"/>
    <w:rsid w:val="00FE4380"/>
    <w:rsid w:val="00FE4883"/>
    <w:rsid w:val="00FE4B71"/>
    <w:rsid w:val="00FE5456"/>
    <w:rsid w:val="00FE56CE"/>
    <w:rsid w:val="00FE6103"/>
    <w:rsid w:val="00FE6850"/>
    <w:rsid w:val="00FE6D09"/>
    <w:rsid w:val="00FE7329"/>
    <w:rsid w:val="00FE7736"/>
    <w:rsid w:val="00FE7910"/>
    <w:rsid w:val="00FF00BC"/>
    <w:rsid w:val="00FF06A6"/>
    <w:rsid w:val="00FF0E64"/>
    <w:rsid w:val="00FF0F1A"/>
    <w:rsid w:val="00FF16CB"/>
    <w:rsid w:val="00FF1F31"/>
    <w:rsid w:val="00FF226A"/>
    <w:rsid w:val="00FF2324"/>
    <w:rsid w:val="00FF2CD9"/>
    <w:rsid w:val="00FF2DB8"/>
    <w:rsid w:val="00FF2E5D"/>
    <w:rsid w:val="00FF3070"/>
    <w:rsid w:val="00FF3515"/>
    <w:rsid w:val="00FF3A35"/>
    <w:rsid w:val="00FF3DED"/>
    <w:rsid w:val="00FF3E23"/>
    <w:rsid w:val="00FF3F99"/>
    <w:rsid w:val="00FF40D9"/>
    <w:rsid w:val="00FF4156"/>
    <w:rsid w:val="00FF423B"/>
    <w:rsid w:val="00FF481A"/>
    <w:rsid w:val="00FF4916"/>
    <w:rsid w:val="00FF4B4B"/>
    <w:rsid w:val="00FF4BA1"/>
    <w:rsid w:val="00FF4CAD"/>
    <w:rsid w:val="00FF4CF3"/>
    <w:rsid w:val="00FF4FE0"/>
    <w:rsid w:val="00FF5400"/>
    <w:rsid w:val="00FF571C"/>
    <w:rsid w:val="00FF58BF"/>
    <w:rsid w:val="00FF58D2"/>
    <w:rsid w:val="00FF5D11"/>
    <w:rsid w:val="00FF5FC0"/>
    <w:rsid w:val="00FF6430"/>
    <w:rsid w:val="00FF6431"/>
    <w:rsid w:val="00FF667D"/>
    <w:rsid w:val="00FF6772"/>
    <w:rsid w:val="00FF67CD"/>
    <w:rsid w:val="00FF6BD4"/>
    <w:rsid w:val="00FF73BB"/>
    <w:rsid w:val="00FF76CD"/>
    <w:rsid w:val="00FF79F0"/>
    <w:rsid w:val="00FF7A3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7AA"/>
    <w:pPr>
      <w:spacing w:after="0" w:line="240" w:lineRule="auto"/>
    </w:pPr>
    <w:rPr>
      <w:rFonts w:ascii="Times New Roman" w:eastAsia="Calibri" w:hAnsi="Times New Roman" w:cs="Times New Roman"/>
      <w:sz w:val="24"/>
      <w:szCs w:val="24"/>
      <w:lang w:eastAsia="en-AU"/>
    </w:rPr>
  </w:style>
  <w:style w:type="paragraph" w:styleId="Heading4">
    <w:name w:val="heading 4"/>
    <w:basedOn w:val="Normal"/>
    <w:link w:val="Heading4Char"/>
    <w:uiPriority w:val="9"/>
    <w:semiHidden/>
    <w:unhideWhenUsed/>
    <w:qFormat/>
    <w:rsid w:val="00C657AA"/>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657AA"/>
    <w:rPr>
      <w:rFonts w:ascii="Times New Roman" w:eastAsia="Calibri" w:hAnsi="Times New Roman" w:cs="Times New Roman"/>
      <w:b/>
      <w:bCs/>
      <w:sz w:val="24"/>
      <w:szCs w:val="24"/>
      <w:lang w:eastAsia="en-AU"/>
    </w:rPr>
  </w:style>
  <w:style w:type="character" w:styleId="Hyperlink">
    <w:name w:val="Hyperlink"/>
    <w:basedOn w:val="DefaultParagraphFont"/>
    <w:uiPriority w:val="99"/>
    <w:semiHidden/>
    <w:unhideWhenUsed/>
    <w:rsid w:val="00C657AA"/>
    <w:rPr>
      <w:color w:val="0000FF"/>
      <w:u w:val="single"/>
    </w:rPr>
  </w:style>
  <w:style w:type="paragraph" w:styleId="NormalWeb">
    <w:name w:val="Normal (Web)"/>
    <w:basedOn w:val="Normal"/>
    <w:uiPriority w:val="99"/>
    <w:semiHidden/>
    <w:unhideWhenUsed/>
    <w:rsid w:val="00C657AA"/>
    <w:pPr>
      <w:spacing w:before="100" w:beforeAutospacing="1" w:after="100" w:afterAutospacing="1"/>
    </w:pPr>
  </w:style>
  <w:style w:type="character" w:styleId="Emphasis">
    <w:name w:val="Emphasis"/>
    <w:basedOn w:val="DefaultParagraphFont"/>
    <w:uiPriority w:val="20"/>
    <w:qFormat/>
    <w:rsid w:val="00C657AA"/>
    <w:rPr>
      <w:i/>
      <w:iCs/>
    </w:rPr>
  </w:style>
  <w:style w:type="character" w:styleId="Strong">
    <w:name w:val="Strong"/>
    <w:basedOn w:val="DefaultParagraphFont"/>
    <w:uiPriority w:val="22"/>
    <w:qFormat/>
    <w:rsid w:val="00C657AA"/>
    <w:rPr>
      <w:b/>
      <w:bCs/>
    </w:rPr>
  </w:style>
</w:styles>
</file>

<file path=word/webSettings.xml><?xml version="1.0" encoding="utf-8"?>
<w:webSettings xmlns:r="http://schemas.openxmlformats.org/officeDocument/2006/relationships" xmlns:w="http://schemas.openxmlformats.org/wordprocessingml/2006/main">
  <w:divs>
    <w:div w:id="204023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2638</Words>
  <Characters>15038</Characters>
  <Application>Microsoft Office Word</Application>
  <DocSecurity>0</DocSecurity>
  <Lines>125</Lines>
  <Paragraphs>35</Paragraphs>
  <ScaleCrop>false</ScaleCrop>
  <Company>Hewlett-Packard Company</Company>
  <LinksUpToDate>false</LinksUpToDate>
  <CharactersWithSpaces>17641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2013-08-01T01:33:00Z</dcterms:created>
  <dcterms:modified xsi:type="dcterms:W3CDTF">2013-08-01T01:33:00Z</dcterms:modified>
</cp:coreProperties>
</file>