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24120C" w:rsidRDefault="0024120C">
      <w:r>
        <w:t>549.</w:t>
      </w:r>
      <w:r w:rsidRPr="0024120C">
        <w:t xml:space="preserve"> </w:t>
      </w:r>
      <w:r>
        <w:t>C Canning</w:t>
      </w:r>
    </w:p>
    <w:p w:rsidR="0024120C" w:rsidRDefault="0024120C" w:rsidP="0024120C">
      <w:pPr>
        <w:pStyle w:val="PlainText"/>
      </w:pPr>
      <w:r>
        <w:t>I am writing to voice my total disapproval to this new proposal....</w:t>
      </w:r>
    </w:p>
    <w:p w:rsidR="0024120C" w:rsidRDefault="0024120C" w:rsidP="0024120C">
      <w:pPr>
        <w:pStyle w:val="PlainText"/>
      </w:pPr>
      <w:r>
        <w:t>This seems to me to be just another way in which creative people, such as myself, are again disadvantaged...I think there is a total lack of appreciation and understanding, as to the difficulties faced as a person earning a living from their creative work.</w:t>
      </w:r>
    </w:p>
    <w:p w:rsidR="0024120C" w:rsidRDefault="0024120C" w:rsidP="0024120C">
      <w:pPr>
        <w:pStyle w:val="PlainText"/>
      </w:pPr>
      <w:r>
        <w:t>The royalties I receive from painting resales, and book sales, although not a large amount, are always welcome, in that they help fill in the financial gaps between exhibitions, when there is little or no other source of income.</w:t>
      </w:r>
    </w:p>
    <w:p w:rsidR="0024120C" w:rsidRDefault="0024120C" w:rsidP="0024120C">
      <w:pPr>
        <w:pStyle w:val="PlainText"/>
      </w:pPr>
      <w:r>
        <w:t>I cannot imagine, that large companies, who have developed over decades, a product that is unique, would allow others to use that product to gain financial or other benefits, without lawsuits being lodged....</w:t>
      </w:r>
    </w:p>
    <w:p w:rsidR="0024120C" w:rsidRDefault="0024120C" w:rsidP="0024120C">
      <w:pPr>
        <w:pStyle w:val="PlainText"/>
      </w:pPr>
      <w:r>
        <w:t xml:space="preserve">Artists are already so </w:t>
      </w:r>
      <w:proofErr w:type="gramStart"/>
      <w:r>
        <w:t>vulnerable .....the</w:t>
      </w:r>
      <w:proofErr w:type="gramEnd"/>
      <w:r>
        <w:t xml:space="preserve"> gallery commissions, and all the other costs associated with sales, </w:t>
      </w:r>
      <w:proofErr w:type="spellStart"/>
      <w:r>
        <w:t>ie</w:t>
      </w:r>
      <w:proofErr w:type="spellEnd"/>
      <w:r>
        <w:t>; Painting $9,000 Less 33% ( this is the minimum gallery commission, some charge 50%) Less GST ( this is not claimed back in the case of painting sale ) Less income tax Less canvas, paints, framing ( some of which are claimed ) The reality of what the artist ends up receiving is 1/3 to less than 1/2 of the original amount  ,  so $3- $4,500..Is the reality...if indeed you are fortunate enough to make the sale, with the global financial climate having impacted terribly on the art market, and the changes to art work being purchased as part of Super portfolio's...all taking a toll.</w:t>
      </w:r>
    </w:p>
    <w:p w:rsidR="0024120C" w:rsidRDefault="0024120C" w:rsidP="0024120C">
      <w:pPr>
        <w:pStyle w:val="PlainText"/>
      </w:pPr>
      <w:r>
        <w:t xml:space="preserve">After a career spanning 49 years as an artist, and therefore having some real understanding of the complexities of supporting </w:t>
      </w:r>
      <w:proofErr w:type="gramStart"/>
      <w:r>
        <w:t>oneself ,and</w:t>
      </w:r>
      <w:proofErr w:type="gramEnd"/>
      <w:r>
        <w:t xml:space="preserve"> a family from creative work, I am shocked that this proposal is even being considered....our copyright is sacred !</w:t>
      </w:r>
    </w:p>
    <w:p w:rsidR="0024120C" w:rsidRDefault="0024120C" w:rsidP="0024120C">
      <w:pPr>
        <w:pStyle w:val="PlainText"/>
      </w:pPr>
      <w:r>
        <w:t>Sincerely,</w:t>
      </w:r>
    </w:p>
    <w:p w:rsidR="0024120C" w:rsidRDefault="0024120C" w:rsidP="0024120C">
      <w:pPr>
        <w:pStyle w:val="PlainText"/>
      </w:pPr>
      <w:proofErr w:type="spellStart"/>
      <w:r>
        <w:t>Criss</w:t>
      </w:r>
      <w:proofErr w:type="spellEnd"/>
      <w:r>
        <w:t xml:space="preserve"> Canning.</w:t>
      </w:r>
    </w:p>
    <w:p w:rsidR="0024120C" w:rsidRDefault="0024120C" w:rsidP="0024120C">
      <w:pPr>
        <w:pStyle w:val="PlainText"/>
      </w:pPr>
    </w:p>
    <w:p w:rsidR="0024120C" w:rsidRDefault="0024120C" w:rsidP="0024120C">
      <w:pPr>
        <w:pStyle w:val="PlainText"/>
      </w:pPr>
    </w:p>
    <w:p w:rsidR="0024120C" w:rsidRDefault="0024120C"/>
    <w:sectPr w:rsidR="0024120C"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120C"/>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20C"/>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BCF"/>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9E7"/>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12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120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705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Hewlett-Packard Company</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2013-08-01T01:30:00Z</dcterms:created>
  <dcterms:modified xsi:type="dcterms:W3CDTF">2013-08-01T01:30:00Z</dcterms:modified>
</cp:coreProperties>
</file>