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585" w:rsidRDefault="00694D14" w:rsidP="007D4AF9">
      <w:pPr>
        <w:spacing w:after="360" w:line="276" w:lineRule="auto"/>
        <w:rPr>
          <w:rFonts w:ascii="Arial" w:eastAsia="Arial" w:hAnsi="Arial" w:cs="Arial"/>
        </w:rPr>
      </w:pPr>
      <w:r>
        <w:rPr>
          <w:rFonts w:ascii="Arial" w:eastAsia="Arial" w:hAnsi="Arial" w:cs="Arial"/>
          <w:noProof/>
          <w:lang w:val="en-AU" w:eastAsia="en-AU"/>
        </w:rPr>
        <w:drawing>
          <wp:inline distT="0" distB="0" distL="0" distR="0">
            <wp:extent cx="1760100" cy="101968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g"/>
                    <pic:cNvPicPr/>
                  </pic:nvPicPr>
                  <pic:blipFill rotWithShape="1">
                    <a:blip r:embed="rId8" cstate="print">
                      <a:extLst/>
                    </a:blip>
                    <a:srcRect/>
                    <a:stretch>
                      <a:fillRect/>
                    </a:stretch>
                  </pic:blipFill>
                  <pic:spPr>
                    <a:xfrm>
                      <a:off x="0" y="0"/>
                      <a:ext cx="1760100" cy="1019684"/>
                    </a:xfrm>
                    <a:prstGeom prst="rect">
                      <a:avLst/>
                    </a:prstGeom>
                    <a:noFill/>
                    <a:ln>
                      <a:noFill/>
                    </a:ln>
                    <a:effectLst/>
                    <a:extLst/>
                  </pic:spPr>
                </pic:pic>
              </a:graphicData>
            </a:graphic>
          </wp:inline>
        </w:drawing>
      </w:r>
      <w:r w:rsidR="00B633E2">
        <w:rPr>
          <w:rFonts w:ascii="Arial" w:eastAsia="Arial" w:hAnsi="Arial" w:cs="Arial"/>
        </w:rPr>
        <w:tab/>
      </w:r>
      <w:r w:rsidR="00B633E2">
        <w:rPr>
          <w:rFonts w:ascii="Arial" w:eastAsia="Arial" w:hAnsi="Arial" w:cs="Arial"/>
        </w:rPr>
        <w:tab/>
      </w:r>
      <w:r w:rsidR="00B633E2">
        <w:rPr>
          <w:rFonts w:ascii="Arial" w:eastAsia="Arial" w:hAnsi="Arial" w:cs="Arial"/>
        </w:rPr>
        <w:tab/>
      </w:r>
      <w:r w:rsidR="00B41240">
        <w:rPr>
          <w:rFonts w:ascii="Arial" w:eastAsia="Arial" w:hAnsi="Arial" w:cs="Arial"/>
        </w:rPr>
        <w:t>January 2014</w:t>
      </w:r>
    </w:p>
    <w:p w:rsidR="00B93585" w:rsidRDefault="00694D14" w:rsidP="007D4AF9">
      <w:pPr>
        <w:spacing w:before="480" w:after="240" w:line="276" w:lineRule="auto"/>
        <w:rPr>
          <w:rFonts w:ascii="Arial" w:eastAsia="Arial" w:hAnsi="Arial" w:cs="Arial"/>
          <w:b/>
          <w:bCs/>
          <w:color w:val="002060"/>
          <w:sz w:val="36"/>
          <w:szCs w:val="36"/>
          <w:u w:color="002060"/>
        </w:rPr>
      </w:pPr>
      <w:r>
        <w:rPr>
          <w:rFonts w:ascii="Arial" w:eastAsia="Arial" w:hAnsi="Arial" w:cs="Arial"/>
          <w:b/>
          <w:bCs/>
          <w:color w:val="002060"/>
          <w:sz w:val="36"/>
          <w:szCs w:val="36"/>
          <w:u w:color="002060"/>
        </w:rPr>
        <w:t xml:space="preserve">Response to the issues paper: Equality, Capacity and Disability in Commonwealth Laws  </w:t>
      </w:r>
    </w:p>
    <w:p w:rsidR="00417C22" w:rsidRDefault="001C7D20" w:rsidP="007D4AF9">
      <w:pPr>
        <w:pStyle w:val="Default"/>
        <w:spacing w:before="240" w:after="120" w:line="276" w:lineRule="auto"/>
        <w:rPr>
          <w:rFonts w:eastAsia="Arial"/>
        </w:rPr>
      </w:pPr>
      <w:r>
        <w:rPr>
          <w:rFonts w:eastAsia="Arial"/>
        </w:rPr>
        <w:t>NDS</w:t>
      </w:r>
      <w:r w:rsidR="00694D14">
        <w:rPr>
          <w:rFonts w:eastAsia="Arial"/>
        </w:rPr>
        <w:t xml:space="preserve"> is</w:t>
      </w:r>
      <w:r w:rsidR="00B14BD4">
        <w:rPr>
          <w:rFonts w:eastAsia="Arial"/>
        </w:rPr>
        <w:t xml:space="preserve"> pleased </w:t>
      </w:r>
      <w:r w:rsidR="00694D14">
        <w:rPr>
          <w:rFonts w:eastAsia="Arial"/>
        </w:rPr>
        <w:t xml:space="preserve">to provide the following comments to the Australian Law Reform Commission </w:t>
      </w:r>
      <w:r w:rsidR="00E02B85">
        <w:rPr>
          <w:rFonts w:eastAsia="Arial"/>
        </w:rPr>
        <w:t xml:space="preserve">(the Commission) </w:t>
      </w:r>
      <w:r w:rsidR="00694D14">
        <w:rPr>
          <w:rFonts w:eastAsia="Arial"/>
        </w:rPr>
        <w:t xml:space="preserve">on </w:t>
      </w:r>
      <w:r w:rsidR="007D4AF9">
        <w:rPr>
          <w:rFonts w:eastAsia="Arial"/>
        </w:rPr>
        <w:t>its</w:t>
      </w:r>
      <w:r w:rsidR="00694D14">
        <w:rPr>
          <w:rFonts w:eastAsia="Arial"/>
        </w:rPr>
        <w:t xml:space="preserve"> review of </w:t>
      </w:r>
      <w:r w:rsidR="00417C22" w:rsidRPr="00417C22">
        <w:rPr>
          <w:rFonts w:eastAsia="Arial"/>
        </w:rPr>
        <w:t>laws and legal frameworks that deny or diminish the equal recognition of people with disability as persons before the law and their ability to exercise legal capacity.</w:t>
      </w:r>
      <w:r w:rsidR="008646D8">
        <w:rPr>
          <w:rFonts w:eastAsia="Arial"/>
        </w:rPr>
        <w:t xml:space="preserve"> </w:t>
      </w:r>
    </w:p>
    <w:p w:rsidR="00B93585" w:rsidRDefault="007903BF" w:rsidP="007D4AF9">
      <w:pPr>
        <w:pStyle w:val="Footer"/>
        <w:spacing w:after="240" w:line="276" w:lineRule="auto"/>
        <w:outlineLvl w:val="0"/>
        <w:rPr>
          <w:rFonts w:ascii="Arial" w:eastAsia="Arial" w:hAnsi="Arial" w:cs="Arial"/>
          <w:b/>
          <w:bCs/>
          <w:color w:val="92D050"/>
          <w:sz w:val="32"/>
          <w:szCs w:val="32"/>
          <w:u w:color="92D050"/>
        </w:rPr>
      </w:pPr>
      <w:r>
        <w:rPr>
          <w:rFonts w:ascii="Arial" w:eastAsia="Arial" w:hAnsi="Arial" w:cs="Arial"/>
          <w:b/>
          <w:bCs/>
          <w:color w:val="92D050"/>
          <w:sz w:val="32"/>
          <w:szCs w:val="32"/>
          <w:u w:color="92D050"/>
        </w:rPr>
        <w:t>Target the scope of the review</w:t>
      </w:r>
    </w:p>
    <w:p w:rsidR="00871324" w:rsidRPr="001C6762" w:rsidRDefault="00871324" w:rsidP="007D4AF9">
      <w:pPr>
        <w:pStyle w:val="Footer"/>
        <w:spacing w:before="240" w:after="120" w:line="276" w:lineRule="auto"/>
        <w:rPr>
          <w:rFonts w:ascii="Arial" w:eastAsia="Arial" w:hAnsi="Arial" w:cs="Arial"/>
          <w:b/>
          <w:bCs/>
          <w:color w:val="002060"/>
          <w:u w:color="002060"/>
        </w:rPr>
      </w:pPr>
      <w:r w:rsidRPr="001C6762">
        <w:rPr>
          <w:rFonts w:ascii="Arial" w:eastAsia="Arial" w:hAnsi="Arial" w:cs="Arial"/>
          <w:b/>
          <w:bCs/>
          <w:color w:val="002060"/>
          <w:u w:color="002060"/>
        </w:rPr>
        <w:t xml:space="preserve">National Disability Strategy 2010–2020 </w:t>
      </w:r>
    </w:p>
    <w:p w:rsidR="00871324" w:rsidRDefault="00871324" w:rsidP="007D4AF9">
      <w:pPr>
        <w:shd w:val="clear" w:color="auto" w:fill="F2F2F2" w:themeFill="background1" w:themeFillShade="F2"/>
        <w:spacing w:line="276" w:lineRule="auto"/>
        <w:rPr>
          <w:rFonts w:ascii="Arial" w:hAnsi="Arial" w:cs="Arial"/>
          <w:color w:val="002060"/>
          <w:sz w:val="22"/>
          <w:szCs w:val="22"/>
        </w:rPr>
      </w:pPr>
      <w:r w:rsidRPr="007D0D1F">
        <w:rPr>
          <w:rFonts w:ascii="Arial" w:hAnsi="Arial" w:cs="Arial"/>
          <w:color w:val="002060"/>
          <w:sz w:val="22"/>
          <w:szCs w:val="22"/>
        </w:rPr>
        <w:t xml:space="preserve">Question 2. What changes, if any, should be made to the National Disability Strategy 2010–2020 to ensure equal recognition of people with disability before the law and their ability to exercise legal capacity? </w:t>
      </w:r>
    </w:p>
    <w:p w:rsidR="00871324" w:rsidRDefault="00871324" w:rsidP="007D4AF9">
      <w:pPr>
        <w:pStyle w:val="Default"/>
        <w:spacing w:before="240" w:after="120" w:line="276" w:lineRule="auto"/>
        <w:rPr>
          <w:rFonts w:eastAsia="Arial"/>
        </w:rPr>
      </w:pPr>
      <w:r>
        <w:rPr>
          <w:rFonts w:eastAsia="Arial"/>
        </w:rPr>
        <w:t xml:space="preserve">All aspects of the </w:t>
      </w:r>
      <w:r w:rsidR="00106970">
        <w:rPr>
          <w:rFonts w:eastAsia="Arial"/>
        </w:rPr>
        <w:t xml:space="preserve">National Disability </w:t>
      </w:r>
      <w:r>
        <w:rPr>
          <w:rFonts w:eastAsia="Arial"/>
        </w:rPr>
        <w:t xml:space="preserve">Strategy </w:t>
      </w:r>
      <w:r w:rsidR="007D4AF9">
        <w:rPr>
          <w:rFonts w:eastAsia="Arial"/>
        </w:rPr>
        <w:t>have an important role in protecting and realising</w:t>
      </w:r>
      <w:r>
        <w:rPr>
          <w:rFonts w:eastAsia="Arial"/>
        </w:rPr>
        <w:t xml:space="preserve"> the rights of people with disability. However, the</w:t>
      </w:r>
      <w:r w:rsidR="00955AFF">
        <w:rPr>
          <w:rFonts w:eastAsia="Arial"/>
        </w:rPr>
        <w:t xml:space="preserve"> full</w:t>
      </w:r>
      <w:r>
        <w:rPr>
          <w:rFonts w:eastAsia="Arial"/>
        </w:rPr>
        <w:t xml:space="preserve"> breadth of the Strategy </w:t>
      </w:r>
      <w:r w:rsidR="0095469F">
        <w:rPr>
          <w:rFonts w:eastAsia="Arial"/>
        </w:rPr>
        <w:t>seems</w:t>
      </w:r>
      <w:r w:rsidR="00955AFF">
        <w:rPr>
          <w:rFonts w:eastAsia="Arial"/>
        </w:rPr>
        <w:t xml:space="preserve"> beyond</w:t>
      </w:r>
      <w:r w:rsidR="004A06B5">
        <w:rPr>
          <w:rFonts w:eastAsia="Arial"/>
        </w:rPr>
        <w:t xml:space="preserve"> </w:t>
      </w:r>
      <w:r w:rsidR="00955AFF">
        <w:rPr>
          <w:rFonts w:eastAsia="Arial"/>
        </w:rPr>
        <w:t>the scope of the</w:t>
      </w:r>
      <w:r>
        <w:rPr>
          <w:rFonts w:eastAsia="Arial"/>
        </w:rPr>
        <w:t xml:space="preserve"> review. </w:t>
      </w:r>
      <w:r w:rsidR="00955AFF">
        <w:rPr>
          <w:rFonts w:eastAsia="Arial"/>
        </w:rPr>
        <w:t xml:space="preserve">While </w:t>
      </w:r>
      <w:r w:rsidR="006266D2">
        <w:rPr>
          <w:rFonts w:eastAsia="Arial"/>
        </w:rPr>
        <w:t>an</w:t>
      </w:r>
      <w:r>
        <w:rPr>
          <w:rFonts w:eastAsia="Arial"/>
        </w:rPr>
        <w:t xml:space="preserve"> exploration</w:t>
      </w:r>
      <w:r w:rsidR="003C08A0" w:rsidRPr="003C08A0">
        <w:rPr>
          <w:rFonts w:eastAsia="Arial"/>
        </w:rPr>
        <w:t xml:space="preserve"> </w:t>
      </w:r>
      <w:r w:rsidR="003C08A0">
        <w:rPr>
          <w:rFonts w:eastAsia="Arial"/>
        </w:rPr>
        <w:t>of all law and policy in Australia that impacts on the rights of people with disability</w:t>
      </w:r>
      <w:r w:rsidR="007903BF">
        <w:rPr>
          <w:rFonts w:eastAsia="Arial"/>
        </w:rPr>
        <w:t>, as instigated by the issues paper,</w:t>
      </w:r>
      <w:r w:rsidR="003C08A0">
        <w:rPr>
          <w:rFonts w:eastAsia="Arial"/>
        </w:rPr>
        <w:t xml:space="preserve"> </w:t>
      </w:r>
      <w:r>
        <w:rPr>
          <w:rFonts w:eastAsia="Arial"/>
        </w:rPr>
        <w:t>provide</w:t>
      </w:r>
      <w:r w:rsidR="00955AFF">
        <w:rPr>
          <w:rFonts w:eastAsia="Arial"/>
        </w:rPr>
        <w:t>s</w:t>
      </w:r>
      <w:r>
        <w:rPr>
          <w:rFonts w:eastAsia="Arial"/>
        </w:rPr>
        <w:t xml:space="preserve"> useful context, </w:t>
      </w:r>
      <w:r w:rsidR="004A06B5">
        <w:rPr>
          <w:rFonts w:eastAsia="Arial"/>
        </w:rPr>
        <w:t>NDS</w:t>
      </w:r>
      <w:r>
        <w:rPr>
          <w:rFonts w:eastAsia="Arial"/>
        </w:rPr>
        <w:t xml:space="preserve"> encourage</w:t>
      </w:r>
      <w:r w:rsidR="00955AFF">
        <w:rPr>
          <w:rFonts w:eastAsia="Arial"/>
        </w:rPr>
        <w:t>s</w:t>
      </w:r>
      <w:r>
        <w:rPr>
          <w:rFonts w:eastAsia="Arial"/>
        </w:rPr>
        <w:t xml:space="preserve"> the commission to </w:t>
      </w:r>
      <w:r w:rsidRPr="00E60422">
        <w:rPr>
          <w:rFonts w:eastAsia="Arial"/>
          <w:u w:val="single"/>
        </w:rPr>
        <w:t>substantively focus</w:t>
      </w:r>
      <w:r>
        <w:rPr>
          <w:rFonts w:eastAsia="Arial"/>
        </w:rPr>
        <w:t xml:space="preserve"> on issues related to law that</w:t>
      </w:r>
      <w:r w:rsidR="003C08A0">
        <w:rPr>
          <w:rFonts w:eastAsia="Arial"/>
        </w:rPr>
        <w:t xml:space="preserve"> may</w:t>
      </w:r>
      <w:r>
        <w:rPr>
          <w:rFonts w:eastAsia="Arial"/>
        </w:rPr>
        <w:t xml:space="preserve"> </w:t>
      </w:r>
      <w:r w:rsidRPr="009E1EA3">
        <w:rPr>
          <w:rFonts w:eastAsia="Arial"/>
          <w:u w:val="single"/>
        </w:rPr>
        <w:t>directly</w:t>
      </w:r>
      <w:r w:rsidR="003C08A0" w:rsidRPr="003C08A0">
        <w:rPr>
          <w:rFonts w:eastAsia="Arial"/>
        </w:rPr>
        <w:t xml:space="preserve"> </w:t>
      </w:r>
      <w:r>
        <w:rPr>
          <w:rFonts w:eastAsia="Arial"/>
        </w:rPr>
        <w:t>constrain</w:t>
      </w:r>
      <w:r w:rsidR="003C08A0">
        <w:rPr>
          <w:rFonts w:eastAsia="Arial"/>
        </w:rPr>
        <w:t xml:space="preserve"> or </w:t>
      </w:r>
      <w:r w:rsidR="005E3A82">
        <w:rPr>
          <w:rFonts w:eastAsia="Arial"/>
        </w:rPr>
        <w:t>diminish</w:t>
      </w:r>
      <w:r w:rsidR="003C08A0">
        <w:rPr>
          <w:rFonts w:eastAsia="Arial"/>
        </w:rPr>
        <w:t xml:space="preserve"> the exercise of </w:t>
      </w:r>
      <w:r>
        <w:rPr>
          <w:rFonts w:eastAsia="Arial"/>
        </w:rPr>
        <w:t xml:space="preserve">legal capacity. These issues are significant and tricky and the Commission’s undivided attention </w:t>
      </w:r>
      <w:r w:rsidR="007D4AF9">
        <w:rPr>
          <w:rFonts w:eastAsia="Arial"/>
        </w:rPr>
        <w:t>to</w:t>
      </w:r>
      <w:r>
        <w:rPr>
          <w:rFonts w:eastAsia="Arial"/>
        </w:rPr>
        <w:t xml:space="preserve"> them could greatly benefit people with disability. </w:t>
      </w:r>
    </w:p>
    <w:p w:rsidR="00871324" w:rsidRDefault="00385EE8" w:rsidP="007D4AF9">
      <w:pPr>
        <w:spacing w:before="120" w:after="240" w:line="276" w:lineRule="auto"/>
        <w:rPr>
          <w:rFonts w:ascii="Arial" w:eastAsia="Arial" w:hAnsi="Arial" w:cs="Arial"/>
        </w:rPr>
      </w:pPr>
      <w:r>
        <w:rPr>
          <w:rFonts w:ascii="Arial" w:eastAsia="Arial" w:hAnsi="Arial" w:cs="Arial"/>
        </w:rPr>
        <w:t>T</w:t>
      </w:r>
      <w:r w:rsidRPr="001C7D20">
        <w:rPr>
          <w:rFonts w:ascii="Arial" w:eastAsia="Arial" w:hAnsi="Arial" w:cs="Arial"/>
        </w:rPr>
        <w:t xml:space="preserve">here is a risk that the review might miss </w:t>
      </w:r>
      <w:r w:rsidR="006266D2">
        <w:rPr>
          <w:rFonts w:ascii="Arial" w:eastAsia="Arial" w:hAnsi="Arial" w:cs="Arial"/>
        </w:rPr>
        <w:t>the</w:t>
      </w:r>
      <w:r w:rsidRPr="001C7D20">
        <w:rPr>
          <w:rFonts w:ascii="Arial" w:eastAsia="Arial" w:hAnsi="Arial" w:cs="Arial"/>
        </w:rPr>
        <w:t xml:space="preserve"> opportunity to address </w:t>
      </w:r>
      <w:r w:rsidR="006266D2">
        <w:rPr>
          <w:rFonts w:ascii="Arial" w:eastAsia="Arial" w:hAnsi="Arial" w:cs="Arial"/>
        </w:rPr>
        <w:t xml:space="preserve">critical issues related to legal capacity </w:t>
      </w:r>
      <w:r w:rsidRPr="001C7D20">
        <w:rPr>
          <w:rFonts w:ascii="Arial" w:eastAsia="Arial" w:hAnsi="Arial" w:cs="Arial"/>
        </w:rPr>
        <w:t>if it is overwhelmed by every disability</w:t>
      </w:r>
      <w:r w:rsidR="007D4AF9">
        <w:rPr>
          <w:rFonts w:ascii="Arial" w:eastAsia="Arial" w:hAnsi="Arial" w:cs="Arial"/>
        </w:rPr>
        <w:t>-</w:t>
      </w:r>
      <w:r w:rsidRPr="001C7D20">
        <w:rPr>
          <w:rFonts w:ascii="Arial" w:eastAsia="Arial" w:hAnsi="Arial" w:cs="Arial"/>
        </w:rPr>
        <w:t>related barrier</w:t>
      </w:r>
      <w:r w:rsidR="007903BF">
        <w:rPr>
          <w:rFonts w:ascii="Arial" w:eastAsia="Arial" w:hAnsi="Arial" w:cs="Arial"/>
        </w:rPr>
        <w:t xml:space="preserve"> to full enjoyment of rights</w:t>
      </w:r>
      <w:r w:rsidRPr="001C7D20">
        <w:rPr>
          <w:rFonts w:ascii="Arial" w:eastAsia="Arial" w:hAnsi="Arial" w:cs="Arial"/>
        </w:rPr>
        <w:t>.</w:t>
      </w:r>
      <w:r>
        <w:rPr>
          <w:rFonts w:ascii="Arial" w:eastAsia="Arial" w:hAnsi="Arial" w:cs="Arial"/>
        </w:rPr>
        <w:t xml:space="preserve"> Furthermore, t</w:t>
      </w:r>
      <w:r w:rsidR="00871324" w:rsidRPr="001C7D20">
        <w:rPr>
          <w:rFonts w:ascii="Arial" w:eastAsia="Arial" w:hAnsi="Arial" w:cs="Arial"/>
        </w:rPr>
        <w:t>here are other policy vehicles and ins</w:t>
      </w:r>
      <w:r w:rsidR="006266D2">
        <w:rPr>
          <w:rFonts w:ascii="Arial" w:eastAsia="Arial" w:hAnsi="Arial" w:cs="Arial"/>
        </w:rPr>
        <w:t>titutions focused on addressing the broader issues.</w:t>
      </w:r>
      <w:r w:rsidR="00871324" w:rsidRPr="001C7D20">
        <w:rPr>
          <w:rFonts w:ascii="Arial" w:eastAsia="Arial" w:hAnsi="Arial" w:cs="Arial"/>
        </w:rPr>
        <w:t xml:space="preserve"> </w:t>
      </w:r>
      <w:r w:rsidR="00871324">
        <w:rPr>
          <w:rFonts w:ascii="Arial" w:eastAsia="Arial" w:hAnsi="Arial" w:cs="Arial"/>
        </w:rPr>
        <w:t xml:space="preserve">NDS has targeted its input on the </w:t>
      </w:r>
      <w:r w:rsidR="006266D2">
        <w:rPr>
          <w:rFonts w:ascii="Arial" w:eastAsia="Arial" w:hAnsi="Arial" w:cs="Arial"/>
        </w:rPr>
        <w:t xml:space="preserve">matters we believe the Commission should bring to the core </w:t>
      </w:r>
      <w:r w:rsidR="00871324">
        <w:rPr>
          <w:rFonts w:ascii="Arial" w:eastAsia="Arial" w:hAnsi="Arial" w:cs="Arial"/>
        </w:rPr>
        <w:t xml:space="preserve">of the review. </w:t>
      </w:r>
    </w:p>
    <w:p w:rsidR="00E60422" w:rsidRPr="009E1EA3" w:rsidRDefault="00E60422" w:rsidP="007D4AF9">
      <w:pPr>
        <w:pStyle w:val="Footer"/>
        <w:spacing w:before="240" w:after="120" w:line="276" w:lineRule="auto"/>
        <w:rPr>
          <w:rFonts w:ascii="Arial" w:eastAsia="Arial" w:hAnsi="Arial" w:cs="Arial"/>
          <w:b/>
          <w:bCs/>
          <w:color w:val="002060"/>
          <w:u w:color="002060"/>
        </w:rPr>
      </w:pPr>
      <w:r w:rsidRPr="009E1EA3">
        <w:rPr>
          <w:rFonts w:ascii="Arial" w:eastAsia="Arial" w:hAnsi="Arial" w:cs="Arial"/>
          <w:b/>
          <w:bCs/>
          <w:color w:val="002060"/>
          <w:u w:color="002060"/>
        </w:rPr>
        <w:t xml:space="preserve">United Nations Convention on the Rights of Persons with Disabilities </w:t>
      </w:r>
    </w:p>
    <w:p w:rsidR="00E60422" w:rsidRPr="007D0D1F" w:rsidRDefault="00E60422" w:rsidP="007D4AF9">
      <w:pPr>
        <w:shd w:val="clear" w:color="auto" w:fill="F2F2F2" w:themeFill="background1" w:themeFillShade="F2"/>
        <w:spacing w:line="276" w:lineRule="auto"/>
        <w:rPr>
          <w:rFonts w:ascii="Arial" w:hAnsi="Arial" w:cs="Arial"/>
          <w:color w:val="002060"/>
          <w:sz w:val="22"/>
          <w:szCs w:val="22"/>
        </w:rPr>
      </w:pPr>
      <w:r w:rsidRPr="007D0D1F">
        <w:rPr>
          <w:rFonts w:ascii="Arial" w:hAnsi="Arial" w:cs="Arial"/>
          <w:color w:val="002060"/>
          <w:sz w:val="22"/>
          <w:szCs w:val="22"/>
        </w:rPr>
        <w:t xml:space="preserve">Question 1. Australia has an Interpretative Declaration in relation to Article 12 of the United Nations Convention on the Rights of Persons with Disabilities. What impact does this have in Australia on: </w:t>
      </w:r>
    </w:p>
    <w:p w:rsidR="00E60422" w:rsidRPr="007D0D1F" w:rsidRDefault="00E60422" w:rsidP="007D4AF9">
      <w:pPr>
        <w:shd w:val="clear" w:color="auto" w:fill="F2F2F2" w:themeFill="background1" w:themeFillShade="F2"/>
        <w:spacing w:line="276" w:lineRule="auto"/>
        <w:rPr>
          <w:rFonts w:ascii="Arial" w:hAnsi="Arial" w:cs="Arial"/>
          <w:color w:val="002060"/>
          <w:sz w:val="22"/>
          <w:szCs w:val="22"/>
        </w:rPr>
      </w:pPr>
      <w:r w:rsidRPr="007D0D1F">
        <w:rPr>
          <w:rFonts w:ascii="Arial" w:hAnsi="Arial" w:cs="Arial"/>
          <w:color w:val="002060"/>
          <w:sz w:val="22"/>
          <w:szCs w:val="22"/>
        </w:rPr>
        <w:t xml:space="preserve">(a) provision for supported or substitute decision-making arrangements; and </w:t>
      </w:r>
    </w:p>
    <w:p w:rsidR="00E60422" w:rsidRPr="007D0D1F" w:rsidRDefault="00E60422" w:rsidP="007D4AF9">
      <w:pPr>
        <w:shd w:val="clear" w:color="auto" w:fill="F2F2F2" w:themeFill="background1" w:themeFillShade="F2"/>
        <w:spacing w:line="276" w:lineRule="auto"/>
        <w:rPr>
          <w:rFonts w:ascii="Arial" w:hAnsi="Arial" w:cs="Arial"/>
          <w:color w:val="002060"/>
          <w:sz w:val="22"/>
          <w:szCs w:val="22"/>
        </w:rPr>
      </w:pPr>
      <w:r w:rsidRPr="007D0D1F">
        <w:rPr>
          <w:rFonts w:ascii="Arial" w:hAnsi="Arial" w:cs="Arial"/>
          <w:color w:val="002060"/>
          <w:sz w:val="22"/>
          <w:szCs w:val="22"/>
        </w:rPr>
        <w:t xml:space="preserve">(b) the recognition of people with disability before the law and their ability to exercise legal capacity? </w:t>
      </w:r>
    </w:p>
    <w:p w:rsidR="00126BC9" w:rsidRDefault="00126BC9" w:rsidP="007D4AF9">
      <w:pPr>
        <w:spacing w:before="120" w:after="240" w:line="276" w:lineRule="auto"/>
        <w:rPr>
          <w:rFonts w:ascii="Arial" w:eastAsia="Arial" w:hAnsi="Arial" w:cs="Arial"/>
        </w:rPr>
      </w:pPr>
      <w:r w:rsidRPr="0032798B">
        <w:rPr>
          <w:rFonts w:ascii="Arial" w:eastAsia="Arial" w:hAnsi="Arial" w:cs="Arial"/>
          <w:color w:val="auto"/>
        </w:rPr>
        <w:lastRenderedPageBreak/>
        <w:t xml:space="preserve">NDS suggests that </w:t>
      </w:r>
      <w:r w:rsidR="00955AFF">
        <w:rPr>
          <w:rFonts w:ascii="Arial" w:eastAsia="Arial" w:hAnsi="Arial" w:cs="Arial"/>
          <w:color w:val="auto"/>
        </w:rPr>
        <w:t xml:space="preserve">an </w:t>
      </w:r>
      <w:r w:rsidRPr="0032798B">
        <w:rPr>
          <w:rFonts w:ascii="Arial" w:eastAsia="Arial" w:hAnsi="Arial" w:cs="Arial"/>
          <w:color w:val="auto"/>
        </w:rPr>
        <w:t>overarching goal of this review should</w:t>
      </w:r>
      <w:r w:rsidR="00943426">
        <w:rPr>
          <w:rFonts w:ascii="Arial" w:eastAsia="Arial" w:hAnsi="Arial" w:cs="Arial"/>
          <w:color w:val="auto"/>
        </w:rPr>
        <w:t xml:space="preserve"> </w:t>
      </w:r>
      <w:r w:rsidRPr="0032798B">
        <w:rPr>
          <w:rFonts w:ascii="Arial" w:eastAsia="Arial" w:hAnsi="Arial" w:cs="Arial"/>
          <w:color w:val="auto"/>
        </w:rPr>
        <w:t>be to ensur</w:t>
      </w:r>
      <w:r w:rsidR="00A95AA6">
        <w:rPr>
          <w:rFonts w:ascii="Arial" w:eastAsia="Arial" w:hAnsi="Arial" w:cs="Arial"/>
          <w:color w:val="auto"/>
        </w:rPr>
        <w:t>e</w:t>
      </w:r>
      <w:r w:rsidRPr="0032798B">
        <w:rPr>
          <w:rFonts w:ascii="Arial" w:eastAsia="Arial" w:hAnsi="Arial" w:cs="Arial"/>
          <w:color w:val="auto"/>
        </w:rPr>
        <w:t xml:space="preserve"> a nationally consisten</w:t>
      </w:r>
      <w:r w:rsidR="008F0877" w:rsidRPr="0032798B">
        <w:rPr>
          <w:rFonts w:ascii="Arial" w:eastAsia="Arial" w:hAnsi="Arial" w:cs="Arial"/>
          <w:color w:val="auto"/>
        </w:rPr>
        <w:t>t</w:t>
      </w:r>
      <w:r w:rsidRPr="0032798B">
        <w:rPr>
          <w:rFonts w:ascii="Arial" w:eastAsia="Arial" w:hAnsi="Arial" w:cs="Arial"/>
          <w:color w:val="auto"/>
        </w:rPr>
        <w:t xml:space="preserve"> approach to how legal capacity is understood, assessed and ena</w:t>
      </w:r>
      <w:r w:rsidR="00A55776">
        <w:rPr>
          <w:rFonts w:ascii="Arial" w:eastAsia="Arial" w:hAnsi="Arial" w:cs="Arial"/>
          <w:color w:val="auto"/>
        </w:rPr>
        <w:t xml:space="preserve">bled for people with disability alongside </w:t>
      </w:r>
      <w:r w:rsidR="00A55776">
        <w:rPr>
          <w:rFonts w:ascii="Arial" w:eastAsia="Arial" w:hAnsi="Arial" w:cs="Arial"/>
        </w:rPr>
        <w:t xml:space="preserve">increased clarity </w:t>
      </w:r>
      <w:r w:rsidR="00A95AA6">
        <w:rPr>
          <w:rFonts w:ascii="Arial" w:eastAsia="Arial" w:hAnsi="Arial" w:cs="Arial"/>
        </w:rPr>
        <w:t xml:space="preserve">and awareness </w:t>
      </w:r>
      <w:r w:rsidR="00A55776">
        <w:rPr>
          <w:rFonts w:ascii="Arial" w:eastAsia="Arial" w:hAnsi="Arial" w:cs="Arial"/>
        </w:rPr>
        <w:t xml:space="preserve">about how Australian laws and practice are consistent with the UN Disability Convention. </w:t>
      </w:r>
      <w:r w:rsidR="00A95AA6">
        <w:rPr>
          <w:rFonts w:ascii="Arial" w:eastAsia="Arial" w:hAnsi="Arial" w:cs="Arial"/>
        </w:rPr>
        <w:t>O</w:t>
      </w:r>
      <w:r w:rsidR="00A95AA6">
        <w:rPr>
          <w:rFonts w:ascii="Arial" w:eastAsia="Arial" w:hAnsi="Arial" w:cs="Arial"/>
          <w:color w:val="auto"/>
        </w:rPr>
        <w:t>ver</w:t>
      </w:r>
      <w:r w:rsidR="007D4AF9">
        <w:rPr>
          <w:rFonts w:ascii="Arial" w:eastAsia="Arial" w:hAnsi="Arial" w:cs="Arial"/>
          <w:color w:val="auto"/>
        </w:rPr>
        <w:t xml:space="preserve"> </w:t>
      </w:r>
      <w:r w:rsidR="00A95AA6">
        <w:rPr>
          <w:rFonts w:ascii="Arial" w:eastAsia="Arial" w:hAnsi="Arial" w:cs="Arial"/>
          <w:color w:val="auto"/>
        </w:rPr>
        <w:t xml:space="preserve">time, achieving this goal would </w:t>
      </w:r>
      <w:r w:rsidR="00A95AA6" w:rsidRPr="0032798B">
        <w:rPr>
          <w:rFonts w:ascii="Arial" w:eastAsia="Arial" w:hAnsi="Arial" w:cs="Arial"/>
          <w:color w:val="auto"/>
        </w:rPr>
        <w:t xml:space="preserve">remove </w:t>
      </w:r>
      <w:r w:rsidR="00A95AA6">
        <w:rPr>
          <w:rFonts w:ascii="Arial" w:eastAsia="Arial" w:hAnsi="Arial" w:cs="Arial"/>
          <w:color w:val="auto"/>
        </w:rPr>
        <w:t>the</w:t>
      </w:r>
      <w:r w:rsidR="00A95AA6" w:rsidRPr="0032798B">
        <w:rPr>
          <w:rFonts w:ascii="Arial" w:eastAsia="Arial" w:hAnsi="Arial" w:cs="Arial"/>
          <w:color w:val="auto"/>
        </w:rPr>
        <w:t xml:space="preserve"> need for </w:t>
      </w:r>
      <w:r w:rsidR="00A95AA6">
        <w:rPr>
          <w:rFonts w:ascii="Arial" w:eastAsia="Arial" w:hAnsi="Arial" w:cs="Arial"/>
          <w:color w:val="auto"/>
        </w:rPr>
        <w:t xml:space="preserve">an </w:t>
      </w:r>
      <w:r w:rsidR="00A95AA6" w:rsidRPr="0032798B">
        <w:rPr>
          <w:rFonts w:ascii="Arial" w:eastAsia="Arial" w:hAnsi="Arial" w:cs="Arial"/>
          <w:color w:val="auto"/>
        </w:rPr>
        <w:t xml:space="preserve">interpretative declaration </w:t>
      </w:r>
      <w:r w:rsidR="00A95AA6">
        <w:rPr>
          <w:rFonts w:ascii="Arial" w:eastAsia="Arial" w:hAnsi="Arial" w:cs="Arial"/>
          <w:color w:val="auto"/>
        </w:rPr>
        <w:t>about Article 12. This is</w:t>
      </w:r>
      <w:r w:rsidR="008F0877">
        <w:rPr>
          <w:rFonts w:ascii="Arial" w:eastAsia="Arial" w:hAnsi="Arial" w:cs="Arial"/>
        </w:rPr>
        <w:t xml:space="preserve"> desirable as </w:t>
      </w:r>
      <w:r w:rsidR="00A95AA6">
        <w:rPr>
          <w:rFonts w:ascii="Arial" w:eastAsia="Arial" w:hAnsi="Arial" w:cs="Arial"/>
        </w:rPr>
        <w:t xml:space="preserve">when </w:t>
      </w:r>
      <w:r w:rsidR="00943426">
        <w:rPr>
          <w:rFonts w:ascii="Arial" w:eastAsia="Arial" w:hAnsi="Arial" w:cs="Arial"/>
        </w:rPr>
        <w:t>read on its own</w:t>
      </w:r>
      <w:r w:rsidR="007D4AF9">
        <w:rPr>
          <w:rFonts w:ascii="Arial" w:eastAsia="Arial" w:hAnsi="Arial" w:cs="Arial"/>
        </w:rPr>
        <w:t>,</w:t>
      </w:r>
      <w:r w:rsidR="00A95AA6">
        <w:rPr>
          <w:rFonts w:ascii="Arial" w:eastAsia="Arial" w:hAnsi="Arial" w:cs="Arial"/>
        </w:rPr>
        <w:t xml:space="preserve"> the declaration </w:t>
      </w:r>
      <w:r w:rsidR="00943426">
        <w:rPr>
          <w:rFonts w:ascii="Arial" w:eastAsia="Arial" w:hAnsi="Arial" w:cs="Arial"/>
        </w:rPr>
        <w:t>does not convey the full meaning</w:t>
      </w:r>
      <w:r w:rsidR="00A95AA6">
        <w:rPr>
          <w:rFonts w:ascii="Arial" w:eastAsia="Arial" w:hAnsi="Arial" w:cs="Arial"/>
        </w:rPr>
        <w:t>,</w:t>
      </w:r>
      <w:r w:rsidR="00943426">
        <w:rPr>
          <w:rFonts w:ascii="Arial" w:eastAsia="Arial" w:hAnsi="Arial" w:cs="Arial"/>
        </w:rPr>
        <w:t xml:space="preserve"> </w:t>
      </w:r>
      <w:r w:rsidR="00A95AA6">
        <w:rPr>
          <w:rFonts w:ascii="Arial" w:eastAsia="Arial" w:hAnsi="Arial" w:cs="Arial"/>
        </w:rPr>
        <w:t xml:space="preserve">or </w:t>
      </w:r>
      <w:r w:rsidR="00943426">
        <w:rPr>
          <w:rFonts w:ascii="Arial" w:eastAsia="Arial" w:hAnsi="Arial" w:cs="Arial"/>
        </w:rPr>
        <w:t>the paradigm shift</w:t>
      </w:r>
      <w:r w:rsidR="00A95AA6">
        <w:rPr>
          <w:rFonts w:ascii="Arial" w:eastAsia="Arial" w:hAnsi="Arial" w:cs="Arial"/>
        </w:rPr>
        <w:t>,</w:t>
      </w:r>
      <w:r w:rsidR="00943426">
        <w:rPr>
          <w:rFonts w:ascii="Arial" w:eastAsia="Arial" w:hAnsi="Arial" w:cs="Arial"/>
        </w:rPr>
        <w:t xml:space="preserve"> </w:t>
      </w:r>
      <w:r w:rsidR="00A95AA6">
        <w:rPr>
          <w:rFonts w:ascii="Arial" w:eastAsia="Arial" w:hAnsi="Arial" w:cs="Arial"/>
        </w:rPr>
        <w:t xml:space="preserve">that is </w:t>
      </w:r>
      <w:r w:rsidR="00943426">
        <w:rPr>
          <w:rFonts w:ascii="Arial" w:eastAsia="Arial" w:hAnsi="Arial" w:cs="Arial"/>
        </w:rPr>
        <w:t>implicit in Article 12.</w:t>
      </w:r>
    </w:p>
    <w:p w:rsidR="000E43A4" w:rsidRDefault="00C0605C" w:rsidP="007D4AF9">
      <w:pPr>
        <w:spacing w:before="120" w:after="240" w:line="276" w:lineRule="auto"/>
        <w:rPr>
          <w:rFonts w:ascii="Arial" w:eastAsia="Arial" w:hAnsi="Arial" w:cs="Arial"/>
        </w:rPr>
      </w:pPr>
      <w:r>
        <w:rPr>
          <w:rFonts w:ascii="Arial" w:eastAsia="Arial" w:hAnsi="Arial" w:cs="Arial"/>
        </w:rPr>
        <w:t>NDS understands that the</w:t>
      </w:r>
      <w:r w:rsidRPr="00C0605C">
        <w:rPr>
          <w:rFonts w:ascii="Arial" w:eastAsia="Arial" w:hAnsi="Arial" w:cs="Arial"/>
        </w:rPr>
        <w:t xml:space="preserve"> </w:t>
      </w:r>
      <w:r w:rsidR="00694A2D">
        <w:rPr>
          <w:rFonts w:ascii="Arial" w:eastAsia="Arial" w:hAnsi="Arial" w:cs="Arial"/>
        </w:rPr>
        <w:t xml:space="preserve">UN </w:t>
      </w:r>
      <w:r>
        <w:rPr>
          <w:rFonts w:ascii="Arial" w:eastAsia="Arial" w:hAnsi="Arial" w:cs="Arial"/>
        </w:rPr>
        <w:t xml:space="preserve">Disability </w:t>
      </w:r>
      <w:r w:rsidRPr="009E1EA3">
        <w:rPr>
          <w:rFonts w:ascii="Arial" w:eastAsia="Arial" w:hAnsi="Arial" w:cs="Arial"/>
        </w:rPr>
        <w:t>Convention d</w:t>
      </w:r>
      <w:r w:rsidR="00871324">
        <w:rPr>
          <w:rFonts w:ascii="Arial" w:eastAsia="Arial" w:hAnsi="Arial" w:cs="Arial"/>
        </w:rPr>
        <w:t xml:space="preserve">oes </w:t>
      </w:r>
      <w:r w:rsidRPr="009E1EA3">
        <w:rPr>
          <w:rFonts w:ascii="Arial" w:eastAsia="Arial" w:hAnsi="Arial" w:cs="Arial"/>
        </w:rPr>
        <w:t xml:space="preserve">not create new rights </w:t>
      </w:r>
      <w:r>
        <w:rPr>
          <w:rFonts w:ascii="Arial" w:eastAsia="Arial" w:hAnsi="Arial" w:cs="Arial"/>
        </w:rPr>
        <w:t xml:space="preserve">but rather </w:t>
      </w:r>
      <w:r w:rsidRPr="009E1EA3">
        <w:rPr>
          <w:rFonts w:ascii="Arial" w:eastAsia="Arial" w:hAnsi="Arial" w:cs="Arial"/>
        </w:rPr>
        <w:t>clarifie</w:t>
      </w:r>
      <w:r w:rsidR="00871324">
        <w:rPr>
          <w:rFonts w:ascii="Arial" w:eastAsia="Arial" w:hAnsi="Arial" w:cs="Arial"/>
        </w:rPr>
        <w:t>s</w:t>
      </w:r>
      <w:r>
        <w:rPr>
          <w:rFonts w:ascii="Arial" w:eastAsia="Arial" w:hAnsi="Arial" w:cs="Arial"/>
        </w:rPr>
        <w:t xml:space="preserve"> what</w:t>
      </w:r>
      <w:r w:rsidRPr="009E1EA3">
        <w:rPr>
          <w:rFonts w:ascii="Arial" w:eastAsia="Arial" w:hAnsi="Arial" w:cs="Arial"/>
        </w:rPr>
        <w:t xml:space="preserve"> existing </w:t>
      </w:r>
      <w:r>
        <w:rPr>
          <w:rFonts w:ascii="Arial" w:eastAsia="Arial" w:hAnsi="Arial" w:cs="Arial"/>
        </w:rPr>
        <w:t xml:space="preserve">human </w:t>
      </w:r>
      <w:r w:rsidRPr="009E1EA3">
        <w:rPr>
          <w:rFonts w:ascii="Arial" w:eastAsia="Arial" w:hAnsi="Arial" w:cs="Arial"/>
        </w:rPr>
        <w:t>rights mean</w:t>
      </w:r>
      <w:r>
        <w:rPr>
          <w:rFonts w:ascii="Arial" w:eastAsia="Arial" w:hAnsi="Arial" w:cs="Arial"/>
        </w:rPr>
        <w:t xml:space="preserve"> </w:t>
      </w:r>
      <w:r w:rsidR="00385EE8">
        <w:rPr>
          <w:rFonts w:ascii="Arial" w:eastAsia="Arial" w:hAnsi="Arial" w:cs="Arial"/>
        </w:rPr>
        <w:t>for</w:t>
      </w:r>
      <w:r w:rsidRPr="009E1EA3">
        <w:rPr>
          <w:rFonts w:ascii="Arial" w:eastAsia="Arial" w:hAnsi="Arial" w:cs="Arial"/>
        </w:rPr>
        <w:t xml:space="preserve"> people with disability</w:t>
      </w:r>
      <w:r>
        <w:rPr>
          <w:rFonts w:ascii="Arial" w:eastAsia="Arial" w:hAnsi="Arial" w:cs="Arial"/>
        </w:rPr>
        <w:t xml:space="preserve">. At the heart of this endeavour is that all people with disability must be </w:t>
      </w:r>
      <w:r w:rsidR="00D76A9C">
        <w:rPr>
          <w:rFonts w:ascii="Arial" w:eastAsia="Arial" w:hAnsi="Arial" w:cs="Arial"/>
        </w:rPr>
        <w:t>recognised</w:t>
      </w:r>
      <w:r>
        <w:rPr>
          <w:rFonts w:ascii="Arial" w:eastAsia="Arial" w:hAnsi="Arial" w:cs="Arial"/>
        </w:rPr>
        <w:t xml:space="preserve"> as legal persons with all the rights that ensue from this fact.</w:t>
      </w:r>
      <w:r w:rsidR="00126BC9">
        <w:rPr>
          <w:rFonts w:ascii="Arial" w:eastAsia="Arial" w:hAnsi="Arial" w:cs="Arial"/>
        </w:rPr>
        <w:t xml:space="preserve"> </w:t>
      </w:r>
    </w:p>
    <w:p w:rsidR="00EC0639" w:rsidRDefault="00955AFF" w:rsidP="007D4AF9">
      <w:pPr>
        <w:spacing w:before="120" w:after="240" w:line="276" w:lineRule="auto"/>
        <w:rPr>
          <w:rFonts w:ascii="Arial" w:eastAsia="Arial" w:hAnsi="Arial" w:cs="Arial"/>
        </w:rPr>
      </w:pPr>
      <w:r>
        <w:rPr>
          <w:rFonts w:ascii="Arial" w:eastAsia="Arial" w:hAnsi="Arial" w:cs="Arial"/>
        </w:rPr>
        <w:t>T</w:t>
      </w:r>
      <w:r w:rsidR="00126BC9">
        <w:rPr>
          <w:rFonts w:ascii="Arial" w:eastAsia="Arial" w:hAnsi="Arial" w:cs="Arial"/>
        </w:rPr>
        <w:t xml:space="preserve">he need for the </w:t>
      </w:r>
      <w:r w:rsidR="00D91534">
        <w:rPr>
          <w:rFonts w:ascii="Arial" w:eastAsia="Arial" w:hAnsi="Arial" w:cs="Arial"/>
        </w:rPr>
        <w:t xml:space="preserve">Disability </w:t>
      </w:r>
      <w:r w:rsidR="00126BC9">
        <w:rPr>
          <w:rFonts w:ascii="Arial" w:eastAsia="Arial" w:hAnsi="Arial" w:cs="Arial"/>
        </w:rPr>
        <w:t>Convention reflects the reality that th</w:t>
      </w:r>
      <w:r w:rsidR="00D91534">
        <w:rPr>
          <w:rFonts w:ascii="Arial" w:eastAsia="Arial" w:hAnsi="Arial" w:cs="Arial"/>
        </w:rPr>
        <w:t xml:space="preserve">e rights </w:t>
      </w:r>
      <w:r w:rsidR="00651D61">
        <w:rPr>
          <w:rFonts w:ascii="Arial" w:eastAsia="Arial" w:hAnsi="Arial" w:cs="Arial"/>
        </w:rPr>
        <w:t xml:space="preserve">of people with disability </w:t>
      </w:r>
      <w:r w:rsidR="00D91534">
        <w:rPr>
          <w:rFonts w:ascii="Arial" w:eastAsia="Arial" w:hAnsi="Arial" w:cs="Arial"/>
        </w:rPr>
        <w:t>have</w:t>
      </w:r>
      <w:r w:rsidR="00126BC9">
        <w:rPr>
          <w:rFonts w:ascii="Arial" w:eastAsia="Arial" w:hAnsi="Arial" w:cs="Arial"/>
        </w:rPr>
        <w:t xml:space="preserve"> not always </w:t>
      </w:r>
      <w:r w:rsidR="00D91534">
        <w:rPr>
          <w:rFonts w:ascii="Arial" w:eastAsia="Arial" w:hAnsi="Arial" w:cs="Arial"/>
        </w:rPr>
        <w:t xml:space="preserve">been </w:t>
      </w:r>
      <w:r w:rsidR="00126BC9">
        <w:rPr>
          <w:rFonts w:ascii="Arial" w:eastAsia="Arial" w:hAnsi="Arial" w:cs="Arial"/>
        </w:rPr>
        <w:t>understood</w:t>
      </w:r>
      <w:r w:rsidR="00943E14">
        <w:rPr>
          <w:rFonts w:ascii="Arial" w:eastAsia="Arial" w:hAnsi="Arial" w:cs="Arial"/>
        </w:rPr>
        <w:t xml:space="preserve"> or</w:t>
      </w:r>
      <w:r w:rsidR="005E3A82">
        <w:rPr>
          <w:rFonts w:ascii="Arial" w:eastAsia="Arial" w:hAnsi="Arial" w:cs="Arial"/>
        </w:rPr>
        <w:t xml:space="preserve"> protected</w:t>
      </w:r>
      <w:r w:rsidR="00126BC9">
        <w:rPr>
          <w:rFonts w:ascii="Arial" w:eastAsia="Arial" w:hAnsi="Arial" w:cs="Arial"/>
        </w:rPr>
        <w:t xml:space="preserve"> </w:t>
      </w:r>
      <w:r w:rsidR="00D91534">
        <w:rPr>
          <w:rFonts w:ascii="Arial" w:eastAsia="Arial" w:hAnsi="Arial" w:cs="Arial"/>
        </w:rPr>
        <w:t>by governments</w:t>
      </w:r>
      <w:r w:rsidR="00126BC9">
        <w:rPr>
          <w:rFonts w:ascii="Arial" w:eastAsia="Arial" w:hAnsi="Arial" w:cs="Arial"/>
        </w:rPr>
        <w:t xml:space="preserve">. The crux of the issue </w:t>
      </w:r>
      <w:r w:rsidR="001C4A62">
        <w:rPr>
          <w:rFonts w:ascii="Arial" w:eastAsia="Arial" w:hAnsi="Arial" w:cs="Arial"/>
        </w:rPr>
        <w:t>is</w:t>
      </w:r>
      <w:r w:rsidR="00126BC9">
        <w:rPr>
          <w:rFonts w:ascii="Arial" w:eastAsia="Arial" w:hAnsi="Arial" w:cs="Arial"/>
        </w:rPr>
        <w:t xml:space="preserve"> seen in historic legal frameworks that place constraints on </w:t>
      </w:r>
      <w:r w:rsidR="00694A2D">
        <w:rPr>
          <w:rFonts w:ascii="Arial" w:eastAsia="Arial" w:hAnsi="Arial" w:cs="Arial"/>
        </w:rPr>
        <w:t xml:space="preserve">the exercise of </w:t>
      </w:r>
      <w:r w:rsidR="001C4A62">
        <w:rPr>
          <w:rFonts w:ascii="Arial" w:eastAsia="Arial" w:hAnsi="Arial" w:cs="Arial"/>
        </w:rPr>
        <w:t>legal capacity</w:t>
      </w:r>
      <w:r w:rsidR="00126BC9">
        <w:rPr>
          <w:rFonts w:ascii="Arial" w:eastAsia="Arial" w:hAnsi="Arial" w:cs="Arial"/>
        </w:rPr>
        <w:t xml:space="preserve"> based </w:t>
      </w:r>
      <w:r w:rsidR="00D91534">
        <w:rPr>
          <w:rFonts w:ascii="Arial" w:eastAsia="Arial" w:hAnsi="Arial" w:cs="Arial"/>
        </w:rPr>
        <w:t xml:space="preserve">solely </w:t>
      </w:r>
      <w:r w:rsidR="00126BC9">
        <w:rPr>
          <w:rFonts w:ascii="Arial" w:eastAsia="Arial" w:hAnsi="Arial" w:cs="Arial"/>
        </w:rPr>
        <w:t>on disability status.</w:t>
      </w:r>
      <w:r w:rsidR="00D76A9C">
        <w:rPr>
          <w:rFonts w:ascii="Arial" w:eastAsia="Arial" w:hAnsi="Arial" w:cs="Arial"/>
        </w:rPr>
        <w:t xml:space="preserve"> Furthermore, as Arti</w:t>
      </w:r>
      <w:r w:rsidR="000E43A4">
        <w:rPr>
          <w:rFonts w:ascii="Arial" w:eastAsia="Arial" w:hAnsi="Arial" w:cs="Arial"/>
        </w:rPr>
        <w:t>cle 12 of the Convention signals</w:t>
      </w:r>
      <w:r w:rsidR="00694A2D">
        <w:rPr>
          <w:rFonts w:ascii="Arial" w:eastAsia="Arial" w:hAnsi="Arial" w:cs="Arial"/>
        </w:rPr>
        <w:t>,</w:t>
      </w:r>
      <w:r w:rsidR="00D76A9C">
        <w:rPr>
          <w:rFonts w:ascii="Arial" w:eastAsia="Arial" w:hAnsi="Arial" w:cs="Arial"/>
        </w:rPr>
        <w:t xml:space="preserve"> </w:t>
      </w:r>
      <w:r w:rsidR="00385EE8">
        <w:rPr>
          <w:rFonts w:ascii="Arial" w:eastAsia="Arial" w:hAnsi="Arial" w:cs="Arial"/>
        </w:rPr>
        <w:t xml:space="preserve">full enjoyment of </w:t>
      </w:r>
      <w:r w:rsidR="00694A2D">
        <w:rPr>
          <w:rFonts w:ascii="Arial" w:eastAsia="Arial" w:hAnsi="Arial" w:cs="Arial"/>
        </w:rPr>
        <w:t>a right to legal capacity</w:t>
      </w:r>
      <w:r w:rsidR="00D76A9C">
        <w:rPr>
          <w:rFonts w:ascii="Arial" w:eastAsia="Arial" w:hAnsi="Arial" w:cs="Arial"/>
        </w:rPr>
        <w:t xml:space="preserve"> sometimes </w:t>
      </w:r>
      <w:r w:rsidR="000E43A4">
        <w:rPr>
          <w:rFonts w:ascii="Arial" w:eastAsia="Arial" w:hAnsi="Arial" w:cs="Arial"/>
        </w:rPr>
        <w:t>requires</w:t>
      </w:r>
      <w:r w:rsidR="00D91534">
        <w:rPr>
          <w:rFonts w:ascii="Arial" w:eastAsia="Arial" w:hAnsi="Arial" w:cs="Arial"/>
        </w:rPr>
        <w:t xml:space="preserve"> the provision of</w:t>
      </w:r>
      <w:r w:rsidR="000E43A4">
        <w:rPr>
          <w:rFonts w:ascii="Arial" w:eastAsia="Arial" w:hAnsi="Arial" w:cs="Arial"/>
        </w:rPr>
        <w:t xml:space="preserve"> </w:t>
      </w:r>
      <w:r w:rsidR="000E43A4" w:rsidRPr="001C4A62">
        <w:rPr>
          <w:rFonts w:ascii="Arial" w:eastAsia="Arial" w:hAnsi="Arial" w:cs="Arial"/>
        </w:rPr>
        <w:t xml:space="preserve">support </w:t>
      </w:r>
      <w:r w:rsidR="000E43A4">
        <w:rPr>
          <w:rFonts w:ascii="Arial" w:eastAsia="Arial" w:hAnsi="Arial" w:cs="Arial"/>
        </w:rPr>
        <w:t>for</w:t>
      </w:r>
      <w:r w:rsidR="00D76A9C">
        <w:rPr>
          <w:rFonts w:ascii="Arial" w:eastAsia="Arial" w:hAnsi="Arial" w:cs="Arial"/>
        </w:rPr>
        <w:t xml:space="preserve"> decision making</w:t>
      </w:r>
      <w:r w:rsidR="00F21327">
        <w:rPr>
          <w:rFonts w:ascii="Arial" w:eastAsia="Arial" w:hAnsi="Arial" w:cs="Arial"/>
        </w:rPr>
        <w:t>.</w:t>
      </w:r>
      <w:r w:rsidR="00EA4AA0">
        <w:rPr>
          <w:rFonts w:ascii="Arial" w:eastAsia="Arial" w:hAnsi="Arial" w:cs="Arial"/>
        </w:rPr>
        <w:t xml:space="preserve"> </w:t>
      </w:r>
      <w:r w:rsidR="00626AE1">
        <w:rPr>
          <w:rFonts w:ascii="Arial" w:eastAsia="Arial" w:hAnsi="Arial" w:cs="Arial"/>
        </w:rPr>
        <w:t>T</w:t>
      </w:r>
      <w:r w:rsidR="00001A2A">
        <w:rPr>
          <w:rFonts w:ascii="Arial" w:eastAsia="Arial" w:hAnsi="Arial" w:cs="Arial"/>
        </w:rPr>
        <w:t>here is a</w:t>
      </w:r>
      <w:r w:rsidR="00F21327">
        <w:rPr>
          <w:rFonts w:ascii="Arial" w:eastAsia="Arial" w:hAnsi="Arial" w:cs="Arial"/>
        </w:rPr>
        <w:t xml:space="preserve"> spectrum of support </w:t>
      </w:r>
      <w:r w:rsidR="00EA4AA0">
        <w:rPr>
          <w:rFonts w:ascii="Arial" w:eastAsia="Arial" w:hAnsi="Arial" w:cs="Arial"/>
        </w:rPr>
        <w:t>that people may require at different times in their lives</w:t>
      </w:r>
      <w:r w:rsidR="00001A2A">
        <w:rPr>
          <w:rFonts w:ascii="Arial" w:eastAsia="Arial" w:hAnsi="Arial" w:cs="Arial"/>
        </w:rPr>
        <w:t>,</w:t>
      </w:r>
      <w:r w:rsidR="00EA4AA0">
        <w:rPr>
          <w:rFonts w:ascii="Arial" w:eastAsia="Arial" w:hAnsi="Arial" w:cs="Arial"/>
        </w:rPr>
        <w:t xml:space="preserve"> and around different </w:t>
      </w:r>
      <w:r w:rsidR="00EC0639">
        <w:rPr>
          <w:rFonts w:ascii="Arial" w:eastAsia="Arial" w:hAnsi="Arial" w:cs="Arial"/>
        </w:rPr>
        <w:t xml:space="preserve">types of </w:t>
      </w:r>
      <w:r w:rsidR="00EA4AA0">
        <w:rPr>
          <w:rFonts w:ascii="Arial" w:eastAsia="Arial" w:hAnsi="Arial" w:cs="Arial"/>
        </w:rPr>
        <w:t>decisions</w:t>
      </w:r>
      <w:r w:rsidR="00EC0639">
        <w:rPr>
          <w:rFonts w:ascii="Arial" w:eastAsia="Arial" w:hAnsi="Arial" w:cs="Arial"/>
        </w:rPr>
        <w:t>. The spectrum rang</w:t>
      </w:r>
      <w:r w:rsidR="00457A8A">
        <w:rPr>
          <w:rFonts w:ascii="Arial" w:eastAsia="Arial" w:hAnsi="Arial" w:cs="Arial"/>
        </w:rPr>
        <w:t xml:space="preserve">es </w:t>
      </w:r>
      <w:r w:rsidR="00EC0639">
        <w:rPr>
          <w:rFonts w:ascii="Arial" w:eastAsia="Arial" w:hAnsi="Arial" w:cs="Arial"/>
        </w:rPr>
        <w:t xml:space="preserve">from informal advice from friends, through communication support and reasonable adjustments, to more formally organised support arrangements, including pre-emptive arrangements and the appointment of </w:t>
      </w:r>
      <w:r w:rsidR="00880B11">
        <w:rPr>
          <w:rFonts w:ascii="Arial" w:eastAsia="Arial" w:hAnsi="Arial" w:cs="Arial"/>
        </w:rPr>
        <w:t>substitute</w:t>
      </w:r>
      <w:r w:rsidR="00EC0639">
        <w:rPr>
          <w:rFonts w:ascii="Arial" w:eastAsia="Arial" w:hAnsi="Arial" w:cs="Arial"/>
        </w:rPr>
        <w:t xml:space="preserve"> decision</w:t>
      </w:r>
      <w:r w:rsidR="007D4AF9">
        <w:rPr>
          <w:rFonts w:ascii="Arial" w:eastAsia="Arial" w:hAnsi="Arial" w:cs="Arial"/>
        </w:rPr>
        <w:t>-</w:t>
      </w:r>
      <w:r w:rsidR="00EC0639">
        <w:rPr>
          <w:rFonts w:ascii="Arial" w:eastAsia="Arial" w:hAnsi="Arial" w:cs="Arial"/>
        </w:rPr>
        <w:t>makers. This spectrum of support contrasts with the notion of a stark</w:t>
      </w:r>
      <w:r w:rsidR="00457A8A">
        <w:rPr>
          <w:rFonts w:ascii="Arial" w:eastAsia="Arial" w:hAnsi="Arial" w:cs="Arial"/>
        </w:rPr>
        <w:t xml:space="preserve"> and inflexible</w:t>
      </w:r>
      <w:r w:rsidR="00EC0639">
        <w:rPr>
          <w:rFonts w:ascii="Arial" w:eastAsia="Arial" w:hAnsi="Arial" w:cs="Arial"/>
        </w:rPr>
        <w:t xml:space="preserve"> divide between</w:t>
      </w:r>
      <w:r w:rsidR="00457A8A">
        <w:rPr>
          <w:rFonts w:ascii="Arial" w:eastAsia="Arial" w:hAnsi="Arial" w:cs="Arial"/>
        </w:rPr>
        <w:t xml:space="preserve"> those deemed to have</w:t>
      </w:r>
      <w:r w:rsidR="00EC0639">
        <w:rPr>
          <w:rFonts w:ascii="Arial" w:eastAsia="Arial" w:hAnsi="Arial" w:cs="Arial"/>
        </w:rPr>
        <w:t xml:space="preserve"> legal capacity and </w:t>
      </w:r>
      <w:r w:rsidR="00486281">
        <w:rPr>
          <w:rFonts w:ascii="Arial" w:eastAsia="Arial" w:hAnsi="Arial" w:cs="Arial"/>
        </w:rPr>
        <w:t xml:space="preserve">those </w:t>
      </w:r>
      <w:r w:rsidR="007D4AF9">
        <w:rPr>
          <w:rFonts w:ascii="Arial" w:eastAsia="Arial" w:hAnsi="Arial" w:cs="Arial"/>
        </w:rPr>
        <w:t>who</w:t>
      </w:r>
      <w:r w:rsidR="00486281">
        <w:rPr>
          <w:rFonts w:ascii="Arial" w:eastAsia="Arial" w:hAnsi="Arial" w:cs="Arial"/>
        </w:rPr>
        <w:t xml:space="preserve"> lack it</w:t>
      </w:r>
      <w:r w:rsidR="00457A8A">
        <w:rPr>
          <w:rFonts w:ascii="Arial" w:eastAsia="Arial" w:hAnsi="Arial" w:cs="Arial"/>
        </w:rPr>
        <w:t>.</w:t>
      </w:r>
      <w:r w:rsidR="00EC0639">
        <w:rPr>
          <w:rFonts w:ascii="Arial" w:eastAsia="Arial" w:hAnsi="Arial" w:cs="Arial"/>
        </w:rPr>
        <w:t xml:space="preserve"> </w:t>
      </w:r>
    </w:p>
    <w:p w:rsidR="00DE1BE9" w:rsidRDefault="000E43A4" w:rsidP="007D4AF9">
      <w:pPr>
        <w:spacing w:before="120" w:after="240" w:line="276" w:lineRule="auto"/>
        <w:rPr>
          <w:rFonts w:ascii="Arial" w:eastAsia="Arial" w:hAnsi="Arial" w:cs="Arial"/>
        </w:rPr>
      </w:pPr>
      <w:r>
        <w:rPr>
          <w:rFonts w:ascii="Arial" w:eastAsia="Arial" w:hAnsi="Arial" w:cs="Arial"/>
        </w:rPr>
        <w:t>It is generally accepted</w:t>
      </w:r>
      <w:r w:rsidR="00457A8A">
        <w:rPr>
          <w:rFonts w:ascii="Arial" w:eastAsia="Arial" w:hAnsi="Arial" w:cs="Arial"/>
        </w:rPr>
        <w:t>, and endorsed by the Convention,</w:t>
      </w:r>
      <w:r w:rsidR="001C4A62">
        <w:rPr>
          <w:rFonts w:ascii="Arial" w:eastAsia="Arial" w:hAnsi="Arial" w:cs="Arial"/>
        </w:rPr>
        <w:t xml:space="preserve"> </w:t>
      </w:r>
      <w:r>
        <w:rPr>
          <w:rFonts w:ascii="Arial" w:eastAsia="Arial" w:hAnsi="Arial" w:cs="Arial"/>
        </w:rPr>
        <w:t xml:space="preserve">that there is </w:t>
      </w:r>
      <w:r w:rsidR="00D91534">
        <w:rPr>
          <w:rFonts w:ascii="Arial" w:eastAsia="Arial" w:hAnsi="Arial" w:cs="Arial"/>
        </w:rPr>
        <w:t xml:space="preserve">a need for law that allows, provides for and protects </w:t>
      </w:r>
      <w:r>
        <w:rPr>
          <w:rFonts w:ascii="Arial" w:eastAsia="Arial" w:hAnsi="Arial" w:cs="Arial"/>
        </w:rPr>
        <w:t>support for decision</w:t>
      </w:r>
      <w:r w:rsidR="007D4AF9">
        <w:rPr>
          <w:rFonts w:ascii="Arial" w:eastAsia="Arial" w:hAnsi="Arial" w:cs="Arial"/>
        </w:rPr>
        <w:t>-</w:t>
      </w:r>
      <w:r>
        <w:rPr>
          <w:rFonts w:ascii="Arial" w:eastAsia="Arial" w:hAnsi="Arial" w:cs="Arial"/>
        </w:rPr>
        <w:t xml:space="preserve">making for some people with disability. </w:t>
      </w:r>
      <w:r w:rsidR="007C5D31">
        <w:rPr>
          <w:rFonts w:ascii="Arial" w:eastAsia="Arial" w:hAnsi="Arial" w:cs="Arial"/>
        </w:rPr>
        <w:t>T</w:t>
      </w:r>
      <w:r>
        <w:rPr>
          <w:rFonts w:ascii="Arial" w:eastAsia="Arial" w:hAnsi="Arial" w:cs="Arial"/>
        </w:rPr>
        <w:t xml:space="preserve">he shift that the Convention promotes </w:t>
      </w:r>
      <w:r w:rsidR="00486281">
        <w:rPr>
          <w:rFonts w:ascii="Arial" w:eastAsia="Arial" w:hAnsi="Arial" w:cs="Arial"/>
        </w:rPr>
        <w:t xml:space="preserve">with this law </w:t>
      </w:r>
      <w:r>
        <w:rPr>
          <w:rFonts w:ascii="Arial" w:eastAsia="Arial" w:hAnsi="Arial" w:cs="Arial"/>
        </w:rPr>
        <w:t>is first of all to presume capacity</w:t>
      </w:r>
      <w:r w:rsidR="00D91534">
        <w:rPr>
          <w:rFonts w:ascii="Arial" w:eastAsia="Arial" w:hAnsi="Arial" w:cs="Arial"/>
        </w:rPr>
        <w:t xml:space="preserve"> (and not make assumptions based on diagnosis alone). T</w:t>
      </w:r>
      <w:r>
        <w:rPr>
          <w:rFonts w:ascii="Arial" w:eastAsia="Arial" w:hAnsi="Arial" w:cs="Arial"/>
        </w:rPr>
        <w:t>hen</w:t>
      </w:r>
      <w:r w:rsidR="007D4AF9">
        <w:rPr>
          <w:rFonts w:ascii="Arial" w:eastAsia="Arial" w:hAnsi="Arial" w:cs="Arial"/>
        </w:rPr>
        <w:t>,</w:t>
      </w:r>
      <w:r>
        <w:rPr>
          <w:rFonts w:ascii="Arial" w:eastAsia="Arial" w:hAnsi="Arial" w:cs="Arial"/>
        </w:rPr>
        <w:t xml:space="preserve"> where </w:t>
      </w:r>
      <w:r w:rsidR="00D91534">
        <w:rPr>
          <w:rFonts w:ascii="Arial" w:eastAsia="Arial" w:hAnsi="Arial" w:cs="Arial"/>
        </w:rPr>
        <w:t xml:space="preserve">it is established that </w:t>
      </w:r>
      <w:r>
        <w:rPr>
          <w:rFonts w:ascii="Arial" w:eastAsia="Arial" w:hAnsi="Arial" w:cs="Arial"/>
        </w:rPr>
        <w:t>support is required</w:t>
      </w:r>
      <w:r w:rsidR="00D91534">
        <w:rPr>
          <w:rFonts w:ascii="Arial" w:eastAsia="Arial" w:hAnsi="Arial" w:cs="Arial"/>
        </w:rPr>
        <w:t xml:space="preserve">, safeguards must ensure that </w:t>
      </w:r>
      <w:r w:rsidR="00871324">
        <w:rPr>
          <w:rFonts w:ascii="Arial" w:eastAsia="Arial" w:hAnsi="Arial" w:cs="Arial"/>
        </w:rPr>
        <w:t xml:space="preserve">people </w:t>
      </w:r>
      <w:r w:rsidR="00DE1BE9">
        <w:rPr>
          <w:rFonts w:ascii="Arial" w:eastAsia="Arial" w:hAnsi="Arial" w:cs="Arial"/>
        </w:rPr>
        <w:t xml:space="preserve">who provide </w:t>
      </w:r>
      <w:r w:rsidR="00D91534">
        <w:rPr>
          <w:rFonts w:ascii="Arial" w:eastAsia="Arial" w:hAnsi="Arial" w:cs="Arial"/>
        </w:rPr>
        <w:t>decision support</w:t>
      </w:r>
      <w:r>
        <w:rPr>
          <w:rFonts w:ascii="Arial" w:eastAsia="Arial" w:hAnsi="Arial" w:cs="Arial"/>
        </w:rPr>
        <w:t xml:space="preserve"> respect the </w:t>
      </w:r>
      <w:r w:rsidRPr="00DE1BE9">
        <w:rPr>
          <w:rFonts w:ascii="Arial" w:eastAsia="Arial" w:hAnsi="Arial" w:cs="Arial"/>
        </w:rPr>
        <w:t>will and preferences</w:t>
      </w:r>
      <w:r>
        <w:rPr>
          <w:rFonts w:ascii="Arial" w:eastAsia="Arial" w:hAnsi="Arial" w:cs="Arial"/>
        </w:rPr>
        <w:t xml:space="preserve"> of the person</w:t>
      </w:r>
      <w:r w:rsidR="00DE1BE9">
        <w:rPr>
          <w:rFonts w:ascii="Arial" w:eastAsia="Arial" w:hAnsi="Arial" w:cs="Arial"/>
        </w:rPr>
        <w:t xml:space="preserve"> alongside other considerations such as safety</w:t>
      </w:r>
      <w:r w:rsidR="007D4AF9">
        <w:rPr>
          <w:rFonts w:ascii="Arial" w:eastAsia="Arial" w:hAnsi="Arial" w:cs="Arial"/>
        </w:rPr>
        <w:t>. T</w:t>
      </w:r>
      <w:r w:rsidR="003C0085">
        <w:rPr>
          <w:rFonts w:ascii="Arial" w:eastAsia="Arial" w:hAnsi="Arial" w:cs="Arial"/>
        </w:rPr>
        <w:t xml:space="preserve">his contrasts to </w:t>
      </w:r>
      <w:r w:rsidR="00DE1BE9">
        <w:rPr>
          <w:rFonts w:ascii="Arial" w:eastAsia="Arial" w:hAnsi="Arial" w:cs="Arial"/>
        </w:rPr>
        <w:t xml:space="preserve">some historic </w:t>
      </w:r>
      <w:r w:rsidR="00486281">
        <w:rPr>
          <w:rFonts w:ascii="Arial" w:eastAsia="Arial" w:hAnsi="Arial" w:cs="Arial"/>
        </w:rPr>
        <w:t>practices</w:t>
      </w:r>
      <w:r w:rsidR="003C0085">
        <w:rPr>
          <w:rFonts w:ascii="Arial" w:eastAsia="Arial" w:hAnsi="Arial" w:cs="Arial"/>
        </w:rPr>
        <w:t xml:space="preserve"> where </w:t>
      </w:r>
      <w:r>
        <w:rPr>
          <w:rFonts w:ascii="Arial" w:eastAsia="Arial" w:hAnsi="Arial" w:cs="Arial"/>
        </w:rPr>
        <w:t>‘best interests’</w:t>
      </w:r>
      <w:r w:rsidR="003C0085">
        <w:rPr>
          <w:rFonts w:ascii="Arial" w:eastAsia="Arial" w:hAnsi="Arial" w:cs="Arial"/>
        </w:rPr>
        <w:t xml:space="preserve"> </w:t>
      </w:r>
      <w:r w:rsidR="00DE1BE9">
        <w:rPr>
          <w:rFonts w:ascii="Arial" w:eastAsia="Arial" w:hAnsi="Arial" w:cs="Arial"/>
        </w:rPr>
        <w:t xml:space="preserve">are </w:t>
      </w:r>
      <w:r w:rsidR="003C0085">
        <w:rPr>
          <w:rFonts w:ascii="Arial" w:eastAsia="Arial" w:hAnsi="Arial" w:cs="Arial"/>
        </w:rPr>
        <w:t>seen as paramount</w:t>
      </w:r>
      <w:r>
        <w:rPr>
          <w:rFonts w:ascii="Arial" w:eastAsia="Arial" w:hAnsi="Arial" w:cs="Arial"/>
        </w:rPr>
        <w:t xml:space="preserve">. </w:t>
      </w:r>
    </w:p>
    <w:p w:rsidR="00B93585" w:rsidRDefault="00E577FD" w:rsidP="007D4AF9">
      <w:pPr>
        <w:pStyle w:val="Footer"/>
        <w:spacing w:after="240" w:line="276" w:lineRule="auto"/>
        <w:outlineLvl w:val="0"/>
        <w:rPr>
          <w:rFonts w:ascii="Arial" w:eastAsia="Arial" w:hAnsi="Arial" w:cs="Arial"/>
          <w:b/>
          <w:bCs/>
          <w:color w:val="92D050"/>
          <w:sz w:val="32"/>
          <w:szCs w:val="32"/>
          <w:u w:color="92D050"/>
        </w:rPr>
      </w:pPr>
      <w:r>
        <w:rPr>
          <w:rFonts w:ascii="Arial" w:eastAsia="Arial" w:hAnsi="Arial" w:cs="Arial"/>
          <w:b/>
          <w:bCs/>
          <w:color w:val="92D050"/>
          <w:sz w:val="32"/>
          <w:szCs w:val="32"/>
          <w:u w:color="92D050"/>
        </w:rPr>
        <w:t>Enabling legal c</w:t>
      </w:r>
      <w:r w:rsidR="00694D14">
        <w:rPr>
          <w:rFonts w:ascii="Arial" w:eastAsia="Arial" w:hAnsi="Arial" w:cs="Arial"/>
          <w:b/>
          <w:bCs/>
          <w:color w:val="92D050"/>
          <w:sz w:val="32"/>
          <w:szCs w:val="32"/>
          <w:u w:color="92D050"/>
        </w:rPr>
        <w:t>apacity</w:t>
      </w:r>
      <w:r w:rsidR="008E6433">
        <w:rPr>
          <w:rFonts w:ascii="Arial" w:eastAsia="Arial" w:hAnsi="Arial" w:cs="Arial"/>
          <w:b/>
          <w:bCs/>
          <w:color w:val="92D050"/>
          <w:sz w:val="32"/>
          <w:szCs w:val="32"/>
          <w:u w:color="92D050"/>
        </w:rPr>
        <w:t xml:space="preserve"> and supported decision making</w:t>
      </w:r>
    </w:p>
    <w:p w:rsidR="00C934EE" w:rsidRPr="007158F3" w:rsidRDefault="00C934EE" w:rsidP="007D4AF9">
      <w:pPr>
        <w:pStyle w:val="Footer"/>
        <w:spacing w:before="240" w:after="120" w:line="276" w:lineRule="auto"/>
        <w:rPr>
          <w:rFonts w:ascii="Arial" w:eastAsia="Arial" w:hAnsi="Arial" w:cs="Arial"/>
          <w:b/>
          <w:bCs/>
          <w:color w:val="002060"/>
          <w:u w:color="002060"/>
        </w:rPr>
      </w:pPr>
      <w:r w:rsidRPr="007158F3">
        <w:rPr>
          <w:rFonts w:ascii="Arial" w:eastAsia="Arial" w:hAnsi="Arial" w:cs="Arial"/>
          <w:b/>
          <w:bCs/>
          <w:color w:val="002060"/>
          <w:u w:color="002060"/>
        </w:rPr>
        <w:t xml:space="preserve">A uniform approach to legal capacity? </w:t>
      </w:r>
    </w:p>
    <w:p w:rsidR="00C934EE" w:rsidRPr="007D0D1F" w:rsidRDefault="00C934EE" w:rsidP="007D4AF9">
      <w:pPr>
        <w:shd w:val="clear" w:color="auto" w:fill="F2F2F2" w:themeFill="background1" w:themeFillShade="F2"/>
        <w:spacing w:line="276" w:lineRule="auto"/>
        <w:rPr>
          <w:rFonts w:ascii="Arial" w:hAnsi="Arial" w:cs="Arial"/>
          <w:color w:val="002060"/>
          <w:sz w:val="22"/>
          <w:szCs w:val="22"/>
        </w:rPr>
      </w:pPr>
      <w:r w:rsidRPr="007D0D1F">
        <w:rPr>
          <w:rFonts w:ascii="Arial" w:hAnsi="Arial" w:cs="Arial"/>
          <w:color w:val="002060"/>
          <w:sz w:val="22"/>
          <w:szCs w:val="22"/>
        </w:rPr>
        <w:t xml:space="preserve">Question 4. Should there be a Commonwealth or nationally consistent approach to defining capacity and assessing a person’s ability to exercise their legal capacity? If so, what is the most appropriate mechanism and what are the key elements? </w:t>
      </w:r>
    </w:p>
    <w:p w:rsidR="005869DB" w:rsidRDefault="005869DB" w:rsidP="007D4AF9">
      <w:pPr>
        <w:spacing w:before="120" w:after="240" w:line="276" w:lineRule="auto"/>
        <w:rPr>
          <w:rFonts w:ascii="Arial" w:eastAsia="Arial" w:hAnsi="Arial" w:cs="Arial"/>
        </w:rPr>
      </w:pPr>
      <w:r>
        <w:rPr>
          <w:rFonts w:ascii="Arial" w:eastAsia="Arial" w:hAnsi="Arial" w:cs="Arial"/>
        </w:rPr>
        <w:t>It is</w:t>
      </w:r>
      <w:r w:rsidR="00386F25">
        <w:rPr>
          <w:rFonts w:ascii="Arial" w:eastAsia="Arial" w:hAnsi="Arial" w:cs="Arial"/>
        </w:rPr>
        <w:t xml:space="preserve"> desirable to </w:t>
      </w:r>
      <w:r w:rsidR="00121F21">
        <w:rPr>
          <w:rFonts w:ascii="Arial" w:eastAsia="Arial" w:hAnsi="Arial" w:cs="Arial"/>
        </w:rPr>
        <w:t xml:space="preserve">adopt </w:t>
      </w:r>
      <w:r>
        <w:rPr>
          <w:rFonts w:ascii="Arial" w:eastAsia="Arial" w:hAnsi="Arial" w:cs="Arial"/>
        </w:rPr>
        <w:t>nationally consistent</w:t>
      </w:r>
      <w:r w:rsidR="00121F21">
        <w:rPr>
          <w:rFonts w:ascii="Arial" w:eastAsia="Arial" w:hAnsi="Arial" w:cs="Arial"/>
        </w:rPr>
        <w:t xml:space="preserve"> </w:t>
      </w:r>
      <w:r w:rsidR="007158F3">
        <w:rPr>
          <w:rFonts w:ascii="Arial" w:eastAsia="Arial" w:hAnsi="Arial" w:cs="Arial"/>
        </w:rPr>
        <w:t xml:space="preserve">definitions, </w:t>
      </w:r>
      <w:r w:rsidR="007C5D31">
        <w:rPr>
          <w:rFonts w:ascii="Arial" w:eastAsia="Arial" w:hAnsi="Arial" w:cs="Arial"/>
        </w:rPr>
        <w:t>processes</w:t>
      </w:r>
      <w:r w:rsidR="00121F21">
        <w:rPr>
          <w:rFonts w:ascii="Arial" w:eastAsia="Arial" w:hAnsi="Arial" w:cs="Arial"/>
        </w:rPr>
        <w:t xml:space="preserve"> and safeguards around legal capacity assessment and </w:t>
      </w:r>
      <w:r w:rsidR="007C5D31">
        <w:rPr>
          <w:rFonts w:ascii="Arial" w:eastAsia="Arial" w:hAnsi="Arial" w:cs="Arial"/>
        </w:rPr>
        <w:t xml:space="preserve">decision </w:t>
      </w:r>
      <w:r w:rsidR="00121F21">
        <w:rPr>
          <w:rFonts w:ascii="Arial" w:eastAsia="Arial" w:hAnsi="Arial" w:cs="Arial"/>
        </w:rPr>
        <w:t xml:space="preserve">support. </w:t>
      </w:r>
      <w:r w:rsidR="00880B11">
        <w:rPr>
          <w:rFonts w:ascii="Arial" w:eastAsia="Arial" w:hAnsi="Arial" w:cs="Arial"/>
        </w:rPr>
        <w:t>Otherwise</w:t>
      </w:r>
      <w:r w:rsidR="007544C5">
        <w:rPr>
          <w:rFonts w:ascii="Arial" w:eastAsia="Arial" w:hAnsi="Arial" w:cs="Arial"/>
        </w:rPr>
        <w:t>,</w:t>
      </w:r>
      <w:r>
        <w:rPr>
          <w:rFonts w:ascii="Arial" w:eastAsia="Arial" w:hAnsi="Arial" w:cs="Arial"/>
        </w:rPr>
        <w:t xml:space="preserve"> </w:t>
      </w:r>
      <w:r w:rsidR="00121F21">
        <w:rPr>
          <w:rFonts w:ascii="Arial" w:eastAsia="Arial" w:hAnsi="Arial" w:cs="Arial"/>
        </w:rPr>
        <w:t>people with disability and their families</w:t>
      </w:r>
      <w:r w:rsidR="00B56FD2">
        <w:rPr>
          <w:rFonts w:ascii="Arial" w:eastAsia="Arial" w:hAnsi="Arial" w:cs="Arial"/>
        </w:rPr>
        <w:t xml:space="preserve"> can</w:t>
      </w:r>
      <w:r w:rsidR="00121F21">
        <w:rPr>
          <w:rFonts w:ascii="Arial" w:eastAsia="Arial" w:hAnsi="Arial" w:cs="Arial"/>
        </w:rPr>
        <w:t xml:space="preserve"> </w:t>
      </w:r>
      <w:r w:rsidR="00880B11">
        <w:rPr>
          <w:rFonts w:ascii="Arial" w:eastAsia="Arial" w:hAnsi="Arial" w:cs="Arial"/>
        </w:rPr>
        <w:t xml:space="preserve">experience inconsistent and additional administrative hurdles across </w:t>
      </w:r>
      <w:r w:rsidR="00121F21">
        <w:rPr>
          <w:rFonts w:ascii="Arial" w:eastAsia="Arial" w:hAnsi="Arial" w:cs="Arial"/>
        </w:rPr>
        <w:t>different jurisdictions or areas</w:t>
      </w:r>
      <w:r w:rsidR="00880B11">
        <w:rPr>
          <w:rFonts w:ascii="Arial" w:eastAsia="Arial" w:hAnsi="Arial" w:cs="Arial"/>
        </w:rPr>
        <w:t xml:space="preserve"> of their </w:t>
      </w:r>
      <w:r w:rsidR="007544C5">
        <w:rPr>
          <w:rFonts w:ascii="Arial" w:eastAsia="Arial" w:hAnsi="Arial" w:cs="Arial"/>
        </w:rPr>
        <w:t>lives</w:t>
      </w:r>
      <w:r w:rsidR="00880B11">
        <w:rPr>
          <w:rFonts w:ascii="Arial" w:eastAsia="Arial" w:hAnsi="Arial" w:cs="Arial"/>
        </w:rPr>
        <w:t xml:space="preserve">. These hurdles can be more </w:t>
      </w:r>
      <w:r w:rsidR="00880B11">
        <w:rPr>
          <w:rFonts w:ascii="Arial" w:eastAsia="Arial" w:hAnsi="Arial" w:cs="Arial"/>
        </w:rPr>
        <w:lastRenderedPageBreak/>
        <w:t>than just a logistical burden. T</w:t>
      </w:r>
      <w:r w:rsidR="007C5D31">
        <w:rPr>
          <w:rFonts w:ascii="Arial" w:eastAsia="Arial" w:hAnsi="Arial" w:cs="Arial"/>
        </w:rPr>
        <w:t xml:space="preserve">he </w:t>
      </w:r>
      <w:r w:rsidR="00A42ECA">
        <w:rPr>
          <w:rFonts w:ascii="Arial" w:eastAsia="Arial" w:hAnsi="Arial" w:cs="Arial"/>
        </w:rPr>
        <w:t>lack of reco</w:t>
      </w:r>
      <w:r w:rsidR="007544C5">
        <w:rPr>
          <w:rFonts w:ascii="Arial" w:eastAsia="Arial" w:hAnsi="Arial" w:cs="Arial"/>
        </w:rPr>
        <w:t>gnition of a supported decision-</w:t>
      </w:r>
      <w:r w:rsidR="00A42ECA">
        <w:rPr>
          <w:rFonts w:ascii="Arial" w:eastAsia="Arial" w:hAnsi="Arial" w:cs="Arial"/>
        </w:rPr>
        <w:t>making arrangement across</w:t>
      </w:r>
      <w:r w:rsidR="00121F21">
        <w:rPr>
          <w:rFonts w:ascii="Arial" w:eastAsia="Arial" w:hAnsi="Arial" w:cs="Arial"/>
        </w:rPr>
        <w:t xml:space="preserve"> </w:t>
      </w:r>
      <w:r w:rsidR="00A42ECA">
        <w:rPr>
          <w:rFonts w:ascii="Arial" w:eastAsia="Arial" w:hAnsi="Arial" w:cs="Arial"/>
        </w:rPr>
        <w:t>a jurisdictional boundary has</w:t>
      </w:r>
      <w:r w:rsidR="00121F21">
        <w:rPr>
          <w:rFonts w:ascii="Arial" w:eastAsia="Arial" w:hAnsi="Arial" w:cs="Arial"/>
        </w:rPr>
        <w:t xml:space="preserve"> the potential to undermine key r</w:t>
      </w:r>
      <w:r w:rsidR="007C5D31">
        <w:rPr>
          <w:rFonts w:ascii="Arial" w:eastAsia="Arial" w:hAnsi="Arial" w:cs="Arial"/>
        </w:rPr>
        <w:t xml:space="preserve">elationships, support networks </w:t>
      </w:r>
      <w:r w:rsidR="00121F21">
        <w:rPr>
          <w:rFonts w:ascii="Arial" w:eastAsia="Arial" w:hAnsi="Arial" w:cs="Arial"/>
        </w:rPr>
        <w:t xml:space="preserve">and the autonomy of people with disability. </w:t>
      </w:r>
    </w:p>
    <w:p w:rsidR="002C1A5C" w:rsidRDefault="005869DB" w:rsidP="007D4AF9">
      <w:pPr>
        <w:spacing w:before="120" w:after="240" w:line="276" w:lineRule="auto"/>
        <w:rPr>
          <w:rFonts w:ascii="Arial" w:eastAsia="Arial" w:hAnsi="Arial" w:cs="Arial"/>
        </w:rPr>
      </w:pPr>
      <w:r>
        <w:rPr>
          <w:rFonts w:ascii="Arial" w:eastAsia="Arial" w:hAnsi="Arial" w:cs="Arial"/>
        </w:rPr>
        <w:t xml:space="preserve">Our members report </w:t>
      </w:r>
      <w:r w:rsidR="009A7E69">
        <w:rPr>
          <w:rFonts w:ascii="Arial" w:eastAsia="Arial" w:hAnsi="Arial" w:cs="Arial"/>
        </w:rPr>
        <w:t xml:space="preserve">both </w:t>
      </w:r>
      <w:r w:rsidR="00E06DBF">
        <w:rPr>
          <w:rFonts w:ascii="Arial" w:eastAsia="Arial" w:hAnsi="Arial" w:cs="Arial"/>
        </w:rPr>
        <w:t>inconvenien</w:t>
      </w:r>
      <w:r w:rsidR="009A7E69">
        <w:rPr>
          <w:rFonts w:ascii="Arial" w:eastAsia="Arial" w:hAnsi="Arial" w:cs="Arial"/>
        </w:rPr>
        <w:t>ce and more serious disruption</w:t>
      </w:r>
      <w:r>
        <w:rPr>
          <w:rFonts w:ascii="Arial" w:eastAsia="Arial" w:hAnsi="Arial" w:cs="Arial"/>
        </w:rPr>
        <w:t xml:space="preserve"> </w:t>
      </w:r>
      <w:r w:rsidR="009A7E69">
        <w:rPr>
          <w:rFonts w:ascii="Arial" w:eastAsia="Arial" w:hAnsi="Arial" w:cs="Arial"/>
        </w:rPr>
        <w:t xml:space="preserve">as a result of </w:t>
      </w:r>
      <w:r>
        <w:rPr>
          <w:rFonts w:ascii="Arial" w:eastAsia="Arial" w:hAnsi="Arial" w:cs="Arial"/>
        </w:rPr>
        <w:t>inconsistent approaches</w:t>
      </w:r>
      <w:r w:rsidR="009A7E69">
        <w:rPr>
          <w:rFonts w:ascii="Arial" w:eastAsia="Arial" w:hAnsi="Arial" w:cs="Arial"/>
        </w:rPr>
        <w:t xml:space="preserve"> </w:t>
      </w:r>
      <w:r>
        <w:rPr>
          <w:rFonts w:ascii="Arial" w:eastAsia="Arial" w:hAnsi="Arial" w:cs="Arial"/>
        </w:rPr>
        <w:t xml:space="preserve">to the </w:t>
      </w:r>
      <w:r w:rsidR="00A42ECA">
        <w:rPr>
          <w:rFonts w:ascii="Arial" w:eastAsia="Arial" w:hAnsi="Arial" w:cs="Arial"/>
        </w:rPr>
        <w:t>appointment</w:t>
      </w:r>
      <w:r w:rsidR="002C1A5C">
        <w:rPr>
          <w:rFonts w:ascii="Arial" w:eastAsia="Arial" w:hAnsi="Arial" w:cs="Arial"/>
        </w:rPr>
        <w:t xml:space="preserve"> of guardians, administrators, nominees</w:t>
      </w:r>
      <w:r>
        <w:rPr>
          <w:rFonts w:ascii="Arial" w:eastAsia="Arial" w:hAnsi="Arial" w:cs="Arial"/>
        </w:rPr>
        <w:t xml:space="preserve"> or </w:t>
      </w:r>
      <w:r w:rsidR="00A42ECA">
        <w:rPr>
          <w:rFonts w:ascii="Arial" w:eastAsia="Arial" w:hAnsi="Arial" w:cs="Arial"/>
        </w:rPr>
        <w:t xml:space="preserve">the recognition of </w:t>
      </w:r>
      <w:r>
        <w:rPr>
          <w:rFonts w:ascii="Arial" w:eastAsia="Arial" w:hAnsi="Arial" w:cs="Arial"/>
        </w:rPr>
        <w:t xml:space="preserve">enduring powers of attorney or guardianship </w:t>
      </w:r>
      <w:r w:rsidR="002C1A5C">
        <w:rPr>
          <w:rFonts w:ascii="Arial" w:eastAsia="Arial" w:hAnsi="Arial" w:cs="Arial"/>
        </w:rPr>
        <w:t>and related monitoring and safeguards</w:t>
      </w:r>
      <w:r>
        <w:rPr>
          <w:rFonts w:ascii="Arial" w:eastAsia="Arial" w:hAnsi="Arial" w:cs="Arial"/>
        </w:rPr>
        <w:t xml:space="preserve">. All of these </w:t>
      </w:r>
      <w:r w:rsidR="00A42ECA">
        <w:rPr>
          <w:rFonts w:ascii="Arial" w:eastAsia="Arial" w:hAnsi="Arial" w:cs="Arial"/>
        </w:rPr>
        <w:t xml:space="preserve">important legal </w:t>
      </w:r>
      <w:r>
        <w:rPr>
          <w:rFonts w:ascii="Arial" w:eastAsia="Arial" w:hAnsi="Arial" w:cs="Arial"/>
        </w:rPr>
        <w:t xml:space="preserve">functions </w:t>
      </w:r>
      <w:r w:rsidR="002C1A5C">
        <w:rPr>
          <w:rFonts w:ascii="Arial" w:eastAsia="Arial" w:hAnsi="Arial" w:cs="Arial"/>
        </w:rPr>
        <w:t>must be respected and understood across borders and across areas of an individual’s life.</w:t>
      </w:r>
    </w:p>
    <w:p w:rsidR="00121F21" w:rsidRDefault="00121F21" w:rsidP="007D4AF9">
      <w:pPr>
        <w:spacing w:before="120" w:after="240" w:line="276" w:lineRule="auto"/>
        <w:rPr>
          <w:rFonts w:ascii="Arial" w:eastAsia="Arial" w:hAnsi="Arial" w:cs="Arial"/>
        </w:rPr>
      </w:pPr>
      <w:r>
        <w:rPr>
          <w:rFonts w:ascii="Arial" w:eastAsia="Arial" w:hAnsi="Arial" w:cs="Arial"/>
        </w:rPr>
        <w:t xml:space="preserve">NDS does not have a </w:t>
      </w:r>
      <w:r w:rsidR="007F3133">
        <w:rPr>
          <w:rFonts w:ascii="Arial" w:eastAsia="Arial" w:hAnsi="Arial" w:cs="Arial"/>
        </w:rPr>
        <w:t xml:space="preserve">strong </w:t>
      </w:r>
      <w:r>
        <w:rPr>
          <w:rFonts w:ascii="Arial" w:eastAsia="Arial" w:hAnsi="Arial" w:cs="Arial"/>
        </w:rPr>
        <w:t>view on how best to achieve a uniform approach to</w:t>
      </w:r>
      <w:r w:rsidR="00214571">
        <w:rPr>
          <w:rFonts w:ascii="Arial" w:eastAsia="Arial" w:hAnsi="Arial" w:cs="Arial"/>
        </w:rPr>
        <w:t xml:space="preserve"> assessing</w:t>
      </w:r>
      <w:r w:rsidR="00A42ECA">
        <w:rPr>
          <w:rFonts w:ascii="Arial" w:eastAsia="Arial" w:hAnsi="Arial" w:cs="Arial"/>
        </w:rPr>
        <w:t xml:space="preserve"> and supporting</w:t>
      </w:r>
      <w:r w:rsidR="00214571">
        <w:rPr>
          <w:rFonts w:ascii="Arial" w:eastAsia="Arial" w:hAnsi="Arial" w:cs="Arial"/>
        </w:rPr>
        <w:t xml:space="preserve"> </w:t>
      </w:r>
      <w:r>
        <w:rPr>
          <w:rFonts w:ascii="Arial" w:eastAsia="Arial" w:hAnsi="Arial" w:cs="Arial"/>
        </w:rPr>
        <w:t>legal capacity</w:t>
      </w:r>
      <w:r w:rsidR="002C1A5C">
        <w:rPr>
          <w:rFonts w:ascii="Arial" w:eastAsia="Arial" w:hAnsi="Arial" w:cs="Arial"/>
        </w:rPr>
        <w:t xml:space="preserve">, and </w:t>
      </w:r>
      <w:r w:rsidR="00214571">
        <w:rPr>
          <w:rFonts w:ascii="Arial" w:eastAsia="Arial" w:hAnsi="Arial" w:cs="Arial"/>
        </w:rPr>
        <w:t xml:space="preserve">we </w:t>
      </w:r>
      <w:r>
        <w:rPr>
          <w:rFonts w:ascii="Arial" w:eastAsia="Arial" w:hAnsi="Arial" w:cs="Arial"/>
        </w:rPr>
        <w:t xml:space="preserve">will be </w:t>
      </w:r>
      <w:r w:rsidR="007F3133">
        <w:rPr>
          <w:rFonts w:ascii="Arial" w:eastAsia="Arial" w:hAnsi="Arial" w:cs="Arial"/>
        </w:rPr>
        <w:t>interested in the</w:t>
      </w:r>
      <w:r>
        <w:rPr>
          <w:rFonts w:ascii="Arial" w:eastAsia="Arial" w:hAnsi="Arial" w:cs="Arial"/>
        </w:rPr>
        <w:t xml:space="preserve"> proposals in the April 2014 discussion paper</w:t>
      </w:r>
      <w:r w:rsidR="002C1A5C">
        <w:rPr>
          <w:rFonts w:ascii="Arial" w:eastAsia="Arial" w:hAnsi="Arial" w:cs="Arial"/>
        </w:rPr>
        <w:t xml:space="preserve">. NDS </w:t>
      </w:r>
      <w:r w:rsidR="001C4A62">
        <w:rPr>
          <w:rFonts w:ascii="Arial" w:eastAsia="Arial" w:hAnsi="Arial" w:cs="Arial"/>
        </w:rPr>
        <w:t>is</w:t>
      </w:r>
      <w:r w:rsidR="00214571">
        <w:rPr>
          <w:rFonts w:ascii="Arial" w:eastAsia="Arial" w:hAnsi="Arial" w:cs="Arial"/>
        </w:rPr>
        <w:t xml:space="preserve"> </w:t>
      </w:r>
      <w:r w:rsidR="00651D61">
        <w:rPr>
          <w:rFonts w:ascii="Arial" w:eastAsia="Arial" w:hAnsi="Arial" w:cs="Arial"/>
        </w:rPr>
        <w:t>of a clear view</w:t>
      </w:r>
      <w:r w:rsidR="00214571">
        <w:rPr>
          <w:rFonts w:ascii="Arial" w:eastAsia="Arial" w:hAnsi="Arial" w:cs="Arial"/>
        </w:rPr>
        <w:t xml:space="preserve"> that the approach adopted must </w:t>
      </w:r>
      <w:r w:rsidR="00651D61">
        <w:rPr>
          <w:rFonts w:ascii="Arial" w:eastAsia="Arial" w:hAnsi="Arial" w:cs="Arial"/>
        </w:rPr>
        <w:t>be consistent with the UN Disability C</w:t>
      </w:r>
      <w:r w:rsidR="001C4A62">
        <w:rPr>
          <w:rFonts w:ascii="Arial" w:eastAsia="Arial" w:hAnsi="Arial" w:cs="Arial"/>
        </w:rPr>
        <w:t xml:space="preserve">onvention. </w:t>
      </w:r>
      <w:r w:rsidR="007F3133">
        <w:rPr>
          <w:rFonts w:ascii="Arial" w:eastAsia="Arial" w:hAnsi="Arial" w:cs="Arial"/>
        </w:rPr>
        <w:t>I</w:t>
      </w:r>
      <w:r w:rsidR="00214571">
        <w:rPr>
          <w:rFonts w:ascii="Arial" w:eastAsia="Arial" w:hAnsi="Arial" w:cs="Arial"/>
        </w:rPr>
        <w:t xml:space="preserve">t </w:t>
      </w:r>
      <w:r w:rsidR="0016459D">
        <w:rPr>
          <w:rFonts w:ascii="Arial" w:eastAsia="Arial" w:hAnsi="Arial" w:cs="Arial"/>
        </w:rPr>
        <w:t xml:space="preserve">therefore </w:t>
      </w:r>
      <w:r w:rsidR="00214571">
        <w:rPr>
          <w:rFonts w:ascii="Arial" w:eastAsia="Arial" w:hAnsi="Arial" w:cs="Arial"/>
        </w:rPr>
        <w:t xml:space="preserve">should presume capacity, </w:t>
      </w:r>
      <w:r w:rsidR="00651D61">
        <w:rPr>
          <w:rFonts w:ascii="Arial" w:eastAsia="Arial" w:hAnsi="Arial" w:cs="Arial"/>
        </w:rPr>
        <w:t xml:space="preserve">focus on </w:t>
      </w:r>
      <w:r w:rsidR="00214571">
        <w:rPr>
          <w:rFonts w:ascii="Arial" w:eastAsia="Arial" w:hAnsi="Arial" w:cs="Arial"/>
        </w:rPr>
        <w:t>assess</w:t>
      </w:r>
      <w:r w:rsidR="00651D61">
        <w:rPr>
          <w:rFonts w:ascii="Arial" w:eastAsia="Arial" w:hAnsi="Arial" w:cs="Arial"/>
        </w:rPr>
        <w:t>ment of</w:t>
      </w:r>
      <w:r w:rsidR="00214571">
        <w:rPr>
          <w:rFonts w:ascii="Arial" w:eastAsia="Arial" w:hAnsi="Arial" w:cs="Arial"/>
        </w:rPr>
        <w:t xml:space="preserve"> decision</w:t>
      </w:r>
      <w:r w:rsidR="007544C5">
        <w:rPr>
          <w:rFonts w:ascii="Arial" w:eastAsia="Arial" w:hAnsi="Arial" w:cs="Arial"/>
        </w:rPr>
        <w:t>-</w:t>
      </w:r>
      <w:r w:rsidR="00214571">
        <w:rPr>
          <w:rFonts w:ascii="Arial" w:eastAsia="Arial" w:hAnsi="Arial" w:cs="Arial"/>
        </w:rPr>
        <w:t>making ability</w:t>
      </w:r>
      <w:r w:rsidR="007544C5">
        <w:rPr>
          <w:rFonts w:ascii="Arial" w:eastAsia="Arial" w:hAnsi="Arial" w:cs="Arial"/>
        </w:rPr>
        <w:t xml:space="preserve"> rather than on </w:t>
      </w:r>
      <w:r w:rsidR="00214571">
        <w:rPr>
          <w:rFonts w:ascii="Arial" w:eastAsia="Arial" w:hAnsi="Arial" w:cs="Arial"/>
        </w:rPr>
        <w:t xml:space="preserve">decisions, </w:t>
      </w:r>
      <w:r w:rsidR="0016459D">
        <w:rPr>
          <w:rFonts w:ascii="Arial" w:eastAsia="Arial" w:hAnsi="Arial" w:cs="Arial"/>
        </w:rPr>
        <w:t xml:space="preserve">allow or provide for support and reasonable adjustments, ensure </w:t>
      </w:r>
      <w:r w:rsidR="00651D61">
        <w:rPr>
          <w:rFonts w:ascii="Arial" w:eastAsia="Arial" w:hAnsi="Arial" w:cs="Arial"/>
        </w:rPr>
        <w:t>the</w:t>
      </w:r>
      <w:r w:rsidR="0016459D">
        <w:rPr>
          <w:rFonts w:ascii="Arial" w:eastAsia="Arial" w:hAnsi="Arial" w:cs="Arial"/>
        </w:rPr>
        <w:t xml:space="preserve"> measures are proportionate, </w:t>
      </w:r>
      <w:r w:rsidR="00214571">
        <w:rPr>
          <w:rFonts w:ascii="Arial" w:eastAsia="Arial" w:hAnsi="Arial" w:cs="Arial"/>
        </w:rPr>
        <w:t xml:space="preserve">and respect </w:t>
      </w:r>
      <w:r w:rsidR="000D65F4">
        <w:rPr>
          <w:rFonts w:ascii="Arial" w:eastAsia="Arial" w:hAnsi="Arial" w:cs="Arial"/>
        </w:rPr>
        <w:t xml:space="preserve">the will and </w:t>
      </w:r>
      <w:r w:rsidR="00214571">
        <w:rPr>
          <w:rFonts w:ascii="Arial" w:eastAsia="Arial" w:hAnsi="Arial" w:cs="Arial"/>
        </w:rPr>
        <w:t>privacy</w:t>
      </w:r>
      <w:r w:rsidR="000D65F4">
        <w:rPr>
          <w:rFonts w:ascii="Arial" w:eastAsia="Arial" w:hAnsi="Arial" w:cs="Arial"/>
        </w:rPr>
        <w:t xml:space="preserve"> of people with disability</w:t>
      </w:r>
      <w:r w:rsidR="00214571">
        <w:rPr>
          <w:rFonts w:ascii="Arial" w:eastAsia="Arial" w:hAnsi="Arial" w:cs="Arial"/>
        </w:rPr>
        <w:t xml:space="preserve">.  </w:t>
      </w:r>
    </w:p>
    <w:p w:rsidR="002C1A5C" w:rsidRDefault="007F3133" w:rsidP="007D4AF9">
      <w:pPr>
        <w:spacing w:before="120" w:after="240" w:line="276" w:lineRule="auto"/>
        <w:rPr>
          <w:rFonts w:ascii="Arial" w:eastAsia="Arial" w:hAnsi="Arial" w:cs="Arial"/>
        </w:rPr>
      </w:pPr>
      <w:r>
        <w:rPr>
          <w:rFonts w:ascii="Arial" w:eastAsia="Arial" w:hAnsi="Arial" w:cs="Arial"/>
        </w:rPr>
        <w:t>The</w:t>
      </w:r>
      <w:r w:rsidR="0016459D">
        <w:rPr>
          <w:rFonts w:ascii="Arial" w:eastAsia="Arial" w:hAnsi="Arial" w:cs="Arial"/>
        </w:rPr>
        <w:t>se</w:t>
      </w:r>
      <w:r>
        <w:rPr>
          <w:rFonts w:ascii="Arial" w:eastAsia="Arial" w:hAnsi="Arial" w:cs="Arial"/>
        </w:rPr>
        <w:t xml:space="preserve"> k</w:t>
      </w:r>
      <w:r w:rsidR="00214571">
        <w:rPr>
          <w:rFonts w:ascii="Arial" w:eastAsia="Arial" w:hAnsi="Arial" w:cs="Arial"/>
        </w:rPr>
        <w:t xml:space="preserve">ey principles </w:t>
      </w:r>
      <w:r>
        <w:rPr>
          <w:rFonts w:ascii="Arial" w:eastAsia="Arial" w:hAnsi="Arial" w:cs="Arial"/>
        </w:rPr>
        <w:t>c</w:t>
      </w:r>
      <w:r w:rsidR="00214571">
        <w:rPr>
          <w:rFonts w:ascii="Arial" w:eastAsia="Arial" w:hAnsi="Arial" w:cs="Arial"/>
        </w:rPr>
        <w:t xml:space="preserve">ould be </w:t>
      </w:r>
      <w:r w:rsidR="0016459D">
        <w:rPr>
          <w:rFonts w:ascii="Arial" w:eastAsia="Arial" w:hAnsi="Arial" w:cs="Arial"/>
        </w:rPr>
        <w:t xml:space="preserve">usefully </w:t>
      </w:r>
      <w:r w:rsidR="00214571">
        <w:rPr>
          <w:rFonts w:ascii="Arial" w:eastAsia="Arial" w:hAnsi="Arial" w:cs="Arial"/>
        </w:rPr>
        <w:t xml:space="preserve">applied </w:t>
      </w:r>
      <w:r w:rsidR="0000715B">
        <w:rPr>
          <w:rFonts w:ascii="Arial" w:eastAsia="Arial" w:hAnsi="Arial" w:cs="Arial"/>
        </w:rPr>
        <w:t>through</w:t>
      </w:r>
      <w:r w:rsidR="00214571">
        <w:rPr>
          <w:rFonts w:ascii="Arial" w:eastAsia="Arial" w:hAnsi="Arial" w:cs="Arial"/>
        </w:rPr>
        <w:t xml:space="preserve"> a systematic review </w:t>
      </w:r>
      <w:r w:rsidR="0016459D">
        <w:rPr>
          <w:rFonts w:ascii="Arial" w:eastAsia="Arial" w:hAnsi="Arial" w:cs="Arial"/>
        </w:rPr>
        <w:t>of</w:t>
      </w:r>
      <w:r w:rsidR="00214571">
        <w:rPr>
          <w:rFonts w:ascii="Arial" w:eastAsia="Arial" w:hAnsi="Arial" w:cs="Arial"/>
        </w:rPr>
        <w:t xml:space="preserve"> all legislation</w:t>
      </w:r>
      <w:r w:rsidR="004D56AD">
        <w:rPr>
          <w:rFonts w:ascii="Arial" w:eastAsia="Arial" w:hAnsi="Arial" w:cs="Arial"/>
        </w:rPr>
        <w:t xml:space="preserve"> wherever there are</w:t>
      </w:r>
      <w:r w:rsidR="002C1A5C">
        <w:rPr>
          <w:rFonts w:ascii="Arial" w:eastAsia="Arial" w:hAnsi="Arial" w:cs="Arial"/>
        </w:rPr>
        <w:t xml:space="preserve"> constraints</w:t>
      </w:r>
      <w:r w:rsidR="004D56AD">
        <w:rPr>
          <w:rFonts w:ascii="Arial" w:eastAsia="Arial" w:hAnsi="Arial" w:cs="Arial"/>
        </w:rPr>
        <w:t xml:space="preserve"> placed</w:t>
      </w:r>
      <w:r w:rsidR="00214571">
        <w:rPr>
          <w:rFonts w:ascii="Arial" w:eastAsia="Arial" w:hAnsi="Arial" w:cs="Arial"/>
        </w:rPr>
        <w:t xml:space="preserve"> around </w:t>
      </w:r>
      <w:r w:rsidR="002C1A5C">
        <w:rPr>
          <w:rFonts w:ascii="Arial" w:eastAsia="Arial" w:hAnsi="Arial" w:cs="Arial"/>
        </w:rPr>
        <w:t xml:space="preserve">the exercise of </w:t>
      </w:r>
      <w:r w:rsidR="00214571">
        <w:rPr>
          <w:rFonts w:ascii="Arial" w:eastAsia="Arial" w:hAnsi="Arial" w:cs="Arial"/>
        </w:rPr>
        <w:t>legal capacity.</w:t>
      </w:r>
      <w:r w:rsidR="004D56AD">
        <w:rPr>
          <w:rFonts w:ascii="Arial" w:eastAsia="Arial" w:hAnsi="Arial" w:cs="Arial"/>
        </w:rPr>
        <w:t xml:space="preserve"> This process may result in technical amendments that simply update language</w:t>
      </w:r>
      <w:r w:rsidR="008E6433">
        <w:rPr>
          <w:rFonts w:ascii="Arial" w:eastAsia="Arial" w:hAnsi="Arial" w:cs="Arial"/>
        </w:rPr>
        <w:t>,</w:t>
      </w:r>
      <w:r w:rsidR="004D56AD">
        <w:rPr>
          <w:rFonts w:ascii="Arial" w:eastAsia="Arial" w:hAnsi="Arial" w:cs="Arial"/>
        </w:rPr>
        <w:t xml:space="preserve"> or more significant changes that remove a</w:t>
      </w:r>
      <w:r w:rsidR="002C1A5C">
        <w:rPr>
          <w:rFonts w:ascii="Arial" w:eastAsia="Arial" w:hAnsi="Arial" w:cs="Arial"/>
        </w:rPr>
        <w:t xml:space="preserve">n automatic </w:t>
      </w:r>
      <w:r w:rsidR="004D56AD">
        <w:rPr>
          <w:rFonts w:ascii="Arial" w:eastAsia="Arial" w:hAnsi="Arial" w:cs="Arial"/>
        </w:rPr>
        <w:t xml:space="preserve">presumption of incapacity on the basis of disability status. In the main we envisage that this is not a broad consultative exercise but rather a </w:t>
      </w:r>
      <w:r w:rsidR="002C1A5C">
        <w:rPr>
          <w:rFonts w:ascii="Arial" w:eastAsia="Arial" w:hAnsi="Arial" w:cs="Arial"/>
        </w:rPr>
        <w:t>technical modernising</w:t>
      </w:r>
      <w:r w:rsidR="004D56AD">
        <w:rPr>
          <w:rFonts w:ascii="Arial" w:eastAsia="Arial" w:hAnsi="Arial" w:cs="Arial"/>
        </w:rPr>
        <w:t xml:space="preserve"> of legislation to bring it up to date</w:t>
      </w:r>
      <w:r w:rsidR="002C1A5C">
        <w:rPr>
          <w:rFonts w:ascii="Arial" w:eastAsia="Arial" w:hAnsi="Arial" w:cs="Arial"/>
        </w:rPr>
        <w:t xml:space="preserve">, once </w:t>
      </w:r>
      <w:r w:rsidR="00BD1AEA">
        <w:rPr>
          <w:rFonts w:ascii="Arial" w:eastAsia="Arial" w:hAnsi="Arial" w:cs="Arial"/>
        </w:rPr>
        <w:t xml:space="preserve">the </w:t>
      </w:r>
      <w:r w:rsidR="002C1A5C">
        <w:rPr>
          <w:rFonts w:ascii="Arial" w:eastAsia="Arial" w:hAnsi="Arial" w:cs="Arial"/>
        </w:rPr>
        <w:t>key principles are agreed</w:t>
      </w:r>
      <w:r w:rsidR="004D56AD">
        <w:rPr>
          <w:rFonts w:ascii="Arial" w:eastAsia="Arial" w:hAnsi="Arial" w:cs="Arial"/>
        </w:rPr>
        <w:t xml:space="preserve">. </w:t>
      </w:r>
    </w:p>
    <w:p w:rsidR="00B954E2" w:rsidRDefault="00BD1AEA" w:rsidP="007D4AF9">
      <w:pPr>
        <w:spacing w:before="120" w:after="240" w:line="276" w:lineRule="auto"/>
        <w:rPr>
          <w:rFonts w:ascii="Arial" w:eastAsia="Arial" w:hAnsi="Arial" w:cs="Arial"/>
        </w:rPr>
      </w:pPr>
      <w:r>
        <w:rPr>
          <w:rFonts w:ascii="Arial" w:eastAsia="Arial" w:hAnsi="Arial" w:cs="Arial"/>
        </w:rPr>
        <w:t xml:space="preserve">This </w:t>
      </w:r>
      <w:r w:rsidR="004D56AD">
        <w:rPr>
          <w:rFonts w:ascii="Arial" w:eastAsia="Arial" w:hAnsi="Arial" w:cs="Arial"/>
        </w:rPr>
        <w:t>process should apply to all legislation mentioned in the issues paper; e.g. electoral, social security</w:t>
      </w:r>
      <w:r w:rsidR="008E6433">
        <w:rPr>
          <w:rFonts w:ascii="Arial" w:eastAsia="Arial" w:hAnsi="Arial" w:cs="Arial"/>
        </w:rPr>
        <w:t>, criminal</w:t>
      </w:r>
      <w:r w:rsidR="004D56AD">
        <w:rPr>
          <w:rFonts w:ascii="Arial" w:eastAsia="Arial" w:hAnsi="Arial" w:cs="Arial"/>
        </w:rPr>
        <w:t xml:space="preserve"> and consumer law, and much more. However, </w:t>
      </w:r>
      <w:r w:rsidR="00F675CD">
        <w:rPr>
          <w:rFonts w:ascii="Arial" w:eastAsia="Arial" w:hAnsi="Arial" w:cs="Arial"/>
        </w:rPr>
        <w:t xml:space="preserve">we suggest that </w:t>
      </w:r>
      <w:r w:rsidR="004D56AD">
        <w:rPr>
          <w:rFonts w:ascii="Arial" w:eastAsia="Arial" w:hAnsi="Arial" w:cs="Arial"/>
        </w:rPr>
        <w:t xml:space="preserve">the scope </w:t>
      </w:r>
      <w:r w:rsidR="00A42ECA">
        <w:rPr>
          <w:rFonts w:ascii="Arial" w:eastAsia="Arial" w:hAnsi="Arial" w:cs="Arial"/>
        </w:rPr>
        <w:t xml:space="preserve">of this review is narrower than </w:t>
      </w:r>
      <w:r w:rsidR="004D56AD">
        <w:rPr>
          <w:rFonts w:ascii="Arial" w:eastAsia="Arial" w:hAnsi="Arial" w:cs="Arial"/>
        </w:rPr>
        <w:t>envisaged in many parts of the issues paper. If a national</w:t>
      </w:r>
      <w:r w:rsidR="00C97A0F">
        <w:rPr>
          <w:rFonts w:ascii="Arial" w:eastAsia="Arial" w:hAnsi="Arial" w:cs="Arial"/>
        </w:rPr>
        <w:t>ly</w:t>
      </w:r>
      <w:r w:rsidR="004D56AD">
        <w:rPr>
          <w:rFonts w:ascii="Arial" w:eastAsia="Arial" w:hAnsi="Arial" w:cs="Arial"/>
        </w:rPr>
        <w:t xml:space="preserve"> consistent, no</w:t>
      </w:r>
      <w:r w:rsidR="008E6433">
        <w:rPr>
          <w:rFonts w:ascii="Arial" w:eastAsia="Arial" w:hAnsi="Arial" w:cs="Arial"/>
        </w:rPr>
        <w:t>n</w:t>
      </w:r>
      <w:r w:rsidR="007544C5">
        <w:rPr>
          <w:rFonts w:ascii="Arial" w:eastAsia="Arial" w:hAnsi="Arial" w:cs="Arial"/>
        </w:rPr>
        <w:t>-</w:t>
      </w:r>
      <w:r w:rsidR="004D56AD">
        <w:rPr>
          <w:rFonts w:ascii="Arial" w:eastAsia="Arial" w:hAnsi="Arial" w:cs="Arial"/>
        </w:rPr>
        <w:t>discriminatory and enabling approach to legal capacity is achieved in all law</w:t>
      </w:r>
      <w:r w:rsidR="007544C5">
        <w:rPr>
          <w:rFonts w:ascii="Arial" w:eastAsia="Arial" w:hAnsi="Arial" w:cs="Arial"/>
        </w:rPr>
        <w:t>,</w:t>
      </w:r>
      <w:r w:rsidR="004D56AD">
        <w:rPr>
          <w:rFonts w:ascii="Arial" w:eastAsia="Arial" w:hAnsi="Arial" w:cs="Arial"/>
        </w:rPr>
        <w:t xml:space="preserve"> this will be a very significant </w:t>
      </w:r>
      <w:r w:rsidR="008E6433">
        <w:rPr>
          <w:rFonts w:ascii="Arial" w:eastAsia="Arial" w:hAnsi="Arial" w:cs="Arial"/>
        </w:rPr>
        <w:t>achievement for the Commission and</w:t>
      </w:r>
      <w:r w:rsidR="007544C5">
        <w:rPr>
          <w:rFonts w:ascii="Arial" w:eastAsia="Arial" w:hAnsi="Arial" w:cs="Arial"/>
        </w:rPr>
        <w:t xml:space="preserve"> will</w:t>
      </w:r>
      <w:r w:rsidR="008E6433">
        <w:rPr>
          <w:rFonts w:ascii="Arial" w:eastAsia="Arial" w:hAnsi="Arial" w:cs="Arial"/>
        </w:rPr>
        <w:t xml:space="preserve"> go a long way towards supporting the aspirations of people with disability and the UN Disability Convention.</w:t>
      </w:r>
    </w:p>
    <w:p w:rsidR="00C934EE" w:rsidRPr="007158F3" w:rsidRDefault="00C934EE" w:rsidP="007D4AF9">
      <w:pPr>
        <w:pStyle w:val="Footer"/>
        <w:spacing w:before="240" w:after="120" w:line="276" w:lineRule="auto"/>
        <w:rPr>
          <w:rFonts w:ascii="Arial" w:eastAsia="Arial" w:hAnsi="Arial" w:cs="Arial"/>
          <w:b/>
          <w:bCs/>
          <w:color w:val="002060"/>
          <w:u w:color="002060"/>
        </w:rPr>
      </w:pPr>
      <w:r w:rsidRPr="007158F3">
        <w:rPr>
          <w:rFonts w:ascii="Arial" w:eastAsia="Arial" w:hAnsi="Arial" w:cs="Arial"/>
          <w:b/>
          <w:bCs/>
          <w:color w:val="002060"/>
          <w:u w:color="002060"/>
        </w:rPr>
        <w:t xml:space="preserve">The role of family, carers and supporters </w:t>
      </w:r>
    </w:p>
    <w:p w:rsidR="00C934EE" w:rsidRPr="007D0D1F" w:rsidRDefault="00C934EE" w:rsidP="007D4AF9">
      <w:pPr>
        <w:shd w:val="clear" w:color="auto" w:fill="F2F2F2" w:themeFill="background1" w:themeFillShade="F2"/>
        <w:spacing w:line="276" w:lineRule="auto"/>
        <w:rPr>
          <w:rFonts w:ascii="Arial" w:hAnsi="Arial" w:cs="Arial"/>
          <w:color w:val="002060"/>
          <w:sz w:val="22"/>
          <w:szCs w:val="22"/>
        </w:rPr>
      </w:pPr>
      <w:r w:rsidRPr="007D0D1F">
        <w:rPr>
          <w:rFonts w:ascii="Arial" w:hAnsi="Arial" w:cs="Arial"/>
          <w:color w:val="002060"/>
          <w:sz w:val="22"/>
          <w:szCs w:val="22"/>
        </w:rPr>
        <w:t xml:space="preserve">Question 5. How should the role of family members, carers and others in supporting people with disability to exercise legal capacity be recognised by Commonwealth laws and legal frameworks? </w:t>
      </w:r>
    </w:p>
    <w:p w:rsidR="00BD6CF2" w:rsidRDefault="00641A67" w:rsidP="007D4AF9">
      <w:pPr>
        <w:spacing w:before="120" w:after="240" w:line="276" w:lineRule="auto"/>
        <w:rPr>
          <w:rFonts w:ascii="Arial" w:eastAsia="Arial" w:hAnsi="Arial" w:cs="Arial"/>
        </w:rPr>
      </w:pPr>
      <w:r>
        <w:rPr>
          <w:rFonts w:ascii="Arial" w:eastAsia="Arial" w:hAnsi="Arial" w:cs="Arial"/>
        </w:rPr>
        <w:t xml:space="preserve">People with disability </w:t>
      </w:r>
      <w:r w:rsidR="007E2F96">
        <w:rPr>
          <w:rFonts w:ascii="Arial" w:eastAsia="Arial" w:hAnsi="Arial" w:cs="Arial"/>
        </w:rPr>
        <w:t>have a right to</w:t>
      </w:r>
      <w:r>
        <w:rPr>
          <w:rFonts w:ascii="Arial" w:eastAsia="Arial" w:hAnsi="Arial" w:cs="Arial"/>
        </w:rPr>
        <w:t xml:space="preserve"> equal treatment and opportunity in relation to the role that family an</w:t>
      </w:r>
      <w:r w:rsidR="007544C5">
        <w:rPr>
          <w:rFonts w:ascii="Arial" w:eastAsia="Arial" w:hAnsi="Arial" w:cs="Arial"/>
        </w:rPr>
        <w:t>d carers play in their decision-</w:t>
      </w:r>
      <w:r>
        <w:rPr>
          <w:rFonts w:ascii="Arial" w:eastAsia="Arial" w:hAnsi="Arial" w:cs="Arial"/>
        </w:rPr>
        <w:t xml:space="preserve">making. </w:t>
      </w:r>
      <w:r w:rsidR="007E2F96">
        <w:rPr>
          <w:rFonts w:ascii="Arial" w:eastAsia="Arial" w:hAnsi="Arial" w:cs="Arial"/>
        </w:rPr>
        <w:t>This is complex because w</w:t>
      </w:r>
      <w:r w:rsidR="00C97A0F">
        <w:rPr>
          <w:rFonts w:ascii="Arial" w:eastAsia="Arial" w:hAnsi="Arial" w:cs="Arial"/>
        </w:rPr>
        <w:t xml:space="preserve">hat is normal </w:t>
      </w:r>
      <w:r w:rsidR="00F675CD">
        <w:rPr>
          <w:rFonts w:ascii="Arial" w:eastAsia="Arial" w:hAnsi="Arial" w:cs="Arial"/>
        </w:rPr>
        <w:t xml:space="preserve">(or equal) </w:t>
      </w:r>
      <w:r w:rsidR="00C97A0F">
        <w:rPr>
          <w:rFonts w:ascii="Arial" w:eastAsia="Arial" w:hAnsi="Arial" w:cs="Arial"/>
        </w:rPr>
        <w:t>varies at different ages and stages of life</w:t>
      </w:r>
      <w:r w:rsidR="007544C5">
        <w:rPr>
          <w:rFonts w:ascii="Arial" w:eastAsia="Arial" w:hAnsi="Arial" w:cs="Arial"/>
        </w:rPr>
        <w:t>,</w:t>
      </w:r>
      <w:r w:rsidR="00C97A0F">
        <w:rPr>
          <w:rFonts w:ascii="Arial" w:eastAsia="Arial" w:hAnsi="Arial" w:cs="Arial"/>
        </w:rPr>
        <w:t xml:space="preserve"> and according to culture and</w:t>
      </w:r>
      <w:r w:rsidR="007E2F96">
        <w:rPr>
          <w:rFonts w:ascii="Arial" w:eastAsia="Arial" w:hAnsi="Arial" w:cs="Arial"/>
        </w:rPr>
        <w:t xml:space="preserve"> particular circumstances. However, all people experience some i</w:t>
      </w:r>
      <w:r w:rsidR="002C1A5C">
        <w:rPr>
          <w:rFonts w:ascii="Arial" w:eastAsia="Arial" w:hAnsi="Arial" w:cs="Arial"/>
        </w:rPr>
        <w:t xml:space="preserve">nformal </w:t>
      </w:r>
      <w:r w:rsidR="00BD6CF2">
        <w:rPr>
          <w:rFonts w:ascii="Arial" w:eastAsia="Arial" w:hAnsi="Arial" w:cs="Arial"/>
        </w:rPr>
        <w:t>s</w:t>
      </w:r>
      <w:r w:rsidR="00306E42">
        <w:rPr>
          <w:rFonts w:ascii="Arial" w:eastAsia="Arial" w:hAnsi="Arial" w:cs="Arial"/>
        </w:rPr>
        <w:t>upport for</w:t>
      </w:r>
      <w:r w:rsidR="007544C5">
        <w:rPr>
          <w:rFonts w:ascii="Arial" w:eastAsia="Arial" w:hAnsi="Arial" w:cs="Arial"/>
        </w:rPr>
        <w:t xml:space="preserve"> decision-</w:t>
      </w:r>
      <w:r w:rsidR="00C934EE" w:rsidRPr="00C934EE">
        <w:rPr>
          <w:rFonts w:ascii="Arial" w:eastAsia="Arial" w:hAnsi="Arial" w:cs="Arial"/>
        </w:rPr>
        <w:t xml:space="preserve">making </w:t>
      </w:r>
      <w:r>
        <w:rPr>
          <w:rFonts w:ascii="Arial" w:eastAsia="Arial" w:hAnsi="Arial" w:cs="Arial"/>
        </w:rPr>
        <w:t xml:space="preserve">from families and friends </w:t>
      </w:r>
      <w:r w:rsidR="008E6433">
        <w:rPr>
          <w:rFonts w:ascii="Arial" w:eastAsia="Arial" w:hAnsi="Arial" w:cs="Arial"/>
        </w:rPr>
        <w:t>around</w:t>
      </w:r>
      <w:r w:rsidR="00C42435">
        <w:rPr>
          <w:rFonts w:ascii="Arial" w:eastAsia="Arial" w:hAnsi="Arial" w:cs="Arial"/>
        </w:rPr>
        <w:t xml:space="preserve"> small </w:t>
      </w:r>
      <w:r w:rsidR="008E6433">
        <w:rPr>
          <w:rFonts w:ascii="Arial" w:eastAsia="Arial" w:hAnsi="Arial" w:cs="Arial"/>
        </w:rPr>
        <w:t xml:space="preserve">and </w:t>
      </w:r>
      <w:r w:rsidR="00C42435">
        <w:rPr>
          <w:rFonts w:ascii="Arial" w:eastAsia="Arial" w:hAnsi="Arial" w:cs="Arial"/>
        </w:rPr>
        <w:t>major</w:t>
      </w:r>
      <w:r w:rsidR="008E6433">
        <w:rPr>
          <w:rFonts w:ascii="Arial" w:eastAsia="Arial" w:hAnsi="Arial" w:cs="Arial"/>
        </w:rPr>
        <w:t xml:space="preserve"> decisions</w:t>
      </w:r>
      <w:r w:rsidR="0017288A">
        <w:rPr>
          <w:rFonts w:ascii="Arial" w:eastAsia="Arial" w:hAnsi="Arial" w:cs="Arial"/>
        </w:rPr>
        <w:t>,</w:t>
      </w:r>
      <w:r w:rsidR="007E2F96">
        <w:rPr>
          <w:rFonts w:ascii="Arial" w:eastAsia="Arial" w:hAnsi="Arial" w:cs="Arial"/>
        </w:rPr>
        <w:t xml:space="preserve"> and legal frameworks must respect this.</w:t>
      </w:r>
      <w:r w:rsidR="00C42435">
        <w:rPr>
          <w:rFonts w:ascii="Arial" w:eastAsia="Arial" w:hAnsi="Arial" w:cs="Arial"/>
        </w:rPr>
        <w:t xml:space="preserve"> </w:t>
      </w:r>
      <w:r>
        <w:rPr>
          <w:rFonts w:ascii="Arial" w:eastAsia="Arial" w:hAnsi="Arial" w:cs="Arial"/>
        </w:rPr>
        <w:t>Many p</w:t>
      </w:r>
      <w:r w:rsidR="00C42435">
        <w:rPr>
          <w:rFonts w:ascii="Arial" w:eastAsia="Arial" w:hAnsi="Arial" w:cs="Arial"/>
        </w:rPr>
        <w:t xml:space="preserve">eople </w:t>
      </w:r>
      <w:r>
        <w:rPr>
          <w:rFonts w:ascii="Arial" w:eastAsia="Arial" w:hAnsi="Arial" w:cs="Arial"/>
        </w:rPr>
        <w:t xml:space="preserve">may also </w:t>
      </w:r>
      <w:r w:rsidR="00C42435">
        <w:rPr>
          <w:rFonts w:ascii="Arial" w:eastAsia="Arial" w:hAnsi="Arial" w:cs="Arial"/>
        </w:rPr>
        <w:t>receive more formal support</w:t>
      </w:r>
      <w:r w:rsidR="008E6433">
        <w:rPr>
          <w:rFonts w:ascii="Arial" w:eastAsia="Arial" w:hAnsi="Arial" w:cs="Arial"/>
        </w:rPr>
        <w:t xml:space="preserve"> </w:t>
      </w:r>
      <w:r w:rsidR="0053081F">
        <w:rPr>
          <w:rFonts w:ascii="Arial" w:eastAsia="Arial" w:hAnsi="Arial" w:cs="Arial"/>
        </w:rPr>
        <w:t>f</w:t>
      </w:r>
      <w:r w:rsidR="00BD6CF2">
        <w:rPr>
          <w:rFonts w:ascii="Arial" w:eastAsia="Arial" w:hAnsi="Arial" w:cs="Arial"/>
        </w:rPr>
        <w:t>rom</w:t>
      </w:r>
      <w:r w:rsidR="0053081F">
        <w:rPr>
          <w:rFonts w:ascii="Arial" w:eastAsia="Arial" w:hAnsi="Arial" w:cs="Arial"/>
        </w:rPr>
        <w:t xml:space="preserve"> family</w:t>
      </w:r>
      <w:r w:rsidR="00BD6CF2">
        <w:rPr>
          <w:rFonts w:ascii="Arial" w:eastAsia="Arial" w:hAnsi="Arial" w:cs="Arial"/>
        </w:rPr>
        <w:t>,</w:t>
      </w:r>
      <w:r w:rsidR="0053081F">
        <w:rPr>
          <w:rFonts w:ascii="Arial" w:eastAsia="Arial" w:hAnsi="Arial" w:cs="Arial"/>
        </w:rPr>
        <w:t xml:space="preserve"> friends</w:t>
      </w:r>
      <w:r w:rsidR="00BD6CF2">
        <w:rPr>
          <w:rFonts w:ascii="Arial" w:eastAsia="Arial" w:hAnsi="Arial" w:cs="Arial"/>
        </w:rPr>
        <w:t xml:space="preserve"> and carers when it is</w:t>
      </w:r>
      <w:r w:rsidR="0053081F">
        <w:rPr>
          <w:rFonts w:ascii="Arial" w:eastAsia="Arial" w:hAnsi="Arial" w:cs="Arial"/>
        </w:rPr>
        <w:t xml:space="preserve"> </w:t>
      </w:r>
      <w:r w:rsidR="00C42435">
        <w:rPr>
          <w:rFonts w:ascii="Arial" w:eastAsia="Arial" w:hAnsi="Arial" w:cs="Arial"/>
        </w:rPr>
        <w:t xml:space="preserve">bound </w:t>
      </w:r>
      <w:r w:rsidR="008E6433">
        <w:rPr>
          <w:rFonts w:ascii="Arial" w:eastAsia="Arial" w:hAnsi="Arial" w:cs="Arial"/>
        </w:rPr>
        <w:t xml:space="preserve">within legal frameworks </w:t>
      </w:r>
      <w:r w:rsidR="00C42435">
        <w:rPr>
          <w:rFonts w:ascii="Arial" w:eastAsia="Arial" w:hAnsi="Arial" w:cs="Arial"/>
        </w:rPr>
        <w:t xml:space="preserve">such </w:t>
      </w:r>
      <w:r w:rsidR="00C42435">
        <w:rPr>
          <w:rFonts w:ascii="Arial" w:eastAsia="Arial" w:hAnsi="Arial" w:cs="Arial"/>
        </w:rPr>
        <w:lastRenderedPageBreak/>
        <w:t>as</w:t>
      </w:r>
      <w:r w:rsidR="008E6433">
        <w:rPr>
          <w:rFonts w:ascii="Arial" w:eastAsia="Arial" w:hAnsi="Arial" w:cs="Arial"/>
        </w:rPr>
        <w:t xml:space="preserve"> professional ethics or guardianship, and nominee arrangements. </w:t>
      </w:r>
      <w:r w:rsidR="00C42435">
        <w:rPr>
          <w:rFonts w:ascii="Arial" w:eastAsia="Arial" w:hAnsi="Arial" w:cs="Arial"/>
        </w:rPr>
        <w:t xml:space="preserve">The ethical issues around </w:t>
      </w:r>
      <w:r>
        <w:rPr>
          <w:rFonts w:ascii="Arial" w:eastAsia="Arial" w:hAnsi="Arial" w:cs="Arial"/>
        </w:rPr>
        <w:t xml:space="preserve">all </w:t>
      </w:r>
      <w:r w:rsidR="00C42435">
        <w:rPr>
          <w:rFonts w:ascii="Arial" w:eastAsia="Arial" w:hAnsi="Arial" w:cs="Arial"/>
        </w:rPr>
        <w:t>this support</w:t>
      </w:r>
      <w:r w:rsidR="000568EE">
        <w:rPr>
          <w:rFonts w:ascii="Arial" w:eastAsia="Arial" w:hAnsi="Arial" w:cs="Arial"/>
        </w:rPr>
        <w:t>,</w:t>
      </w:r>
      <w:r w:rsidR="00C42435">
        <w:rPr>
          <w:rFonts w:ascii="Arial" w:eastAsia="Arial" w:hAnsi="Arial" w:cs="Arial"/>
        </w:rPr>
        <w:t xml:space="preserve"> </w:t>
      </w:r>
      <w:r w:rsidR="00BD6CF2">
        <w:rPr>
          <w:rFonts w:ascii="Arial" w:eastAsia="Arial" w:hAnsi="Arial" w:cs="Arial"/>
        </w:rPr>
        <w:t>whether formal or informal</w:t>
      </w:r>
      <w:r w:rsidR="000568EE">
        <w:rPr>
          <w:rFonts w:ascii="Arial" w:eastAsia="Arial" w:hAnsi="Arial" w:cs="Arial"/>
        </w:rPr>
        <w:t>,</w:t>
      </w:r>
      <w:r w:rsidR="00BD6CF2">
        <w:rPr>
          <w:rFonts w:ascii="Arial" w:eastAsia="Arial" w:hAnsi="Arial" w:cs="Arial"/>
        </w:rPr>
        <w:t xml:space="preserve"> </w:t>
      </w:r>
      <w:r w:rsidR="00C42435">
        <w:rPr>
          <w:rFonts w:ascii="Arial" w:eastAsia="Arial" w:hAnsi="Arial" w:cs="Arial"/>
        </w:rPr>
        <w:t xml:space="preserve">centre on </w:t>
      </w:r>
      <w:r w:rsidR="0053081F">
        <w:rPr>
          <w:rFonts w:ascii="Arial" w:eastAsia="Arial" w:hAnsi="Arial" w:cs="Arial"/>
        </w:rPr>
        <w:t xml:space="preserve">managing </w:t>
      </w:r>
      <w:r w:rsidR="00C42435">
        <w:rPr>
          <w:rFonts w:ascii="Arial" w:eastAsia="Arial" w:hAnsi="Arial" w:cs="Arial"/>
        </w:rPr>
        <w:t>conflict</w:t>
      </w:r>
      <w:r w:rsidR="0053081F">
        <w:rPr>
          <w:rFonts w:ascii="Arial" w:eastAsia="Arial" w:hAnsi="Arial" w:cs="Arial"/>
        </w:rPr>
        <w:t>s</w:t>
      </w:r>
      <w:r w:rsidR="00C42435">
        <w:rPr>
          <w:rFonts w:ascii="Arial" w:eastAsia="Arial" w:hAnsi="Arial" w:cs="Arial"/>
        </w:rPr>
        <w:t xml:space="preserve"> of interest and </w:t>
      </w:r>
      <w:r w:rsidR="0053081F">
        <w:rPr>
          <w:rFonts w:ascii="Arial" w:eastAsia="Arial" w:hAnsi="Arial" w:cs="Arial"/>
        </w:rPr>
        <w:t xml:space="preserve">enhancing </w:t>
      </w:r>
      <w:r w:rsidR="00C42435">
        <w:rPr>
          <w:rFonts w:ascii="Arial" w:eastAsia="Arial" w:hAnsi="Arial" w:cs="Arial"/>
        </w:rPr>
        <w:t xml:space="preserve">autonomy. </w:t>
      </w:r>
      <w:r w:rsidR="0053081F">
        <w:rPr>
          <w:rFonts w:ascii="Arial" w:eastAsia="Arial" w:hAnsi="Arial" w:cs="Arial"/>
        </w:rPr>
        <w:t xml:space="preserve">Related </w:t>
      </w:r>
      <w:r w:rsidR="0017288A">
        <w:rPr>
          <w:rFonts w:ascii="Arial" w:eastAsia="Arial" w:hAnsi="Arial" w:cs="Arial"/>
        </w:rPr>
        <w:t>safeguards</w:t>
      </w:r>
      <w:r w:rsidR="0053081F">
        <w:rPr>
          <w:rFonts w:ascii="Arial" w:eastAsia="Arial" w:hAnsi="Arial" w:cs="Arial"/>
        </w:rPr>
        <w:t xml:space="preserve"> need to apply equally </w:t>
      </w:r>
      <w:r w:rsidR="000D65F4">
        <w:rPr>
          <w:rFonts w:ascii="Arial" w:eastAsia="Arial" w:hAnsi="Arial" w:cs="Arial"/>
        </w:rPr>
        <w:t>for</w:t>
      </w:r>
      <w:r w:rsidR="0053081F">
        <w:rPr>
          <w:rFonts w:ascii="Arial" w:eastAsia="Arial" w:hAnsi="Arial" w:cs="Arial"/>
        </w:rPr>
        <w:t xml:space="preserve"> peop</w:t>
      </w:r>
      <w:r w:rsidR="000568EE">
        <w:rPr>
          <w:rFonts w:ascii="Arial" w:eastAsia="Arial" w:hAnsi="Arial" w:cs="Arial"/>
        </w:rPr>
        <w:t xml:space="preserve">le with disability </w:t>
      </w:r>
      <w:r w:rsidR="00F675CD">
        <w:rPr>
          <w:rFonts w:ascii="Arial" w:eastAsia="Arial" w:hAnsi="Arial" w:cs="Arial"/>
        </w:rPr>
        <w:t>as they do for other people</w:t>
      </w:r>
      <w:r w:rsidR="0017288A">
        <w:rPr>
          <w:rFonts w:ascii="Arial" w:eastAsia="Arial" w:hAnsi="Arial" w:cs="Arial"/>
        </w:rPr>
        <w:t>,</w:t>
      </w:r>
      <w:r w:rsidR="00F675CD">
        <w:rPr>
          <w:rFonts w:ascii="Arial" w:eastAsia="Arial" w:hAnsi="Arial" w:cs="Arial"/>
        </w:rPr>
        <w:t xml:space="preserve"> </w:t>
      </w:r>
      <w:r w:rsidR="000568EE">
        <w:rPr>
          <w:rFonts w:ascii="Arial" w:eastAsia="Arial" w:hAnsi="Arial" w:cs="Arial"/>
        </w:rPr>
        <w:t xml:space="preserve">while also being </w:t>
      </w:r>
      <w:r w:rsidR="00F675CD">
        <w:rPr>
          <w:rFonts w:ascii="Arial" w:eastAsia="Arial" w:hAnsi="Arial" w:cs="Arial"/>
        </w:rPr>
        <w:t xml:space="preserve">sensitive to and </w:t>
      </w:r>
      <w:r w:rsidR="000568EE">
        <w:rPr>
          <w:rFonts w:ascii="Arial" w:eastAsia="Arial" w:hAnsi="Arial" w:cs="Arial"/>
        </w:rPr>
        <w:t xml:space="preserve">respectful of the </w:t>
      </w:r>
      <w:r>
        <w:rPr>
          <w:rFonts w:ascii="Arial" w:eastAsia="Arial" w:hAnsi="Arial" w:cs="Arial"/>
        </w:rPr>
        <w:t xml:space="preserve">support </w:t>
      </w:r>
      <w:r w:rsidR="000568EE">
        <w:rPr>
          <w:rFonts w:ascii="Arial" w:eastAsia="Arial" w:hAnsi="Arial" w:cs="Arial"/>
        </w:rPr>
        <w:t xml:space="preserve">role </w:t>
      </w:r>
      <w:r>
        <w:rPr>
          <w:rFonts w:ascii="Arial" w:eastAsia="Arial" w:hAnsi="Arial" w:cs="Arial"/>
        </w:rPr>
        <w:t xml:space="preserve">that many </w:t>
      </w:r>
      <w:r w:rsidR="000568EE">
        <w:rPr>
          <w:rFonts w:ascii="Arial" w:eastAsia="Arial" w:hAnsi="Arial" w:cs="Arial"/>
        </w:rPr>
        <w:t>families play in the lives of people with disability.</w:t>
      </w:r>
      <w:r w:rsidR="00BD6CF2">
        <w:rPr>
          <w:rFonts w:ascii="Arial" w:eastAsia="Arial" w:hAnsi="Arial" w:cs="Arial"/>
        </w:rPr>
        <w:t xml:space="preserve"> </w:t>
      </w:r>
    </w:p>
    <w:p w:rsidR="008E6433" w:rsidRDefault="00BD6CF2" w:rsidP="007D4AF9">
      <w:pPr>
        <w:spacing w:before="120" w:after="240" w:line="276" w:lineRule="auto"/>
        <w:rPr>
          <w:rFonts w:ascii="Arial" w:eastAsia="Arial" w:hAnsi="Arial" w:cs="Arial"/>
        </w:rPr>
      </w:pPr>
      <w:r>
        <w:rPr>
          <w:rFonts w:ascii="Arial" w:eastAsia="Arial" w:hAnsi="Arial" w:cs="Arial"/>
        </w:rPr>
        <w:t xml:space="preserve">The individualised funding for support that people with profound and severe disability will receive under the </w:t>
      </w:r>
      <w:r w:rsidR="0032798B" w:rsidRPr="0032798B">
        <w:rPr>
          <w:rFonts w:ascii="Arial" w:eastAsia="Arial" w:hAnsi="Arial" w:cs="Arial"/>
        </w:rPr>
        <w:t xml:space="preserve">National Disability Insurance Scheme </w:t>
      </w:r>
      <w:r w:rsidR="0032798B">
        <w:rPr>
          <w:rFonts w:ascii="Arial" w:eastAsia="Arial" w:hAnsi="Arial" w:cs="Arial"/>
        </w:rPr>
        <w:t>(</w:t>
      </w:r>
      <w:r>
        <w:rPr>
          <w:rFonts w:ascii="Arial" w:eastAsia="Arial" w:hAnsi="Arial" w:cs="Arial"/>
        </w:rPr>
        <w:t>NDIS</w:t>
      </w:r>
      <w:r w:rsidR="0032798B">
        <w:rPr>
          <w:rFonts w:ascii="Arial" w:eastAsia="Arial" w:hAnsi="Arial" w:cs="Arial"/>
        </w:rPr>
        <w:t>)</w:t>
      </w:r>
      <w:r>
        <w:rPr>
          <w:rFonts w:ascii="Arial" w:eastAsia="Arial" w:hAnsi="Arial" w:cs="Arial"/>
        </w:rPr>
        <w:t xml:space="preserve"> will provide </w:t>
      </w:r>
      <w:r w:rsidR="007544C5">
        <w:rPr>
          <w:rFonts w:ascii="Arial" w:eastAsia="Arial" w:hAnsi="Arial" w:cs="Arial"/>
        </w:rPr>
        <w:t>them</w:t>
      </w:r>
      <w:r>
        <w:rPr>
          <w:rFonts w:ascii="Arial" w:eastAsia="Arial" w:hAnsi="Arial" w:cs="Arial"/>
        </w:rPr>
        <w:t xml:space="preserve"> with </w:t>
      </w:r>
      <w:r w:rsidR="0017288A">
        <w:rPr>
          <w:rFonts w:ascii="Arial" w:eastAsia="Arial" w:hAnsi="Arial" w:cs="Arial"/>
        </w:rPr>
        <w:t>an</w:t>
      </w:r>
      <w:r w:rsidR="000568EE">
        <w:rPr>
          <w:rFonts w:ascii="Arial" w:eastAsia="Arial" w:hAnsi="Arial" w:cs="Arial"/>
        </w:rPr>
        <w:t xml:space="preserve"> opportunity to be assisted more independently from family and friends. This will provide </w:t>
      </w:r>
      <w:r w:rsidR="000568EE" w:rsidRPr="00641A67">
        <w:rPr>
          <w:rFonts w:ascii="Arial" w:eastAsia="Arial" w:hAnsi="Arial" w:cs="Arial"/>
        </w:rPr>
        <w:t>scope for some people</w:t>
      </w:r>
      <w:r w:rsidR="00641A67">
        <w:rPr>
          <w:rFonts w:ascii="Arial" w:eastAsia="Arial" w:hAnsi="Arial" w:cs="Arial"/>
        </w:rPr>
        <w:t xml:space="preserve"> with disability</w:t>
      </w:r>
      <w:r w:rsidR="000568EE" w:rsidRPr="00641A67">
        <w:rPr>
          <w:rFonts w:ascii="Arial" w:eastAsia="Arial" w:hAnsi="Arial" w:cs="Arial"/>
        </w:rPr>
        <w:t xml:space="preserve"> to make and act on decisions that their </w:t>
      </w:r>
      <w:r w:rsidR="000D65F4">
        <w:rPr>
          <w:rFonts w:ascii="Arial" w:eastAsia="Arial" w:hAnsi="Arial" w:cs="Arial"/>
        </w:rPr>
        <w:t>families</w:t>
      </w:r>
      <w:r w:rsidR="000568EE" w:rsidRPr="00641A67">
        <w:rPr>
          <w:rFonts w:ascii="Arial" w:eastAsia="Arial" w:hAnsi="Arial" w:cs="Arial"/>
        </w:rPr>
        <w:t xml:space="preserve"> do</w:t>
      </w:r>
      <w:r w:rsidR="00641A67">
        <w:rPr>
          <w:rFonts w:ascii="Arial" w:eastAsia="Arial" w:hAnsi="Arial" w:cs="Arial"/>
        </w:rPr>
        <w:t xml:space="preserve"> not agree with</w:t>
      </w:r>
      <w:r w:rsidR="007544C5">
        <w:rPr>
          <w:rFonts w:ascii="Arial" w:eastAsia="Arial" w:hAnsi="Arial" w:cs="Arial"/>
        </w:rPr>
        <w:t>;</w:t>
      </w:r>
      <w:r w:rsidR="00641A67">
        <w:rPr>
          <w:rFonts w:ascii="Arial" w:eastAsia="Arial" w:hAnsi="Arial" w:cs="Arial"/>
        </w:rPr>
        <w:t xml:space="preserve"> where this also involves formal decision supports</w:t>
      </w:r>
      <w:r w:rsidR="007544C5">
        <w:rPr>
          <w:rFonts w:ascii="Arial" w:eastAsia="Arial" w:hAnsi="Arial" w:cs="Arial"/>
        </w:rPr>
        <w:t>,</w:t>
      </w:r>
      <w:r w:rsidR="00641A67">
        <w:rPr>
          <w:rFonts w:ascii="Arial" w:eastAsia="Arial" w:hAnsi="Arial" w:cs="Arial"/>
        </w:rPr>
        <w:t xml:space="preserve"> there is potential for a litigious debate to ensue,</w:t>
      </w:r>
      <w:r w:rsidR="000568EE">
        <w:rPr>
          <w:rFonts w:ascii="Arial" w:eastAsia="Arial" w:hAnsi="Arial" w:cs="Arial"/>
        </w:rPr>
        <w:t xml:space="preserve"> </w:t>
      </w:r>
      <w:r w:rsidR="00641A67">
        <w:rPr>
          <w:rFonts w:ascii="Arial" w:eastAsia="Arial" w:hAnsi="Arial" w:cs="Arial"/>
        </w:rPr>
        <w:t xml:space="preserve">which is in no one’s interests. </w:t>
      </w:r>
      <w:r w:rsidR="00641A67" w:rsidRPr="00F675CD">
        <w:rPr>
          <w:rFonts w:ascii="Arial" w:eastAsia="Arial" w:hAnsi="Arial" w:cs="Arial"/>
        </w:rPr>
        <w:t>To mitigate th</w:t>
      </w:r>
      <w:r w:rsidR="007E5907" w:rsidRPr="00F675CD">
        <w:rPr>
          <w:rFonts w:ascii="Arial" w:eastAsia="Arial" w:hAnsi="Arial" w:cs="Arial"/>
        </w:rPr>
        <w:t>is risk</w:t>
      </w:r>
      <w:r w:rsidR="00641A67" w:rsidRPr="00F675CD">
        <w:rPr>
          <w:rFonts w:ascii="Arial" w:eastAsia="Arial" w:hAnsi="Arial" w:cs="Arial"/>
        </w:rPr>
        <w:t xml:space="preserve"> </w:t>
      </w:r>
      <w:r w:rsidR="000D65F4">
        <w:rPr>
          <w:rFonts w:ascii="Arial" w:eastAsia="Arial" w:hAnsi="Arial" w:cs="Arial"/>
          <w:u w:val="single"/>
        </w:rPr>
        <w:t>there should</w:t>
      </w:r>
      <w:r w:rsidR="00641A67" w:rsidRPr="00BB5FCE">
        <w:rPr>
          <w:rFonts w:ascii="Arial" w:eastAsia="Arial" w:hAnsi="Arial" w:cs="Arial"/>
          <w:u w:val="single"/>
        </w:rPr>
        <w:t xml:space="preserve"> be broad education </w:t>
      </w:r>
      <w:r w:rsidR="007544C5">
        <w:rPr>
          <w:rFonts w:ascii="Arial" w:eastAsia="Arial" w:hAnsi="Arial" w:cs="Arial"/>
          <w:u w:val="single"/>
        </w:rPr>
        <w:t>and awareness-</w:t>
      </w:r>
      <w:r w:rsidR="000D65F4">
        <w:rPr>
          <w:rFonts w:ascii="Arial" w:eastAsia="Arial" w:hAnsi="Arial" w:cs="Arial"/>
          <w:u w:val="single"/>
        </w:rPr>
        <w:t xml:space="preserve">raising </w:t>
      </w:r>
      <w:r w:rsidR="00641A67" w:rsidRPr="00BB5FCE">
        <w:rPr>
          <w:rFonts w:ascii="Arial" w:eastAsia="Arial" w:hAnsi="Arial" w:cs="Arial"/>
          <w:u w:val="single"/>
        </w:rPr>
        <w:t xml:space="preserve">about legal capacity and </w:t>
      </w:r>
      <w:r w:rsidR="00BB5FCE" w:rsidRPr="00BB5FCE">
        <w:rPr>
          <w:rFonts w:ascii="Arial" w:eastAsia="Arial" w:hAnsi="Arial" w:cs="Arial"/>
          <w:u w:val="single"/>
        </w:rPr>
        <w:t xml:space="preserve">the role </w:t>
      </w:r>
      <w:r w:rsidR="00306E42">
        <w:rPr>
          <w:rFonts w:ascii="Arial" w:eastAsia="Arial" w:hAnsi="Arial" w:cs="Arial"/>
          <w:u w:val="single"/>
        </w:rPr>
        <w:t>o</w:t>
      </w:r>
      <w:r w:rsidR="00BB5FCE" w:rsidRPr="00BB5FCE">
        <w:rPr>
          <w:rFonts w:ascii="Arial" w:eastAsia="Arial" w:hAnsi="Arial" w:cs="Arial"/>
          <w:u w:val="single"/>
        </w:rPr>
        <w:t xml:space="preserve">f </w:t>
      </w:r>
      <w:r w:rsidR="007544C5">
        <w:rPr>
          <w:rFonts w:ascii="Arial" w:eastAsia="Arial" w:hAnsi="Arial" w:cs="Arial"/>
          <w:u w:val="single"/>
        </w:rPr>
        <w:t>supported decision-</w:t>
      </w:r>
      <w:r w:rsidR="00641A67" w:rsidRPr="00BB5FCE">
        <w:rPr>
          <w:rFonts w:ascii="Arial" w:eastAsia="Arial" w:hAnsi="Arial" w:cs="Arial"/>
          <w:u w:val="single"/>
        </w:rPr>
        <w:t>making.</w:t>
      </w:r>
      <w:r w:rsidR="00641A67" w:rsidRPr="00F675CD">
        <w:rPr>
          <w:rFonts w:ascii="Arial" w:eastAsia="Arial" w:hAnsi="Arial" w:cs="Arial"/>
        </w:rPr>
        <w:t xml:space="preserve"> </w:t>
      </w:r>
    </w:p>
    <w:p w:rsidR="00C934EE" w:rsidRPr="007E5907" w:rsidRDefault="00C934EE" w:rsidP="007D4AF9">
      <w:pPr>
        <w:pStyle w:val="Footer"/>
        <w:spacing w:before="240" w:after="120" w:line="276" w:lineRule="auto"/>
        <w:rPr>
          <w:rFonts w:ascii="Arial" w:eastAsia="Arial" w:hAnsi="Arial" w:cs="Arial"/>
          <w:b/>
          <w:bCs/>
          <w:color w:val="002060"/>
          <w:u w:color="002060"/>
        </w:rPr>
      </w:pPr>
      <w:r w:rsidRPr="007E5907">
        <w:rPr>
          <w:rFonts w:ascii="Arial" w:eastAsia="Arial" w:hAnsi="Arial" w:cs="Arial"/>
          <w:b/>
          <w:bCs/>
          <w:color w:val="002060"/>
          <w:u w:color="002060"/>
        </w:rPr>
        <w:t xml:space="preserve">Privacy </w:t>
      </w:r>
    </w:p>
    <w:p w:rsidR="00C934EE" w:rsidRDefault="00C934EE" w:rsidP="007D4AF9">
      <w:pPr>
        <w:shd w:val="clear" w:color="auto" w:fill="F2F2F2" w:themeFill="background1" w:themeFillShade="F2"/>
        <w:spacing w:line="276" w:lineRule="auto"/>
        <w:rPr>
          <w:rFonts w:ascii="Arial" w:hAnsi="Arial" w:cs="Arial"/>
          <w:color w:val="002060"/>
          <w:sz w:val="22"/>
          <w:szCs w:val="22"/>
        </w:rPr>
      </w:pPr>
      <w:r w:rsidRPr="007D0D1F">
        <w:rPr>
          <w:rFonts w:ascii="Arial" w:hAnsi="Arial" w:cs="Arial"/>
          <w:color w:val="002060"/>
          <w:sz w:val="22"/>
          <w:szCs w:val="22"/>
        </w:rPr>
        <w:t xml:space="preserve">Question 11. What issues arise in relation to privacy that may affect the equal recognition before the law of people with disability and their ability to exercise legal capacity? What changes, if any, should be made to Commonwealth laws and legal frameworks relating to privacy to address these issues? </w:t>
      </w:r>
    </w:p>
    <w:p w:rsidR="000C7013" w:rsidRDefault="005A44F5" w:rsidP="007D4AF9">
      <w:pPr>
        <w:spacing w:before="120" w:after="240" w:line="276" w:lineRule="auto"/>
        <w:rPr>
          <w:rFonts w:ascii="Arial" w:eastAsia="Arial" w:hAnsi="Arial" w:cs="Arial"/>
        </w:rPr>
      </w:pPr>
      <w:r>
        <w:rPr>
          <w:rFonts w:ascii="Arial" w:eastAsia="Arial" w:hAnsi="Arial" w:cs="Arial"/>
        </w:rPr>
        <w:t xml:space="preserve">The issues paper rightly identifies privacy issues </w:t>
      </w:r>
      <w:r w:rsidR="007E2F96">
        <w:rPr>
          <w:rFonts w:ascii="Arial" w:eastAsia="Arial" w:hAnsi="Arial" w:cs="Arial"/>
        </w:rPr>
        <w:t xml:space="preserve">as </w:t>
      </w:r>
      <w:r>
        <w:rPr>
          <w:rFonts w:ascii="Arial" w:eastAsia="Arial" w:hAnsi="Arial" w:cs="Arial"/>
        </w:rPr>
        <w:t>an over</w:t>
      </w:r>
      <w:r w:rsidR="00E577FD">
        <w:rPr>
          <w:rFonts w:ascii="Arial" w:eastAsia="Arial" w:hAnsi="Arial" w:cs="Arial"/>
        </w:rPr>
        <w:t>arching concern for people with</w:t>
      </w:r>
      <w:r>
        <w:rPr>
          <w:rFonts w:ascii="Arial" w:eastAsia="Arial" w:hAnsi="Arial" w:cs="Arial"/>
        </w:rPr>
        <w:t xml:space="preserve"> disability</w:t>
      </w:r>
      <w:r w:rsidR="00E577FD">
        <w:rPr>
          <w:rFonts w:ascii="Arial" w:eastAsia="Arial" w:hAnsi="Arial" w:cs="Arial"/>
        </w:rPr>
        <w:t>. The key challenge is often to transfer sufficient personal information</w:t>
      </w:r>
      <w:r w:rsidR="00381316">
        <w:rPr>
          <w:rFonts w:ascii="Arial" w:eastAsia="Arial" w:hAnsi="Arial" w:cs="Arial"/>
        </w:rPr>
        <w:t xml:space="preserve"> (such as medication requirements or worker safety issues)</w:t>
      </w:r>
      <w:r w:rsidR="00E577FD">
        <w:rPr>
          <w:rFonts w:ascii="Arial" w:eastAsia="Arial" w:hAnsi="Arial" w:cs="Arial"/>
        </w:rPr>
        <w:t xml:space="preserve"> that will enable the provision of </w:t>
      </w:r>
      <w:r w:rsidR="007544C5">
        <w:rPr>
          <w:rFonts w:ascii="Arial" w:eastAsia="Arial" w:hAnsi="Arial" w:cs="Arial"/>
        </w:rPr>
        <w:t xml:space="preserve">high </w:t>
      </w:r>
      <w:r w:rsidR="00E577FD">
        <w:rPr>
          <w:rFonts w:ascii="Arial" w:eastAsia="Arial" w:hAnsi="Arial" w:cs="Arial"/>
        </w:rPr>
        <w:t>quality</w:t>
      </w:r>
      <w:r w:rsidR="001D4C8C">
        <w:rPr>
          <w:rFonts w:ascii="Arial" w:eastAsia="Arial" w:hAnsi="Arial" w:cs="Arial"/>
        </w:rPr>
        <w:t>,</w:t>
      </w:r>
      <w:r w:rsidR="00E577FD">
        <w:rPr>
          <w:rFonts w:ascii="Arial" w:eastAsia="Arial" w:hAnsi="Arial" w:cs="Arial"/>
        </w:rPr>
        <w:t xml:space="preserve"> tailored </w:t>
      </w:r>
      <w:r w:rsidR="001D4C8C">
        <w:rPr>
          <w:rFonts w:ascii="Arial" w:eastAsia="Arial" w:hAnsi="Arial" w:cs="Arial"/>
        </w:rPr>
        <w:t xml:space="preserve">and safe </w:t>
      </w:r>
      <w:r w:rsidR="007544C5">
        <w:rPr>
          <w:rFonts w:ascii="Arial" w:eastAsia="Arial" w:hAnsi="Arial" w:cs="Arial"/>
        </w:rPr>
        <w:t>support, while</w:t>
      </w:r>
      <w:r w:rsidR="00E577FD">
        <w:rPr>
          <w:rFonts w:ascii="Arial" w:eastAsia="Arial" w:hAnsi="Arial" w:cs="Arial"/>
        </w:rPr>
        <w:t xml:space="preserve"> also protecting the right to privacy. This balance needs to be </w:t>
      </w:r>
      <w:r w:rsidR="00013380">
        <w:rPr>
          <w:rFonts w:ascii="Arial" w:eastAsia="Arial" w:hAnsi="Arial" w:cs="Arial"/>
        </w:rPr>
        <w:t>managed in</w:t>
      </w:r>
      <w:r w:rsidR="00E577FD">
        <w:rPr>
          <w:rFonts w:ascii="Arial" w:eastAsia="Arial" w:hAnsi="Arial" w:cs="Arial"/>
        </w:rPr>
        <w:t xml:space="preserve"> any legal framework addressing </w:t>
      </w:r>
      <w:r>
        <w:rPr>
          <w:rFonts w:ascii="Arial" w:eastAsia="Arial" w:hAnsi="Arial" w:cs="Arial"/>
        </w:rPr>
        <w:t xml:space="preserve">legal </w:t>
      </w:r>
      <w:r w:rsidR="00E577FD">
        <w:rPr>
          <w:rFonts w:ascii="Arial" w:eastAsia="Arial" w:hAnsi="Arial" w:cs="Arial"/>
        </w:rPr>
        <w:t>capacity</w:t>
      </w:r>
      <w:r w:rsidR="009A7E69">
        <w:rPr>
          <w:rFonts w:ascii="Arial" w:eastAsia="Arial" w:hAnsi="Arial" w:cs="Arial"/>
        </w:rPr>
        <w:t xml:space="preserve"> alongside</w:t>
      </w:r>
      <w:r w:rsidR="00E577FD">
        <w:rPr>
          <w:rFonts w:ascii="Arial" w:eastAsia="Arial" w:hAnsi="Arial" w:cs="Arial"/>
        </w:rPr>
        <w:t xml:space="preserve"> </w:t>
      </w:r>
      <w:r w:rsidR="009A7E69">
        <w:rPr>
          <w:rFonts w:ascii="Arial" w:eastAsia="Arial" w:hAnsi="Arial" w:cs="Arial"/>
        </w:rPr>
        <w:t xml:space="preserve">the requirements in </w:t>
      </w:r>
      <w:r w:rsidR="00381316">
        <w:rPr>
          <w:rFonts w:ascii="Arial" w:eastAsia="Arial" w:hAnsi="Arial" w:cs="Arial"/>
        </w:rPr>
        <w:t xml:space="preserve">work health and safety </w:t>
      </w:r>
      <w:r w:rsidR="009A7E69">
        <w:rPr>
          <w:rFonts w:ascii="Arial" w:eastAsia="Arial" w:hAnsi="Arial" w:cs="Arial"/>
        </w:rPr>
        <w:t>legislation</w:t>
      </w:r>
      <w:r w:rsidR="001D4C8C">
        <w:rPr>
          <w:rFonts w:ascii="Arial" w:eastAsia="Arial" w:hAnsi="Arial" w:cs="Arial"/>
        </w:rPr>
        <w:t>,</w:t>
      </w:r>
      <w:r w:rsidR="00381316">
        <w:rPr>
          <w:rFonts w:ascii="Arial" w:eastAsia="Arial" w:hAnsi="Arial" w:cs="Arial"/>
        </w:rPr>
        <w:t xml:space="preserve"> </w:t>
      </w:r>
      <w:r w:rsidR="009A7E69">
        <w:rPr>
          <w:rFonts w:ascii="Arial" w:eastAsia="Arial" w:hAnsi="Arial" w:cs="Arial"/>
        </w:rPr>
        <w:t>and</w:t>
      </w:r>
      <w:r w:rsidR="001D4C8C">
        <w:rPr>
          <w:rFonts w:ascii="Arial" w:eastAsia="Arial" w:hAnsi="Arial" w:cs="Arial"/>
        </w:rPr>
        <w:t xml:space="preserve"> adequate recognition of</w:t>
      </w:r>
      <w:r w:rsidR="009A7E69">
        <w:rPr>
          <w:rFonts w:ascii="Arial" w:eastAsia="Arial" w:hAnsi="Arial" w:cs="Arial"/>
        </w:rPr>
        <w:t xml:space="preserve"> </w:t>
      </w:r>
      <w:r w:rsidR="00381316">
        <w:rPr>
          <w:rFonts w:ascii="Arial" w:eastAsia="Arial" w:hAnsi="Arial" w:cs="Arial"/>
        </w:rPr>
        <w:t>i</w:t>
      </w:r>
      <w:r w:rsidR="000C7013">
        <w:rPr>
          <w:rFonts w:ascii="Arial" w:eastAsia="Arial" w:hAnsi="Arial" w:cs="Arial"/>
        </w:rPr>
        <w:t>nformal care arrangements</w:t>
      </w:r>
      <w:r w:rsidR="009901A8">
        <w:rPr>
          <w:rFonts w:ascii="Arial" w:eastAsia="Arial" w:hAnsi="Arial" w:cs="Arial"/>
        </w:rPr>
        <w:t>.</w:t>
      </w:r>
      <w:r w:rsidR="00067432">
        <w:rPr>
          <w:rFonts w:ascii="Arial" w:eastAsia="Arial" w:hAnsi="Arial" w:cs="Arial"/>
        </w:rPr>
        <w:t xml:space="preserve"> </w:t>
      </w:r>
    </w:p>
    <w:p w:rsidR="00FF0645" w:rsidRPr="00C934EE" w:rsidRDefault="007E5907" w:rsidP="007D4AF9">
      <w:pPr>
        <w:spacing w:before="120" w:after="240" w:line="276" w:lineRule="auto"/>
        <w:rPr>
          <w:rFonts w:ascii="Arial" w:eastAsia="Arial" w:hAnsi="Arial" w:cs="Arial"/>
        </w:rPr>
      </w:pPr>
      <w:r>
        <w:rPr>
          <w:rFonts w:ascii="Arial" w:eastAsia="Arial" w:hAnsi="Arial" w:cs="Arial"/>
        </w:rPr>
        <w:t xml:space="preserve">To strengthen the focus of this review </w:t>
      </w:r>
      <w:r w:rsidR="00E577FD">
        <w:rPr>
          <w:rFonts w:ascii="Arial" w:eastAsia="Arial" w:hAnsi="Arial" w:cs="Arial"/>
        </w:rPr>
        <w:t xml:space="preserve">the </w:t>
      </w:r>
      <w:r>
        <w:rPr>
          <w:rFonts w:ascii="Arial" w:eastAsia="Arial" w:hAnsi="Arial" w:cs="Arial"/>
        </w:rPr>
        <w:t xml:space="preserve">wide range of </w:t>
      </w:r>
      <w:r w:rsidR="00E577FD">
        <w:rPr>
          <w:rFonts w:ascii="Arial" w:eastAsia="Arial" w:hAnsi="Arial" w:cs="Arial"/>
        </w:rPr>
        <w:t>privacy issues related to service delivery</w:t>
      </w:r>
      <w:r>
        <w:rPr>
          <w:rFonts w:ascii="Arial" w:eastAsia="Arial" w:hAnsi="Arial" w:cs="Arial"/>
        </w:rPr>
        <w:t xml:space="preserve"> </w:t>
      </w:r>
      <w:r w:rsidR="00E577FD">
        <w:rPr>
          <w:rFonts w:ascii="Arial" w:eastAsia="Arial" w:hAnsi="Arial" w:cs="Arial"/>
        </w:rPr>
        <w:t>should be beyond the scope of the review.</w:t>
      </w:r>
      <w:r w:rsidR="005A44F5">
        <w:rPr>
          <w:rFonts w:ascii="Arial" w:eastAsia="Arial" w:hAnsi="Arial" w:cs="Arial"/>
        </w:rPr>
        <w:t xml:space="preserve"> </w:t>
      </w:r>
    </w:p>
    <w:p w:rsidR="00C934EE" w:rsidRPr="007E5907" w:rsidRDefault="00C934EE" w:rsidP="007D4AF9">
      <w:pPr>
        <w:pStyle w:val="Footer"/>
        <w:spacing w:before="240" w:after="120" w:line="276" w:lineRule="auto"/>
        <w:rPr>
          <w:rFonts w:ascii="Arial" w:eastAsia="Arial" w:hAnsi="Arial" w:cs="Arial"/>
          <w:b/>
          <w:bCs/>
          <w:color w:val="002060"/>
          <w:u w:color="002060"/>
        </w:rPr>
      </w:pPr>
      <w:r w:rsidRPr="007E5907">
        <w:rPr>
          <w:rFonts w:ascii="Arial" w:eastAsia="Arial" w:hAnsi="Arial" w:cs="Arial"/>
          <w:b/>
          <w:bCs/>
          <w:color w:val="002060"/>
          <w:u w:color="002060"/>
        </w:rPr>
        <w:t xml:space="preserve">The National Disability Insurance Scheme </w:t>
      </w:r>
    </w:p>
    <w:p w:rsidR="00C934EE" w:rsidRPr="007D0D1F" w:rsidRDefault="00C934EE" w:rsidP="007D4AF9">
      <w:pPr>
        <w:shd w:val="clear" w:color="auto" w:fill="F2F2F2" w:themeFill="background1" w:themeFillShade="F2"/>
        <w:spacing w:line="276" w:lineRule="auto"/>
        <w:rPr>
          <w:rFonts w:ascii="Arial" w:hAnsi="Arial" w:cs="Arial"/>
          <w:color w:val="002060"/>
          <w:sz w:val="22"/>
          <w:szCs w:val="22"/>
        </w:rPr>
      </w:pPr>
      <w:r w:rsidRPr="007D0D1F">
        <w:rPr>
          <w:rFonts w:ascii="Arial" w:hAnsi="Arial" w:cs="Arial"/>
          <w:color w:val="002060"/>
          <w:sz w:val="22"/>
          <w:szCs w:val="22"/>
        </w:rPr>
        <w:t xml:space="preserve">Question 12. What changes, if any, should be made to the National Disability Insurance Scheme Act 2013 (Cth) and NDIS Rules, or disability services, to ensure people with disability are recognised as equal before the law and able to exercise legal capacity? </w:t>
      </w:r>
    </w:p>
    <w:p w:rsidR="00C934EE" w:rsidRPr="007D0D1F" w:rsidRDefault="00C934EE" w:rsidP="007D4AF9">
      <w:pPr>
        <w:shd w:val="clear" w:color="auto" w:fill="F2F2F2" w:themeFill="background1" w:themeFillShade="F2"/>
        <w:spacing w:line="276" w:lineRule="auto"/>
        <w:rPr>
          <w:rFonts w:ascii="Arial" w:hAnsi="Arial" w:cs="Arial"/>
          <w:color w:val="002060"/>
          <w:sz w:val="22"/>
          <w:szCs w:val="22"/>
        </w:rPr>
      </w:pPr>
      <w:r w:rsidRPr="007D0D1F">
        <w:rPr>
          <w:rFonts w:ascii="Arial" w:hAnsi="Arial" w:cs="Arial"/>
          <w:color w:val="002060"/>
          <w:sz w:val="22"/>
          <w:szCs w:val="22"/>
        </w:rPr>
        <w:t xml:space="preserve">Question 13. What changes, if any, should be made to the nominee or child’s representative provisions under the National Disability Insurance Scheme Act 2013 (Cth) or NDIS Rules to ensure people with disability are recognised as equal before the law and able to exercise legal capacity? </w:t>
      </w:r>
    </w:p>
    <w:p w:rsidR="00C934EE" w:rsidRPr="007D0D1F" w:rsidRDefault="00C934EE" w:rsidP="007D4AF9">
      <w:pPr>
        <w:shd w:val="clear" w:color="auto" w:fill="F2F2F2" w:themeFill="background1" w:themeFillShade="F2"/>
        <w:spacing w:line="276" w:lineRule="auto"/>
        <w:rPr>
          <w:rFonts w:ascii="Arial" w:hAnsi="Arial" w:cs="Arial"/>
          <w:color w:val="002060"/>
          <w:sz w:val="22"/>
          <w:szCs w:val="22"/>
        </w:rPr>
      </w:pPr>
      <w:r w:rsidRPr="007D0D1F">
        <w:rPr>
          <w:rFonts w:ascii="Arial" w:hAnsi="Arial" w:cs="Arial"/>
          <w:color w:val="002060"/>
          <w:sz w:val="22"/>
          <w:szCs w:val="22"/>
        </w:rPr>
        <w:t xml:space="preserve">Question 14. What changes, if any, should be made to the nominee provisions or appointment processes under the following laws or legal frameworks to ensure they interact effectively: </w:t>
      </w:r>
    </w:p>
    <w:p w:rsidR="00C934EE" w:rsidRPr="007D0D1F" w:rsidRDefault="00C934EE" w:rsidP="007D4AF9">
      <w:pPr>
        <w:shd w:val="clear" w:color="auto" w:fill="F2F2F2" w:themeFill="background1" w:themeFillShade="F2"/>
        <w:spacing w:line="276" w:lineRule="auto"/>
        <w:rPr>
          <w:rFonts w:ascii="Arial" w:hAnsi="Arial" w:cs="Arial"/>
          <w:color w:val="002060"/>
          <w:sz w:val="22"/>
          <w:szCs w:val="22"/>
        </w:rPr>
      </w:pPr>
      <w:r w:rsidRPr="007D0D1F">
        <w:rPr>
          <w:rFonts w:ascii="Arial" w:hAnsi="Arial" w:cs="Arial"/>
          <w:color w:val="002060"/>
          <w:sz w:val="22"/>
          <w:szCs w:val="22"/>
        </w:rPr>
        <w:t xml:space="preserve">(a) the National Disability Insurance Scheme Act 2013 (Cth) and NDIS Rules; </w:t>
      </w:r>
    </w:p>
    <w:p w:rsidR="00C934EE" w:rsidRPr="007D0D1F" w:rsidRDefault="00C934EE" w:rsidP="007D4AF9">
      <w:pPr>
        <w:shd w:val="clear" w:color="auto" w:fill="F2F2F2" w:themeFill="background1" w:themeFillShade="F2"/>
        <w:spacing w:line="276" w:lineRule="auto"/>
        <w:rPr>
          <w:rFonts w:ascii="Arial" w:hAnsi="Arial" w:cs="Arial"/>
          <w:color w:val="002060"/>
          <w:sz w:val="22"/>
          <w:szCs w:val="22"/>
        </w:rPr>
      </w:pPr>
      <w:r w:rsidRPr="007D0D1F">
        <w:rPr>
          <w:rFonts w:ascii="Arial" w:hAnsi="Arial" w:cs="Arial"/>
          <w:color w:val="002060"/>
          <w:sz w:val="22"/>
          <w:szCs w:val="22"/>
        </w:rPr>
        <w:t xml:space="preserve">(b) social security legislation; and </w:t>
      </w:r>
    </w:p>
    <w:p w:rsidR="00C934EE" w:rsidRPr="007D0D1F" w:rsidRDefault="00C934EE" w:rsidP="007D4AF9">
      <w:pPr>
        <w:shd w:val="clear" w:color="auto" w:fill="F2F2F2" w:themeFill="background1" w:themeFillShade="F2"/>
        <w:spacing w:line="276" w:lineRule="auto"/>
        <w:rPr>
          <w:rFonts w:ascii="Arial" w:hAnsi="Arial" w:cs="Arial"/>
          <w:color w:val="002060"/>
          <w:sz w:val="22"/>
          <w:szCs w:val="22"/>
        </w:rPr>
      </w:pPr>
      <w:r w:rsidRPr="007D0D1F">
        <w:rPr>
          <w:rFonts w:ascii="Arial" w:hAnsi="Arial" w:cs="Arial"/>
          <w:color w:val="002060"/>
          <w:sz w:val="22"/>
          <w:szCs w:val="22"/>
        </w:rPr>
        <w:t xml:space="preserve">(c) state and territory systems for guardians and administrators? </w:t>
      </w:r>
    </w:p>
    <w:p w:rsidR="0032798B" w:rsidRDefault="0032798B" w:rsidP="007D4AF9">
      <w:pPr>
        <w:spacing w:before="120" w:after="240" w:line="276" w:lineRule="auto"/>
        <w:rPr>
          <w:rFonts w:ascii="Arial" w:eastAsia="Arial" w:hAnsi="Arial" w:cs="Arial"/>
        </w:rPr>
      </w:pPr>
      <w:r>
        <w:rPr>
          <w:rFonts w:ascii="Arial" w:eastAsia="Arial" w:hAnsi="Arial" w:cs="Arial"/>
        </w:rPr>
        <w:lastRenderedPageBreak/>
        <w:t xml:space="preserve">The </w:t>
      </w:r>
      <w:r w:rsidR="00135D86">
        <w:rPr>
          <w:rFonts w:ascii="Arial" w:eastAsia="Arial" w:hAnsi="Arial" w:cs="Arial"/>
        </w:rPr>
        <w:t>NDIS</w:t>
      </w:r>
      <w:r w:rsidR="00D73EE2">
        <w:rPr>
          <w:rFonts w:ascii="Arial" w:eastAsia="Arial" w:hAnsi="Arial" w:cs="Arial"/>
        </w:rPr>
        <w:t xml:space="preserve"> </w:t>
      </w:r>
      <w:r w:rsidRPr="0032798B">
        <w:rPr>
          <w:rFonts w:ascii="Arial" w:eastAsia="Arial" w:hAnsi="Arial" w:cs="Arial"/>
        </w:rPr>
        <w:t>Act 2013</w:t>
      </w:r>
      <w:r w:rsidR="000C7013" w:rsidRPr="000C7013">
        <w:rPr>
          <w:rFonts w:ascii="Arial" w:eastAsia="Arial" w:hAnsi="Arial" w:cs="Arial"/>
        </w:rPr>
        <w:t xml:space="preserve"> </w:t>
      </w:r>
      <w:r w:rsidR="000C7013">
        <w:rPr>
          <w:rFonts w:ascii="Arial" w:eastAsia="Arial" w:hAnsi="Arial" w:cs="Arial"/>
        </w:rPr>
        <w:t>will have a direct impact on the exercise of legal capacity for so</w:t>
      </w:r>
      <w:r w:rsidR="00474345">
        <w:rPr>
          <w:rFonts w:ascii="Arial" w:eastAsia="Arial" w:hAnsi="Arial" w:cs="Arial"/>
        </w:rPr>
        <w:t>me people with disability</w:t>
      </w:r>
      <w:r w:rsidR="000C7013">
        <w:rPr>
          <w:rFonts w:ascii="Arial" w:eastAsia="Arial" w:hAnsi="Arial" w:cs="Arial"/>
        </w:rPr>
        <w:t xml:space="preserve">. However, this Act </w:t>
      </w:r>
      <w:r>
        <w:rPr>
          <w:rFonts w:ascii="Arial" w:eastAsia="Arial" w:hAnsi="Arial" w:cs="Arial"/>
        </w:rPr>
        <w:t xml:space="preserve">is new and </w:t>
      </w:r>
      <w:r w:rsidR="000C7013">
        <w:rPr>
          <w:rFonts w:ascii="Arial" w:eastAsia="Arial" w:hAnsi="Arial" w:cs="Arial"/>
        </w:rPr>
        <w:t>the</w:t>
      </w:r>
      <w:r>
        <w:rPr>
          <w:rFonts w:ascii="Arial" w:eastAsia="Arial" w:hAnsi="Arial" w:cs="Arial"/>
        </w:rPr>
        <w:t xml:space="preserve"> </w:t>
      </w:r>
      <w:r w:rsidR="00013380">
        <w:rPr>
          <w:rFonts w:ascii="Arial" w:eastAsia="Arial" w:hAnsi="Arial" w:cs="Arial"/>
        </w:rPr>
        <w:t xml:space="preserve">considerable </w:t>
      </w:r>
      <w:r>
        <w:rPr>
          <w:rFonts w:ascii="Arial" w:eastAsia="Arial" w:hAnsi="Arial" w:cs="Arial"/>
        </w:rPr>
        <w:t>scrutiny</w:t>
      </w:r>
      <w:r w:rsidR="000C7013">
        <w:rPr>
          <w:rFonts w:ascii="Arial" w:eastAsia="Arial" w:hAnsi="Arial" w:cs="Arial"/>
        </w:rPr>
        <w:t xml:space="preserve"> that goes alongside the drafting of new legislation is still fresh. Exactly how effective </w:t>
      </w:r>
      <w:r w:rsidR="00013380">
        <w:rPr>
          <w:rFonts w:ascii="Arial" w:eastAsia="Arial" w:hAnsi="Arial" w:cs="Arial"/>
        </w:rPr>
        <w:t xml:space="preserve">the nominee </w:t>
      </w:r>
      <w:r w:rsidR="000C7013">
        <w:rPr>
          <w:rFonts w:ascii="Arial" w:eastAsia="Arial" w:hAnsi="Arial" w:cs="Arial"/>
        </w:rPr>
        <w:t xml:space="preserve">provisions </w:t>
      </w:r>
      <w:r w:rsidR="00013380">
        <w:rPr>
          <w:rFonts w:ascii="Arial" w:eastAsia="Arial" w:hAnsi="Arial" w:cs="Arial"/>
        </w:rPr>
        <w:t>are in practice, and how well they work</w:t>
      </w:r>
      <w:r w:rsidR="000C7013">
        <w:rPr>
          <w:rFonts w:ascii="Arial" w:eastAsia="Arial" w:hAnsi="Arial" w:cs="Arial"/>
        </w:rPr>
        <w:t xml:space="preserve"> alongside </w:t>
      </w:r>
      <w:r w:rsidR="00013380">
        <w:rPr>
          <w:rFonts w:ascii="Arial" w:eastAsia="Arial" w:hAnsi="Arial" w:cs="Arial"/>
        </w:rPr>
        <w:t xml:space="preserve">other </w:t>
      </w:r>
      <w:r w:rsidR="000C7013">
        <w:rPr>
          <w:rFonts w:ascii="Arial" w:eastAsia="Arial" w:hAnsi="Arial" w:cs="Arial"/>
        </w:rPr>
        <w:t xml:space="preserve">legislation, </w:t>
      </w:r>
      <w:r>
        <w:rPr>
          <w:rFonts w:ascii="Arial" w:eastAsia="Arial" w:hAnsi="Arial" w:cs="Arial"/>
        </w:rPr>
        <w:t xml:space="preserve">is </w:t>
      </w:r>
      <w:r w:rsidR="000C7013">
        <w:rPr>
          <w:rFonts w:ascii="Arial" w:eastAsia="Arial" w:hAnsi="Arial" w:cs="Arial"/>
        </w:rPr>
        <w:t xml:space="preserve">yet to be tested. </w:t>
      </w:r>
      <w:r w:rsidR="00013380">
        <w:rPr>
          <w:rFonts w:ascii="Arial" w:eastAsia="Arial" w:hAnsi="Arial" w:cs="Arial"/>
        </w:rPr>
        <w:t>I</w:t>
      </w:r>
      <w:r>
        <w:rPr>
          <w:rFonts w:ascii="Arial" w:eastAsia="Arial" w:hAnsi="Arial" w:cs="Arial"/>
        </w:rPr>
        <w:t xml:space="preserve">t </w:t>
      </w:r>
      <w:r w:rsidR="000C7013">
        <w:rPr>
          <w:rFonts w:ascii="Arial" w:eastAsia="Arial" w:hAnsi="Arial" w:cs="Arial"/>
        </w:rPr>
        <w:t>would</w:t>
      </w:r>
      <w:r>
        <w:rPr>
          <w:rFonts w:ascii="Arial" w:eastAsia="Arial" w:hAnsi="Arial" w:cs="Arial"/>
        </w:rPr>
        <w:t xml:space="preserve"> be </w:t>
      </w:r>
      <w:r w:rsidR="000C7013">
        <w:rPr>
          <w:rFonts w:ascii="Arial" w:eastAsia="Arial" w:hAnsi="Arial" w:cs="Arial"/>
        </w:rPr>
        <w:t>more</w:t>
      </w:r>
      <w:r>
        <w:rPr>
          <w:rFonts w:ascii="Arial" w:eastAsia="Arial" w:hAnsi="Arial" w:cs="Arial"/>
        </w:rPr>
        <w:t xml:space="preserve"> useful to review </w:t>
      </w:r>
      <w:r w:rsidR="000C7013">
        <w:rPr>
          <w:rFonts w:ascii="Arial" w:eastAsia="Arial" w:hAnsi="Arial" w:cs="Arial"/>
        </w:rPr>
        <w:t>how the Act impacts on legal capacity after there is evidence available from the launch sites</w:t>
      </w:r>
      <w:r w:rsidR="00013380">
        <w:rPr>
          <w:rFonts w:ascii="Arial" w:eastAsia="Arial" w:hAnsi="Arial" w:cs="Arial"/>
        </w:rPr>
        <w:t xml:space="preserve"> and related evaluation</w:t>
      </w:r>
      <w:r w:rsidR="000C7013">
        <w:rPr>
          <w:rFonts w:ascii="Arial" w:eastAsia="Arial" w:hAnsi="Arial" w:cs="Arial"/>
        </w:rPr>
        <w:t xml:space="preserve">. </w:t>
      </w:r>
      <w:r w:rsidR="00381316">
        <w:rPr>
          <w:rFonts w:ascii="Arial" w:eastAsia="Arial" w:hAnsi="Arial" w:cs="Arial"/>
        </w:rPr>
        <w:t xml:space="preserve">There will be an opportunity to do this as part of the required review two years after commencement. </w:t>
      </w:r>
      <w:r>
        <w:rPr>
          <w:rFonts w:ascii="Arial" w:eastAsia="Arial" w:hAnsi="Arial" w:cs="Arial"/>
        </w:rPr>
        <w:t xml:space="preserve"> </w:t>
      </w:r>
    </w:p>
    <w:p w:rsidR="00B93585" w:rsidRDefault="009901A8" w:rsidP="007D4AF9">
      <w:pPr>
        <w:spacing w:before="120" w:after="240" w:line="276" w:lineRule="auto"/>
        <w:rPr>
          <w:rFonts w:ascii="Arial" w:eastAsia="Arial" w:hAnsi="Arial" w:cs="Arial"/>
        </w:rPr>
      </w:pPr>
      <w:r>
        <w:rPr>
          <w:rFonts w:ascii="Arial" w:eastAsia="Arial" w:hAnsi="Arial" w:cs="Arial"/>
        </w:rPr>
        <w:t>Collection of good e</w:t>
      </w:r>
      <w:r w:rsidR="00694D14">
        <w:rPr>
          <w:rFonts w:ascii="Arial" w:eastAsia="Arial" w:hAnsi="Arial" w:cs="Arial"/>
        </w:rPr>
        <w:t xml:space="preserve">vidence </w:t>
      </w:r>
      <w:r>
        <w:rPr>
          <w:rFonts w:ascii="Arial" w:eastAsia="Arial" w:hAnsi="Arial" w:cs="Arial"/>
        </w:rPr>
        <w:t xml:space="preserve">about implementation of the NDIS Act </w:t>
      </w:r>
      <w:r w:rsidR="00694D14">
        <w:rPr>
          <w:rFonts w:ascii="Arial" w:eastAsia="Arial" w:hAnsi="Arial" w:cs="Arial"/>
        </w:rPr>
        <w:t>will be important</w:t>
      </w:r>
      <w:r>
        <w:rPr>
          <w:rFonts w:ascii="Arial" w:eastAsia="Arial" w:hAnsi="Arial" w:cs="Arial"/>
        </w:rPr>
        <w:t xml:space="preserve"> and needs to include </w:t>
      </w:r>
      <w:r w:rsidR="00966759">
        <w:rPr>
          <w:rFonts w:ascii="Arial" w:eastAsia="Arial" w:hAnsi="Arial" w:cs="Arial"/>
        </w:rPr>
        <w:t>information about</w:t>
      </w:r>
      <w:r>
        <w:rPr>
          <w:rFonts w:ascii="Arial" w:eastAsia="Arial" w:hAnsi="Arial" w:cs="Arial"/>
        </w:rPr>
        <w:t xml:space="preserve"> </w:t>
      </w:r>
      <w:r w:rsidR="001D4C8C">
        <w:rPr>
          <w:rFonts w:ascii="Arial" w:eastAsia="Arial" w:hAnsi="Arial" w:cs="Arial"/>
        </w:rPr>
        <w:t>the impact</w:t>
      </w:r>
      <w:r>
        <w:rPr>
          <w:rFonts w:ascii="Arial" w:eastAsia="Arial" w:hAnsi="Arial" w:cs="Arial"/>
        </w:rPr>
        <w:t xml:space="preserve"> on people</w:t>
      </w:r>
      <w:r w:rsidR="00D97D4A">
        <w:rPr>
          <w:rFonts w:ascii="Arial" w:eastAsia="Arial" w:hAnsi="Arial" w:cs="Arial"/>
        </w:rPr>
        <w:t>’s</w:t>
      </w:r>
      <w:r>
        <w:rPr>
          <w:rFonts w:ascii="Arial" w:eastAsia="Arial" w:hAnsi="Arial" w:cs="Arial"/>
        </w:rPr>
        <w:t xml:space="preserve"> right to exercise legal capacity. For example, the Act provides scope for the CEO to appoint or cancel a nominee without direction from the participant; it could be useful to review how and when this provision is used. </w:t>
      </w:r>
    </w:p>
    <w:p w:rsidR="00D97D4A" w:rsidRDefault="00D97D4A" w:rsidP="007D4AF9">
      <w:pPr>
        <w:spacing w:before="120" w:after="120" w:line="276" w:lineRule="auto"/>
        <w:rPr>
          <w:rFonts w:ascii="Arial" w:eastAsia="Arial" w:hAnsi="Arial" w:cs="Arial"/>
        </w:rPr>
      </w:pPr>
      <w:r>
        <w:rPr>
          <w:rFonts w:ascii="Arial" w:eastAsia="Arial" w:hAnsi="Arial" w:cs="Arial"/>
        </w:rPr>
        <w:t>Other aspects of the operation of the scheme that need careful attention include:</w:t>
      </w:r>
    </w:p>
    <w:p w:rsidR="001D4C8C" w:rsidRPr="001D4C8C" w:rsidRDefault="00E44F76" w:rsidP="007D4AF9">
      <w:pPr>
        <w:pStyle w:val="ListParagraph"/>
        <w:numPr>
          <w:ilvl w:val="0"/>
          <w:numId w:val="5"/>
        </w:numPr>
        <w:spacing w:before="120" w:after="120"/>
        <w:contextualSpacing w:val="0"/>
        <w:rPr>
          <w:rFonts w:ascii="Arial" w:eastAsia="Arial" w:hAnsi="Arial" w:cs="Arial"/>
        </w:rPr>
      </w:pPr>
      <w:r w:rsidRPr="001D4C8C">
        <w:rPr>
          <w:rFonts w:ascii="Arial" w:eastAsia="Arial" w:hAnsi="Arial" w:cs="Arial"/>
          <w:sz w:val="24"/>
          <w:szCs w:val="24"/>
        </w:rPr>
        <w:t>H</w:t>
      </w:r>
      <w:r w:rsidR="00D97D4A" w:rsidRPr="001D4C8C">
        <w:rPr>
          <w:rFonts w:ascii="Arial" w:eastAsia="Arial" w:hAnsi="Arial" w:cs="Arial"/>
          <w:sz w:val="24"/>
          <w:szCs w:val="24"/>
        </w:rPr>
        <w:t>ow effectively the National Disability Insurance Agency (NDIA) Planners and Local Area Coordinators interface with nominees or guardians?</w:t>
      </w:r>
    </w:p>
    <w:p w:rsidR="001D4C8C" w:rsidRPr="001D4C8C" w:rsidRDefault="00E44F76" w:rsidP="007D4AF9">
      <w:pPr>
        <w:pStyle w:val="ListParagraph"/>
        <w:numPr>
          <w:ilvl w:val="0"/>
          <w:numId w:val="5"/>
        </w:numPr>
        <w:spacing w:before="120" w:after="120"/>
        <w:contextualSpacing w:val="0"/>
        <w:rPr>
          <w:rFonts w:ascii="Arial" w:eastAsia="Arial" w:hAnsi="Arial" w:cs="Arial"/>
          <w:sz w:val="24"/>
          <w:szCs w:val="24"/>
        </w:rPr>
      </w:pPr>
      <w:r w:rsidRPr="001D4C8C">
        <w:rPr>
          <w:rFonts w:ascii="Arial" w:eastAsia="Arial" w:hAnsi="Arial" w:cs="Arial"/>
          <w:sz w:val="24"/>
          <w:szCs w:val="24"/>
        </w:rPr>
        <w:t>How</w:t>
      </w:r>
      <w:r w:rsidR="00D97D4A" w:rsidRPr="001D4C8C">
        <w:rPr>
          <w:rFonts w:ascii="Arial" w:eastAsia="Arial" w:hAnsi="Arial" w:cs="Arial"/>
          <w:sz w:val="24"/>
          <w:szCs w:val="24"/>
        </w:rPr>
        <w:t xml:space="preserve"> funding for </w:t>
      </w:r>
      <w:r w:rsidR="00A2738A">
        <w:rPr>
          <w:rFonts w:ascii="Arial" w:eastAsia="Arial" w:hAnsi="Arial" w:cs="Arial"/>
          <w:sz w:val="24"/>
          <w:szCs w:val="24"/>
        </w:rPr>
        <w:t>support for decision-</w:t>
      </w:r>
      <w:r w:rsidR="00CD45E4" w:rsidRPr="001D4C8C">
        <w:rPr>
          <w:rFonts w:ascii="Arial" w:eastAsia="Arial" w:hAnsi="Arial" w:cs="Arial"/>
          <w:sz w:val="24"/>
          <w:szCs w:val="24"/>
        </w:rPr>
        <w:t>making</w:t>
      </w:r>
      <w:r w:rsidR="00D97D4A" w:rsidRPr="001D4C8C">
        <w:rPr>
          <w:rFonts w:ascii="Arial" w:eastAsia="Arial" w:hAnsi="Arial" w:cs="Arial"/>
          <w:sz w:val="24"/>
          <w:szCs w:val="24"/>
        </w:rPr>
        <w:t xml:space="preserve"> </w:t>
      </w:r>
      <w:r w:rsidRPr="001D4C8C">
        <w:rPr>
          <w:rFonts w:ascii="Arial" w:eastAsia="Arial" w:hAnsi="Arial" w:cs="Arial"/>
          <w:sz w:val="24"/>
          <w:szCs w:val="24"/>
        </w:rPr>
        <w:t>is</w:t>
      </w:r>
      <w:r w:rsidR="00D97D4A" w:rsidRPr="001D4C8C">
        <w:rPr>
          <w:rFonts w:ascii="Arial" w:eastAsia="Arial" w:hAnsi="Arial" w:cs="Arial"/>
          <w:sz w:val="24"/>
          <w:szCs w:val="24"/>
        </w:rPr>
        <w:t xml:space="preserve"> </w:t>
      </w:r>
      <w:r w:rsidR="00381316" w:rsidRPr="001D4C8C">
        <w:rPr>
          <w:rFonts w:ascii="Arial" w:eastAsia="Arial" w:hAnsi="Arial" w:cs="Arial"/>
          <w:sz w:val="24"/>
          <w:szCs w:val="24"/>
        </w:rPr>
        <w:t>achieved</w:t>
      </w:r>
      <w:r w:rsidR="001D4C8C">
        <w:rPr>
          <w:rFonts w:ascii="Arial" w:eastAsia="Arial" w:hAnsi="Arial" w:cs="Arial"/>
          <w:sz w:val="24"/>
          <w:szCs w:val="24"/>
        </w:rPr>
        <w:t>, both within individualised NDIA packages and separately</w:t>
      </w:r>
      <w:r w:rsidRPr="001D4C8C">
        <w:rPr>
          <w:rFonts w:ascii="Arial" w:eastAsia="Arial" w:hAnsi="Arial" w:cs="Arial"/>
          <w:sz w:val="24"/>
          <w:szCs w:val="24"/>
        </w:rPr>
        <w:t>? And is it adequate</w:t>
      </w:r>
      <w:r w:rsidR="00D97D4A" w:rsidRPr="001D4C8C">
        <w:rPr>
          <w:rFonts w:ascii="Arial" w:eastAsia="Arial" w:hAnsi="Arial" w:cs="Arial"/>
          <w:sz w:val="24"/>
          <w:szCs w:val="24"/>
        </w:rPr>
        <w:t xml:space="preserve"> </w:t>
      </w:r>
      <w:r w:rsidRPr="001D4C8C">
        <w:rPr>
          <w:rFonts w:ascii="Arial" w:eastAsia="Arial" w:hAnsi="Arial" w:cs="Arial"/>
          <w:sz w:val="24"/>
          <w:szCs w:val="24"/>
        </w:rPr>
        <w:t>and</w:t>
      </w:r>
      <w:r w:rsidR="00D97D4A" w:rsidRPr="001D4C8C">
        <w:rPr>
          <w:rFonts w:ascii="Arial" w:eastAsia="Arial" w:hAnsi="Arial" w:cs="Arial"/>
          <w:sz w:val="24"/>
          <w:szCs w:val="24"/>
        </w:rPr>
        <w:t xml:space="preserve"> appropriately independent? </w:t>
      </w:r>
      <w:r w:rsidR="001D4C8C" w:rsidRPr="001D4C8C">
        <w:rPr>
          <w:rFonts w:ascii="Arial" w:eastAsia="Arial" w:hAnsi="Arial" w:cs="Arial"/>
          <w:sz w:val="24"/>
          <w:szCs w:val="24"/>
        </w:rPr>
        <w:t xml:space="preserve">NDS supports the recommendation of the Productivity Commission to fund advocacy support separately from the NDIS. However, we note that not all decision support is advocacy and </w:t>
      </w:r>
      <w:r w:rsidR="001D4C8C">
        <w:rPr>
          <w:rFonts w:ascii="Arial" w:eastAsia="Arial" w:hAnsi="Arial" w:cs="Arial"/>
          <w:sz w:val="24"/>
          <w:szCs w:val="24"/>
        </w:rPr>
        <w:t>some people will require some</w:t>
      </w:r>
      <w:r w:rsidR="001D4C8C" w:rsidRPr="001D4C8C">
        <w:rPr>
          <w:rFonts w:ascii="Arial" w:eastAsia="Arial" w:hAnsi="Arial" w:cs="Arial"/>
          <w:sz w:val="24"/>
          <w:szCs w:val="24"/>
        </w:rPr>
        <w:t xml:space="preserve"> decision support </w:t>
      </w:r>
      <w:r w:rsidR="001D4C8C">
        <w:rPr>
          <w:rFonts w:ascii="Arial" w:eastAsia="Arial" w:hAnsi="Arial" w:cs="Arial"/>
          <w:sz w:val="24"/>
          <w:szCs w:val="24"/>
        </w:rPr>
        <w:t xml:space="preserve">and related communication support </w:t>
      </w:r>
      <w:r w:rsidR="001D4C8C" w:rsidRPr="001D4C8C">
        <w:rPr>
          <w:rFonts w:ascii="Arial" w:eastAsia="Arial" w:hAnsi="Arial" w:cs="Arial"/>
          <w:sz w:val="24"/>
          <w:szCs w:val="24"/>
        </w:rPr>
        <w:t>as part of th</w:t>
      </w:r>
      <w:r w:rsidR="000D65F4">
        <w:rPr>
          <w:rFonts w:ascii="Arial" w:eastAsia="Arial" w:hAnsi="Arial" w:cs="Arial"/>
          <w:sz w:val="24"/>
          <w:szCs w:val="24"/>
        </w:rPr>
        <w:t>eir individualised funding plan</w:t>
      </w:r>
      <w:r w:rsidR="001D4C8C" w:rsidRPr="001D4C8C">
        <w:rPr>
          <w:rFonts w:ascii="Arial" w:eastAsia="Arial" w:hAnsi="Arial" w:cs="Arial"/>
          <w:sz w:val="24"/>
          <w:szCs w:val="24"/>
        </w:rPr>
        <w:t xml:space="preserve">.  </w:t>
      </w:r>
    </w:p>
    <w:p w:rsidR="00D97D4A" w:rsidRDefault="00E44F76" w:rsidP="007D4AF9">
      <w:pPr>
        <w:pStyle w:val="ListParagraph"/>
        <w:numPr>
          <w:ilvl w:val="0"/>
          <w:numId w:val="5"/>
        </w:numPr>
        <w:spacing w:before="120" w:after="120"/>
        <w:contextualSpacing w:val="0"/>
        <w:rPr>
          <w:rFonts w:ascii="Arial" w:eastAsia="Arial" w:hAnsi="Arial" w:cs="Arial"/>
          <w:sz w:val="24"/>
          <w:szCs w:val="24"/>
        </w:rPr>
      </w:pPr>
      <w:r>
        <w:rPr>
          <w:rFonts w:ascii="Arial" w:eastAsia="Arial" w:hAnsi="Arial" w:cs="Arial"/>
          <w:sz w:val="24"/>
          <w:szCs w:val="24"/>
        </w:rPr>
        <w:t>H</w:t>
      </w:r>
      <w:r w:rsidR="00D97D4A">
        <w:rPr>
          <w:rFonts w:ascii="Arial" w:eastAsia="Arial" w:hAnsi="Arial" w:cs="Arial"/>
          <w:sz w:val="24"/>
          <w:szCs w:val="24"/>
        </w:rPr>
        <w:t>ow tension between the wishes of family and participants are managed?</w:t>
      </w:r>
    </w:p>
    <w:p w:rsidR="00D97D4A" w:rsidRPr="00D97D4A" w:rsidRDefault="009376D5" w:rsidP="007D4AF9">
      <w:pPr>
        <w:spacing w:before="120" w:after="120" w:line="276" w:lineRule="auto"/>
        <w:rPr>
          <w:rFonts w:ascii="Arial" w:eastAsia="Arial" w:hAnsi="Arial" w:cs="Arial"/>
        </w:rPr>
      </w:pPr>
      <w:r>
        <w:rPr>
          <w:rFonts w:ascii="Arial" w:eastAsia="Arial" w:hAnsi="Arial" w:cs="Arial"/>
        </w:rPr>
        <w:t>I</w:t>
      </w:r>
      <w:r w:rsidR="00D97D4A">
        <w:rPr>
          <w:rFonts w:ascii="Arial" w:eastAsia="Arial" w:hAnsi="Arial" w:cs="Arial"/>
        </w:rPr>
        <w:t xml:space="preserve">t </w:t>
      </w:r>
      <w:r>
        <w:rPr>
          <w:rFonts w:ascii="Arial" w:eastAsia="Arial" w:hAnsi="Arial" w:cs="Arial"/>
        </w:rPr>
        <w:t>is</w:t>
      </w:r>
      <w:r w:rsidR="00966759">
        <w:rPr>
          <w:rFonts w:ascii="Arial" w:eastAsia="Arial" w:hAnsi="Arial" w:cs="Arial"/>
        </w:rPr>
        <w:t xml:space="preserve"> also</w:t>
      </w:r>
      <w:r>
        <w:rPr>
          <w:rFonts w:ascii="Arial" w:eastAsia="Arial" w:hAnsi="Arial" w:cs="Arial"/>
        </w:rPr>
        <w:t xml:space="preserve"> t</w:t>
      </w:r>
      <w:r w:rsidR="00D97D4A">
        <w:rPr>
          <w:rFonts w:ascii="Arial" w:eastAsia="Arial" w:hAnsi="Arial" w:cs="Arial"/>
        </w:rPr>
        <w:t>imely to develop and provide education material to NDIA staff, families, guardians and participants about the p</w:t>
      </w:r>
      <w:r w:rsidR="00A2738A">
        <w:rPr>
          <w:rFonts w:ascii="Arial" w:eastAsia="Arial" w:hAnsi="Arial" w:cs="Arial"/>
        </w:rPr>
        <w:t>rinciples of supported decision-</w:t>
      </w:r>
      <w:r w:rsidR="00D97D4A">
        <w:rPr>
          <w:rFonts w:ascii="Arial" w:eastAsia="Arial" w:hAnsi="Arial" w:cs="Arial"/>
        </w:rPr>
        <w:t xml:space="preserve">making and the law around legal capacity.  </w:t>
      </w:r>
    </w:p>
    <w:p w:rsidR="00C934EE" w:rsidRPr="007E5907" w:rsidRDefault="00C934EE" w:rsidP="007D4AF9">
      <w:pPr>
        <w:pStyle w:val="Footer"/>
        <w:spacing w:before="240" w:after="120" w:line="276" w:lineRule="auto"/>
        <w:rPr>
          <w:rFonts w:ascii="Arial" w:eastAsia="Arial" w:hAnsi="Arial" w:cs="Arial"/>
          <w:b/>
          <w:bCs/>
          <w:color w:val="002060"/>
          <w:u w:color="002060"/>
        </w:rPr>
      </w:pPr>
      <w:r w:rsidRPr="007E5907">
        <w:rPr>
          <w:rFonts w:ascii="Arial" w:eastAsia="Arial" w:hAnsi="Arial" w:cs="Arial"/>
          <w:b/>
          <w:bCs/>
          <w:color w:val="002060"/>
          <w:u w:color="002060"/>
        </w:rPr>
        <w:t xml:space="preserve">Restrictive practices </w:t>
      </w:r>
    </w:p>
    <w:p w:rsidR="00C934EE" w:rsidRPr="007D0D1F" w:rsidRDefault="00C934EE" w:rsidP="007D4AF9">
      <w:pPr>
        <w:shd w:val="clear" w:color="auto" w:fill="F2F2F2" w:themeFill="background1" w:themeFillShade="F2"/>
        <w:spacing w:line="276" w:lineRule="auto"/>
        <w:rPr>
          <w:rFonts w:ascii="Arial" w:hAnsi="Arial" w:cs="Arial"/>
          <w:color w:val="002060"/>
          <w:sz w:val="22"/>
          <w:szCs w:val="22"/>
        </w:rPr>
      </w:pPr>
      <w:r w:rsidRPr="007D0D1F">
        <w:rPr>
          <w:rFonts w:ascii="Arial" w:hAnsi="Arial" w:cs="Arial"/>
          <w:color w:val="002060"/>
          <w:sz w:val="22"/>
          <w:szCs w:val="22"/>
        </w:rPr>
        <w:t xml:space="preserve">Question 36. In what ways, if any, should the proposed National Framework for Reducing the Use of Restrictive Practices in the Disability Service Sector be improved? </w:t>
      </w:r>
    </w:p>
    <w:p w:rsidR="00C934EE" w:rsidRPr="007D0D1F" w:rsidRDefault="00C934EE" w:rsidP="007D4AF9">
      <w:pPr>
        <w:shd w:val="clear" w:color="auto" w:fill="F2F2F2" w:themeFill="background1" w:themeFillShade="F2"/>
        <w:spacing w:line="276" w:lineRule="auto"/>
        <w:rPr>
          <w:rFonts w:ascii="Arial" w:hAnsi="Arial" w:cs="Arial"/>
          <w:color w:val="002060"/>
          <w:sz w:val="22"/>
          <w:szCs w:val="22"/>
        </w:rPr>
      </w:pPr>
      <w:r w:rsidRPr="007D0D1F">
        <w:rPr>
          <w:rFonts w:ascii="Arial" w:hAnsi="Arial" w:cs="Arial"/>
          <w:color w:val="002060"/>
          <w:sz w:val="22"/>
          <w:szCs w:val="22"/>
        </w:rPr>
        <w:t xml:space="preserve">Question 37. What is the most appropriate approach to the regulation, reduction and elimination of restrictive practices used on people with disability at a national or nationally consistent level? What are the key elements any such approach should include? </w:t>
      </w:r>
    </w:p>
    <w:p w:rsidR="00887CDB" w:rsidRDefault="00B46128" w:rsidP="007D4AF9">
      <w:pPr>
        <w:spacing w:before="120" w:after="240" w:line="276" w:lineRule="auto"/>
        <w:rPr>
          <w:rFonts w:ascii="Arial" w:eastAsia="Arial" w:hAnsi="Arial" w:cs="Arial"/>
        </w:rPr>
      </w:pPr>
      <w:r>
        <w:rPr>
          <w:rFonts w:ascii="Arial" w:eastAsia="Arial" w:hAnsi="Arial" w:cs="Arial"/>
        </w:rPr>
        <w:t xml:space="preserve">The proposed national framework for reducing the use of restrictive practices outlines laudable goals for </w:t>
      </w:r>
      <w:r w:rsidR="00887CDB">
        <w:rPr>
          <w:rFonts w:ascii="Arial" w:eastAsia="Arial" w:hAnsi="Arial" w:cs="Arial"/>
        </w:rPr>
        <w:t xml:space="preserve">national </w:t>
      </w:r>
      <w:r>
        <w:rPr>
          <w:rFonts w:ascii="Arial" w:eastAsia="Arial" w:hAnsi="Arial" w:cs="Arial"/>
        </w:rPr>
        <w:t xml:space="preserve">consistency; however, it does not provide a mechanism for achieving this. </w:t>
      </w:r>
      <w:r w:rsidR="00887CDB">
        <w:rPr>
          <w:rFonts w:ascii="Arial" w:eastAsia="Arial" w:hAnsi="Arial" w:cs="Arial"/>
        </w:rPr>
        <w:t xml:space="preserve">NDS strongly encourages the Commission </w:t>
      </w:r>
      <w:r>
        <w:rPr>
          <w:rFonts w:ascii="Arial" w:eastAsia="Arial" w:hAnsi="Arial" w:cs="Arial"/>
        </w:rPr>
        <w:t>to make proposals t</w:t>
      </w:r>
      <w:r w:rsidR="00887CDB">
        <w:rPr>
          <w:rFonts w:ascii="Arial" w:eastAsia="Arial" w:hAnsi="Arial" w:cs="Arial"/>
        </w:rPr>
        <w:t>hat will</w:t>
      </w:r>
      <w:r>
        <w:rPr>
          <w:rFonts w:ascii="Arial" w:eastAsia="Arial" w:hAnsi="Arial" w:cs="Arial"/>
        </w:rPr>
        <w:t xml:space="preserve"> rectify th</w:t>
      </w:r>
      <w:r w:rsidR="00887CDB">
        <w:rPr>
          <w:rFonts w:ascii="Arial" w:eastAsia="Arial" w:hAnsi="Arial" w:cs="Arial"/>
        </w:rPr>
        <w:t>is limitation</w:t>
      </w:r>
      <w:r>
        <w:rPr>
          <w:rFonts w:ascii="Arial" w:eastAsia="Arial" w:hAnsi="Arial" w:cs="Arial"/>
        </w:rPr>
        <w:t xml:space="preserve">. </w:t>
      </w:r>
      <w:r w:rsidR="0020437C">
        <w:rPr>
          <w:rFonts w:ascii="Arial" w:eastAsia="Arial" w:hAnsi="Arial" w:cs="Arial"/>
        </w:rPr>
        <w:t xml:space="preserve">The </w:t>
      </w:r>
      <w:r w:rsidR="00887CDB">
        <w:rPr>
          <w:rFonts w:ascii="Arial" w:eastAsia="Arial" w:hAnsi="Arial" w:cs="Arial"/>
        </w:rPr>
        <w:t>various approaches</w:t>
      </w:r>
      <w:r w:rsidR="005745FC">
        <w:rPr>
          <w:rFonts w:ascii="Arial" w:eastAsia="Arial" w:hAnsi="Arial" w:cs="Arial"/>
        </w:rPr>
        <w:t xml:space="preserve"> to res</w:t>
      </w:r>
      <w:r w:rsidR="0020437C">
        <w:rPr>
          <w:rFonts w:ascii="Arial" w:eastAsia="Arial" w:hAnsi="Arial" w:cs="Arial"/>
        </w:rPr>
        <w:t>trictive practices</w:t>
      </w:r>
      <w:r w:rsidR="00887CDB">
        <w:rPr>
          <w:rFonts w:ascii="Arial" w:eastAsia="Arial" w:hAnsi="Arial" w:cs="Arial"/>
        </w:rPr>
        <w:t xml:space="preserve"> across Australia are reflected in the registration requirements under </w:t>
      </w:r>
      <w:r w:rsidR="00340A5F">
        <w:rPr>
          <w:rFonts w:ascii="Arial" w:eastAsia="Arial" w:hAnsi="Arial" w:cs="Arial"/>
        </w:rPr>
        <w:t xml:space="preserve">the NDIS which has adopted </w:t>
      </w:r>
      <w:r w:rsidR="00A2738A">
        <w:rPr>
          <w:rFonts w:ascii="Arial" w:eastAsia="Arial" w:hAnsi="Arial" w:cs="Arial"/>
        </w:rPr>
        <w:t>s</w:t>
      </w:r>
      <w:r w:rsidR="00340A5F">
        <w:rPr>
          <w:rFonts w:ascii="Arial" w:eastAsia="Arial" w:hAnsi="Arial" w:cs="Arial"/>
        </w:rPr>
        <w:t>tate</w:t>
      </w:r>
      <w:r w:rsidR="00A2738A">
        <w:rPr>
          <w:rFonts w:ascii="Arial" w:eastAsia="Arial" w:hAnsi="Arial" w:cs="Arial"/>
        </w:rPr>
        <w:t>-</w:t>
      </w:r>
      <w:r w:rsidR="0020437C">
        <w:rPr>
          <w:rFonts w:ascii="Arial" w:eastAsia="Arial" w:hAnsi="Arial" w:cs="Arial"/>
        </w:rPr>
        <w:t xml:space="preserve">level </w:t>
      </w:r>
      <w:r w:rsidR="00887CDB">
        <w:rPr>
          <w:rFonts w:ascii="Arial" w:eastAsia="Arial" w:hAnsi="Arial" w:cs="Arial"/>
        </w:rPr>
        <w:t xml:space="preserve">standards and safeguards –the resulting variance in practice will be hard to justify. </w:t>
      </w:r>
      <w:r w:rsidR="0020437C">
        <w:rPr>
          <w:rFonts w:ascii="Arial" w:eastAsia="Arial" w:hAnsi="Arial" w:cs="Arial"/>
        </w:rPr>
        <w:t>It is important because w</w:t>
      </w:r>
      <w:r w:rsidR="00887CDB">
        <w:rPr>
          <w:rFonts w:ascii="Arial" w:eastAsia="Arial" w:hAnsi="Arial" w:cs="Arial"/>
        </w:rPr>
        <w:t>her</w:t>
      </w:r>
      <w:r w:rsidR="00340A5F">
        <w:rPr>
          <w:rFonts w:ascii="Arial" w:eastAsia="Arial" w:hAnsi="Arial" w:cs="Arial"/>
        </w:rPr>
        <w:t>e there are laws that regulate restrictive practices</w:t>
      </w:r>
      <w:r w:rsidR="00A2738A">
        <w:rPr>
          <w:rFonts w:ascii="Arial" w:eastAsia="Arial" w:hAnsi="Arial" w:cs="Arial"/>
        </w:rPr>
        <w:t>,</w:t>
      </w:r>
      <w:r w:rsidR="00887CDB">
        <w:rPr>
          <w:rFonts w:ascii="Arial" w:eastAsia="Arial" w:hAnsi="Arial" w:cs="Arial"/>
        </w:rPr>
        <w:t xml:space="preserve"> they potentially enhance or diminish an individual’s ability to exercise legal capacity. And where restrictive practices take place without </w:t>
      </w:r>
      <w:r w:rsidR="0020437C">
        <w:rPr>
          <w:rFonts w:ascii="Arial" w:eastAsia="Arial" w:hAnsi="Arial" w:cs="Arial"/>
        </w:rPr>
        <w:t>any</w:t>
      </w:r>
      <w:r w:rsidR="00887CDB">
        <w:rPr>
          <w:rFonts w:ascii="Arial" w:eastAsia="Arial" w:hAnsi="Arial" w:cs="Arial"/>
        </w:rPr>
        <w:t xml:space="preserve"> oversight</w:t>
      </w:r>
      <w:r w:rsidR="00A2738A">
        <w:rPr>
          <w:rFonts w:ascii="Arial" w:eastAsia="Arial" w:hAnsi="Arial" w:cs="Arial"/>
        </w:rPr>
        <w:t>,</w:t>
      </w:r>
      <w:r w:rsidR="00887CDB">
        <w:rPr>
          <w:rFonts w:ascii="Arial" w:eastAsia="Arial" w:hAnsi="Arial" w:cs="Arial"/>
        </w:rPr>
        <w:t xml:space="preserve"> there is a higher risk </w:t>
      </w:r>
      <w:r w:rsidR="00887CDB">
        <w:rPr>
          <w:rFonts w:ascii="Arial" w:eastAsia="Arial" w:hAnsi="Arial" w:cs="Arial"/>
        </w:rPr>
        <w:lastRenderedPageBreak/>
        <w:t xml:space="preserve">that </w:t>
      </w:r>
      <w:r w:rsidR="00340A5F">
        <w:rPr>
          <w:rFonts w:ascii="Arial" w:eastAsia="Arial" w:hAnsi="Arial" w:cs="Arial"/>
        </w:rPr>
        <w:t xml:space="preserve">an </w:t>
      </w:r>
      <w:r w:rsidR="00887CDB">
        <w:rPr>
          <w:rFonts w:ascii="Arial" w:eastAsia="Arial" w:hAnsi="Arial" w:cs="Arial"/>
        </w:rPr>
        <w:t>individual’s rights are infringed with inadequate justification</w:t>
      </w:r>
      <w:r w:rsidR="00A2738A">
        <w:rPr>
          <w:rFonts w:ascii="Arial" w:eastAsia="Arial" w:hAnsi="Arial" w:cs="Arial"/>
        </w:rPr>
        <w:t>,</w:t>
      </w:r>
      <w:r w:rsidR="00887CDB">
        <w:rPr>
          <w:rFonts w:ascii="Arial" w:eastAsia="Arial" w:hAnsi="Arial" w:cs="Arial"/>
        </w:rPr>
        <w:t xml:space="preserve"> or where alternative strategies could have been used.</w:t>
      </w:r>
    </w:p>
    <w:p w:rsidR="008738C0" w:rsidRDefault="00B46128" w:rsidP="007D4AF9">
      <w:pPr>
        <w:spacing w:before="120" w:after="240" w:line="276" w:lineRule="auto"/>
        <w:rPr>
          <w:rFonts w:ascii="Arial" w:eastAsia="Arial" w:hAnsi="Arial" w:cs="Arial"/>
        </w:rPr>
      </w:pPr>
      <w:r>
        <w:rPr>
          <w:rFonts w:ascii="Arial" w:eastAsia="Arial" w:hAnsi="Arial" w:cs="Arial"/>
        </w:rPr>
        <w:t>NDS supports the</w:t>
      </w:r>
      <w:r w:rsidR="00966759">
        <w:rPr>
          <w:rFonts w:ascii="Arial" w:eastAsia="Arial" w:hAnsi="Arial" w:cs="Arial"/>
        </w:rPr>
        <w:t xml:space="preserve"> core principles of using the ‘least restrictive’ approach, only as a last resort, and</w:t>
      </w:r>
      <w:r w:rsidR="00887CDB">
        <w:rPr>
          <w:rFonts w:ascii="Arial" w:eastAsia="Arial" w:hAnsi="Arial" w:cs="Arial"/>
        </w:rPr>
        <w:t xml:space="preserve"> ensuring </w:t>
      </w:r>
      <w:r w:rsidR="00966759">
        <w:rPr>
          <w:rFonts w:ascii="Arial" w:eastAsia="Arial" w:hAnsi="Arial" w:cs="Arial"/>
        </w:rPr>
        <w:t>safeguards operate when the law is used to limit an individual’s right to exercise legal capacity.</w:t>
      </w:r>
      <w:r w:rsidR="00340A5F">
        <w:rPr>
          <w:rFonts w:ascii="Arial" w:eastAsia="Arial" w:hAnsi="Arial" w:cs="Arial"/>
        </w:rPr>
        <w:t xml:space="preserve"> T</w:t>
      </w:r>
      <w:r w:rsidR="00887CDB">
        <w:rPr>
          <w:rFonts w:ascii="Arial" w:eastAsia="Arial" w:hAnsi="Arial" w:cs="Arial"/>
        </w:rPr>
        <w:t xml:space="preserve">he key challenge for </w:t>
      </w:r>
      <w:r w:rsidR="00340A5F">
        <w:rPr>
          <w:rFonts w:ascii="Arial" w:eastAsia="Arial" w:hAnsi="Arial" w:cs="Arial"/>
        </w:rPr>
        <w:t xml:space="preserve">this </w:t>
      </w:r>
      <w:r w:rsidR="00887CDB">
        <w:rPr>
          <w:rFonts w:ascii="Arial" w:eastAsia="Arial" w:hAnsi="Arial" w:cs="Arial"/>
        </w:rPr>
        <w:t>regulation is to promote strategies that reduce the circumstances where restrictive practices occur, including in formal and informal support si</w:t>
      </w:r>
      <w:r w:rsidR="00F6324A">
        <w:rPr>
          <w:rFonts w:ascii="Arial" w:eastAsia="Arial" w:hAnsi="Arial" w:cs="Arial"/>
        </w:rPr>
        <w:t>tuations, while also regulating</w:t>
      </w:r>
      <w:r w:rsidR="00887CDB">
        <w:rPr>
          <w:rFonts w:ascii="Arial" w:eastAsia="Arial" w:hAnsi="Arial" w:cs="Arial"/>
        </w:rPr>
        <w:t xml:space="preserve"> the circumstances where it may occur.</w:t>
      </w:r>
    </w:p>
    <w:p w:rsidR="00887CDB" w:rsidRDefault="00340A5F" w:rsidP="007D4AF9">
      <w:pPr>
        <w:spacing w:before="120" w:after="240" w:line="276" w:lineRule="auto"/>
        <w:rPr>
          <w:rFonts w:ascii="Arial" w:eastAsia="Arial" w:hAnsi="Arial" w:cs="Arial"/>
        </w:rPr>
      </w:pPr>
      <w:r>
        <w:rPr>
          <w:rFonts w:ascii="Arial" w:eastAsia="Arial" w:hAnsi="Arial" w:cs="Arial"/>
        </w:rPr>
        <w:t>Some d</w:t>
      </w:r>
      <w:r w:rsidR="00D73EE2">
        <w:rPr>
          <w:rFonts w:ascii="Arial" w:eastAsia="Arial" w:hAnsi="Arial" w:cs="Arial"/>
        </w:rPr>
        <w:t xml:space="preserve">isability services have developed </w:t>
      </w:r>
      <w:r>
        <w:rPr>
          <w:rFonts w:ascii="Arial" w:eastAsia="Arial" w:hAnsi="Arial" w:cs="Arial"/>
        </w:rPr>
        <w:t xml:space="preserve">considerable </w:t>
      </w:r>
      <w:r w:rsidR="00D73EE2">
        <w:rPr>
          <w:rFonts w:ascii="Arial" w:eastAsia="Arial" w:hAnsi="Arial" w:cs="Arial"/>
        </w:rPr>
        <w:t>expertise in positive behavio</w:t>
      </w:r>
      <w:r w:rsidR="00A2738A">
        <w:rPr>
          <w:rFonts w:ascii="Arial" w:eastAsia="Arial" w:hAnsi="Arial" w:cs="Arial"/>
        </w:rPr>
        <w:t>u</w:t>
      </w:r>
      <w:r w:rsidR="00D73EE2">
        <w:rPr>
          <w:rFonts w:ascii="Arial" w:eastAsia="Arial" w:hAnsi="Arial" w:cs="Arial"/>
        </w:rPr>
        <w:t>r support</w:t>
      </w:r>
      <w:r w:rsidR="006F45F3">
        <w:rPr>
          <w:rFonts w:ascii="Arial" w:eastAsia="Arial" w:hAnsi="Arial" w:cs="Arial"/>
        </w:rPr>
        <w:t>s</w:t>
      </w:r>
      <w:r w:rsidR="00D73EE2">
        <w:rPr>
          <w:rFonts w:ascii="Arial" w:eastAsia="Arial" w:hAnsi="Arial" w:cs="Arial"/>
        </w:rPr>
        <w:t xml:space="preserve"> that reduce or eliminate the need for restrictive practices. This expertise must be called upon</w:t>
      </w:r>
      <w:r w:rsidR="00BA50BE">
        <w:rPr>
          <w:rFonts w:ascii="Arial" w:eastAsia="Arial" w:hAnsi="Arial" w:cs="Arial"/>
        </w:rPr>
        <w:t xml:space="preserve"> in situations where restrictive practices are considered</w:t>
      </w:r>
      <w:r w:rsidR="00D73EE2">
        <w:rPr>
          <w:rFonts w:ascii="Arial" w:eastAsia="Arial" w:hAnsi="Arial" w:cs="Arial"/>
        </w:rPr>
        <w:t xml:space="preserve">. </w:t>
      </w:r>
    </w:p>
    <w:p w:rsidR="008F2AD6" w:rsidRPr="007E5907" w:rsidRDefault="008F2AD6" w:rsidP="007D4AF9">
      <w:pPr>
        <w:pStyle w:val="Footer"/>
        <w:spacing w:before="240" w:after="120" w:line="276" w:lineRule="auto"/>
        <w:rPr>
          <w:rFonts w:ascii="Arial" w:eastAsia="Arial" w:hAnsi="Arial" w:cs="Arial"/>
          <w:b/>
          <w:bCs/>
          <w:color w:val="002060"/>
          <w:u w:color="002060"/>
        </w:rPr>
      </w:pPr>
      <w:r w:rsidRPr="007E5907">
        <w:rPr>
          <w:rFonts w:ascii="Arial" w:eastAsia="Arial" w:hAnsi="Arial" w:cs="Arial"/>
          <w:b/>
          <w:bCs/>
          <w:color w:val="002060"/>
          <w:u w:color="002060"/>
        </w:rPr>
        <w:t xml:space="preserve">Access to justice, evidence and federal offences </w:t>
      </w:r>
    </w:p>
    <w:p w:rsidR="008F2AD6" w:rsidRPr="008F2AD6" w:rsidRDefault="008F2AD6" w:rsidP="007D4AF9">
      <w:pPr>
        <w:pStyle w:val="ListParagraph"/>
        <w:numPr>
          <w:ilvl w:val="0"/>
          <w:numId w:val="6"/>
        </w:numPr>
        <w:shd w:val="clear" w:color="auto" w:fill="F2F2F2" w:themeFill="background1" w:themeFillShade="F2"/>
        <w:rPr>
          <w:rFonts w:ascii="Arial" w:hAnsi="Arial" w:cs="Arial"/>
          <w:color w:val="002060"/>
        </w:rPr>
      </w:pPr>
      <w:r w:rsidRPr="008F2AD6">
        <w:rPr>
          <w:rFonts w:ascii="Arial" w:hAnsi="Arial" w:cs="Arial"/>
          <w:color w:val="002060"/>
        </w:rPr>
        <w:t xml:space="preserve">Question 23. What issues arise in relation to access to justice that may affect the equal recognition before the law of people with disability and their ability to exercise legal capacity? What changes, if any, should be made to Commonwealth laws and legal frameworks relating to access to justice to address these issues? </w:t>
      </w:r>
    </w:p>
    <w:p w:rsidR="008F2AD6" w:rsidRPr="008F2AD6" w:rsidRDefault="008F2AD6" w:rsidP="007D4AF9">
      <w:pPr>
        <w:pStyle w:val="ListParagraph"/>
        <w:numPr>
          <w:ilvl w:val="0"/>
          <w:numId w:val="6"/>
        </w:numPr>
        <w:shd w:val="clear" w:color="auto" w:fill="F2F2F2" w:themeFill="background1" w:themeFillShade="F2"/>
        <w:rPr>
          <w:rFonts w:ascii="Arial" w:hAnsi="Arial" w:cs="Arial"/>
          <w:color w:val="002060"/>
        </w:rPr>
      </w:pPr>
      <w:r w:rsidRPr="008F2AD6">
        <w:rPr>
          <w:rFonts w:ascii="Arial" w:hAnsi="Arial" w:cs="Arial"/>
          <w:color w:val="002060"/>
        </w:rPr>
        <w:t xml:space="preserve">Question 24. What issues arise in relation to evidence law that may affect the equal recognition before the law of people with disability and their ability to exercise legal capacity? What changes, if any, should be made to Commonwealth laws and legal frameworks relating to evidence to address these issues? </w:t>
      </w:r>
    </w:p>
    <w:p w:rsidR="008F2AD6" w:rsidRPr="008F2AD6" w:rsidRDefault="008F2AD6" w:rsidP="007D4AF9">
      <w:pPr>
        <w:pStyle w:val="ListParagraph"/>
        <w:numPr>
          <w:ilvl w:val="0"/>
          <w:numId w:val="6"/>
        </w:numPr>
        <w:shd w:val="clear" w:color="auto" w:fill="F2F2F2" w:themeFill="background1" w:themeFillShade="F2"/>
        <w:rPr>
          <w:rFonts w:ascii="Arial" w:hAnsi="Arial" w:cs="Arial"/>
          <w:color w:val="002060"/>
        </w:rPr>
      </w:pPr>
      <w:r w:rsidRPr="008F2AD6">
        <w:rPr>
          <w:rFonts w:ascii="Arial" w:hAnsi="Arial" w:cs="Arial"/>
          <w:color w:val="002060"/>
        </w:rPr>
        <w:t xml:space="preserve">Question 25. What issues arise in relation to the law on federal offences that may affect the equal recognition before the law of people with disability and their ability to exercise legal capacity? What changes, if any, should be made to Commonwealth laws and legal frameworks relating to federal offences to address these issues? </w:t>
      </w:r>
    </w:p>
    <w:p w:rsidR="00BB5FCE" w:rsidRDefault="00B141BD" w:rsidP="007D4AF9">
      <w:pPr>
        <w:spacing w:before="120" w:after="240" w:line="276" w:lineRule="auto"/>
        <w:rPr>
          <w:rFonts w:ascii="Arial" w:eastAsia="Arial" w:hAnsi="Arial" w:cs="Arial"/>
        </w:rPr>
      </w:pPr>
      <w:r>
        <w:rPr>
          <w:rFonts w:ascii="Arial" w:eastAsia="Arial" w:hAnsi="Arial" w:cs="Arial"/>
        </w:rPr>
        <w:t>In</w:t>
      </w:r>
      <w:r w:rsidRPr="00763EBF">
        <w:rPr>
          <w:rFonts w:ascii="Arial" w:eastAsia="Arial" w:hAnsi="Arial" w:cs="Arial"/>
        </w:rPr>
        <w:t xml:space="preserve"> </w:t>
      </w:r>
      <w:r>
        <w:rPr>
          <w:rFonts w:ascii="Arial" w:eastAsia="Arial" w:hAnsi="Arial" w:cs="Arial"/>
        </w:rPr>
        <w:t>December 2013, the Australian Human Rights Commission released a</w:t>
      </w:r>
      <w:r w:rsidR="00285781">
        <w:rPr>
          <w:rFonts w:ascii="Arial" w:eastAsia="Arial" w:hAnsi="Arial" w:cs="Arial"/>
        </w:rPr>
        <w:t xml:space="preserve"> </w:t>
      </w:r>
      <w:r w:rsidR="00135D86">
        <w:rPr>
          <w:rFonts w:ascii="Arial" w:eastAsia="Arial" w:hAnsi="Arial" w:cs="Arial"/>
        </w:rPr>
        <w:t>paper on access to justice for people with disability</w:t>
      </w:r>
      <w:r>
        <w:rPr>
          <w:rFonts w:ascii="Arial" w:eastAsia="Arial" w:hAnsi="Arial" w:cs="Arial"/>
        </w:rPr>
        <w:t xml:space="preserve">, which </w:t>
      </w:r>
      <w:r w:rsidR="00763EBF">
        <w:rPr>
          <w:rFonts w:ascii="Arial" w:eastAsia="Arial" w:hAnsi="Arial" w:cs="Arial"/>
        </w:rPr>
        <w:t>comprehensively outlines</w:t>
      </w:r>
      <w:r w:rsidR="00BC4741">
        <w:rPr>
          <w:rFonts w:ascii="Arial" w:eastAsia="Arial" w:hAnsi="Arial" w:cs="Arial"/>
        </w:rPr>
        <w:t xml:space="preserve"> concerns with legal arrangements that </w:t>
      </w:r>
      <w:r w:rsidR="00285781">
        <w:rPr>
          <w:rFonts w:ascii="Arial" w:eastAsia="Arial" w:hAnsi="Arial" w:cs="Arial"/>
        </w:rPr>
        <w:t xml:space="preserve">may </w:t>
      </w:r>
      <w:r w:rsidR="00BC4741">
        <w:rPr>
          <w:rFonts w:ascii="Arial" w:eastAsia="Arial" w:hAnsi="Arial" w:cs="Arial"/>
        </w:rPr>
        <w:t>directly impact on people</w:t>
      </w:r>
      <w:r w:rsidR="00285781">
        <w:rPr>
          <w:rFonts w:ascii="Arial" w:eastAsia="Arial" w:hAnsi="Arial" w:cs="Arial"/>
        </w:rPr>
        <w:t>’s ability to</w:t>
      </w:r>
      <w:r w:rsidR="00BC4741">
        <w:rPr>
          <w:rFonts w:ascii="Arial" w:eastAsia="Arial" w:hAnsi="Arial" w:cs="Arial"/>
        </w:rPr>
        <w:t xml:space="preserve"> exercise legal capacity. </w:t>
      </w:r>
      <w:r w:rsidR="00035A8E">
        <w:rPr>
          <w:rFonts w:ascii="Arial" w:eastAsia="Arial" w:hAnsi="Arial" w:cs="Arial"/>
        </w:rPr>
        <w:t xml:space="preserve">Our members </w:t>
      </w:r>
      <w:r w:rsidR="00F6324A">
        <w:rPr>
          <w:rFonts w:ascii="Arial" w:eastAsia="Arial" w:hAnsi="Arial" w:cs="Arial"/>
        </w:rPr>
        <w:t xml:space="preserve">report </w:t>
      </w:r>
      <w:r w:rsidR="00651D61">
        <w:rPr>
          <w:rFonts w:ascii="Arial" w:eastAsia="Arial" w:hAnsi="Arial" w:cs="Arial"/>
        </w:rPr>
        <w:t xml:space="preserve">that in particular </w:t>
      </w:r>
      <w:r w:rsidR="00035A8E">
        <w:rPr>
          <w:rFonts w:ascii="Arial" w:eastAsia="Arial" w:hAnsi="Arial" w:cs="Arial"/>
        </w:rPr>
        <w:t>people with intellectual disability and/or communication support needs</w:t>
      </w:r>
      <w:r w:rsidR="00651D61">
        <w:rPr>
          <w:rFonts w:ascii="Arial" w:eastAsia="Arial" w:hAnsi="Arial" w:cs="Arial"/>
        </w:rPr>
        <w:t xml:space="preserve"> experience </w:t>
      </w:r>
      <w:r w:rsidR="00285781">
        <w:rPr>
          <w:rFonts w:ascii="Arial" w:eastAsia="Arial" w:hAnsi="Arial" w:cs="Arial"/>
        </w:rPr>
        <w:t xml:space="preserve">difficulties in </w:t>
      </w:r>
      <w:r w:rsidR="00763EBF">
        <w:rPr>
          <w:rFonts w:ascii="Arial" w:eastAsia="Arial" w:hAnsi="Arial" w:cs="Arial"/>
        </w:rPr>
        <w:t xml:space="preserve">getting </w:t>
      </w:r>
      <w:r w:rsidR="00651D61">
        <w:rPr>
          <w:rFonts w:ascii="Arial" w:eastAsia="Arial" w:hAnsi="Arial" w:cs="Arial"/>
        </w:rPr>
        <w:t xml:space="preserve">their </w:t>
      </w:r>
      <w:r w:rsidR="00035A8E">
        <w:rPr>
          <w:rFonts w:ascii="Arial" w:eastAsia="Arial" w:hAnsi="Arial" w:cs="Arial"/>
        </w:rPr>
        <w:t xml:space="preserve">evidence </w:t>
      </w:r>
      <w:r w:rsidR="00285781">
        <w:rPr>
          <w:rFonts w:ascii="Arial" w:eastAsia="Arial" w:hAnsi="Arial" w:cs="Arial"/>
        </w:rPr>
        <w:t>taken seriously, both as witnesses and as defendants</w:t>
      </w:r>
      <w:r w:rsidR="00035A8E">
        <w:rPr>
          <w:rFonts w:ascii="Arial" w:eastAsia="Arial" w:hAnsi="Arial" w:cs="Arial"/>
        </w:rPr>
        <w:t xml:space="preserve">. </w:t>
      </w:r>
    </w:p>
    <w:p w:rsidR="008F2AD6" w:rsidRDefault="00035A8E" w:rsidP="007D4AF9">
      <w:pPr>
        <w:spacing w:before="120" w:after="240" w:line="276" w:lineRule="auto"/>
        <w:rPr>
          <w:rFonts w:ascii="Arial" w:eastAsia="Arial" w:hAnsi="Arial" w:cs="Arial"/>
        </w:rPr>
      </w:pPr>
      <w:r>
        <w:rPr>
          <w:rFonts w:ascii="Arial" w:eastAsia="Arial" w:hAnsi="Arial" w:cs="Arial"/>
        </w:rPr>
        <w:t xml:space="preserve">Some difficulties </w:t>
      </w:r>
      <w:r w:rsidR="00285781">
        <w:rPr>
          <w:rFonts w:ascii="Arial" w:eastAsia="Arial" w:hAnsi="Arial" w:cs="Arial"/>
        </w:rPr>
        <w:t>are</w:t>
      </w:r>
      <w:r>
        <w:rPr>
          <w:rFonts w:ascii="Arial" w:eastAsia="Arial" w:hAnsi="Arial" w:cs="Arial"/>
        </w:rPr>
        <w:t xml:space="preserve"> with the law </w:t>
      </w:r>
      <w:r w:rsidR="00285781">
        <w:rPr>
          <w:rFonts w:ascii="Arial" w:eastAsia="Arial" w:hAnsi="Arial" w:cs="Arial"/>
        </w:rPr>
        <w:t>itself</w:t>
      </w:r>
      <w:r w:rsidR="00A2738A">
        <w:rPr>
          <w:rFonts w:ascii="Arial" w:eastAsia="Arial" w:hAnsi="Arial" w:cs="Arial"/>
        </w:rPr>
        <w:t>,</w:t>
      </w:r>
      <w:r w:rsidR="00285781">
        <w:rPr>
          <w:rFonts w:ascii="Arial" w:eastAsia="Arial" w:hAnsi="Arial" w:cs="Arial"/>
        </w:rPr>
        <w:t xml:space="preserve"> </w:t>
      </w:r>
      <w:r>
        <w:rPr>
          <w:rFonts w:ascii="Arial" w:eastAsia="Arial" w:hAnsi="Arial" w:cs="Arial"/>
        </w:rPr>
        <w:t xml:space="preserve">and some with the interpretation </w:t>
      </w:r>
      <w:r w:rsidR="00763EBF">
        <w:rPr>
          <w:rFonts w:ascii="Arial" w:eastAsia="Arial" w:hAnsi="Arial" w:cs="Arial"/>
        </w:rPr>
        <w:t xml:space="preserve">of the law </w:t>
      </w:r>
      <w:r>
        <w:rPr>
          <w:rFonts w:ascii="Arial" w:eastAsia="Arial" w:hAnsi="Arial" w:cs="Arial"/>
        </w:rPr>
        <w:t xml:space="preserve">by officials. NDS encourages the Commission to </w:t>
      </w:r>
      <w:r w:rsidR="00E44F76">
        <w:rPr>
          <w:rFonts w:ascii="Arial" w:eastAsia="Arial" w:hAnsi="Arial" w:cs="Arial"/>
        </w:rPr>
        <w:t xml:space="preserve">explore </w:t>
      </w:r>
      <w:r>
        <w:rPr>
          <w:rFonts w:ascii="Arial" w:eastAsia="Arial" w:hAnsi="Arial" w:cs="Arial"/>
        </w:rPr>
        <w:t xml:space="preserve">and propose solutions </w:t>
      </w:r>
      <w:r w:rsidR="00285781">
        <w:rPr>
          <w:rFonts w:ascii="Arial" w:eastAsia="Arial" w:hAnsi="Arial" w:cs="Arial"/>
        </w:rPr>
        <w:t>that ensure</w:t>
      </w:r>
      <w:r>
        <w:rPr>
          <w:rFonts w:ascii="Arial" w:eastAsia="Arial" w:hAnsi="Arial" w:cs="Arial"/>
        </w:rPr>
        <w:t xml:space="preserve"> legal capacity is understood</w:t>
      </w:r>
      <w:r w:rsidR="00763EBF">
        <w:rPr>
          <w:rFonts w:ascii="Arial" w:eastAsia="Arial" w:hAnsi="Arial" w:cs="Arial"/>
        </w:rPr>
        <w:t xml:space="preserve"> and supported</w:t>
      </w:r>
      <w:r w:rsidR="00CC3FE8">
        <w:rPr>
          <w:rFonts w:ascii="Arial" w:eastAsia="Arial" w:hAnsi="Arial" w:cs="Arial"/>
        </w:rPr>
        <w:t xml:space="preserve"> in a criminal justice context. This </w:t>
      </w:r>
      <w:r w:rsidR="00E02C57">
        <w:rPr>
          <w:rFonts w:ascii="Arial" w:eastAsia="Arial" w:hAnsi="Arial" w:cs="Arial"/>
        </w:rPr>
        <w:t>should</w:t>
      </w:r>
      <w:r w:rsidR="00CC3FE8">
        <w:rPr>
          <w:rFonts w:ascii="Arial" w:eastAsia="Arial" w:hAnsi="Arial" w:cs="Arial"/>
        </w:rPr>
        <w:t xml:space="preserve"> include a consistent approach to</w:t>
      </w:r>
      <w:r w:rsidR="00064E8D">
        <w:rPr>
          <w:rFonts w:ascii="Arial" w:eastAsia="Arial" w:hAnsi="Arial" w:cs="Arial"/>
        </w:rPr>
        <w:t xml:space="preserve"> identifying the presence of disability and related barriers,</w:t>
      </w:r>
      <w:r w:rsidR="00CC3FE8">
        <w:rPr>
          <w:rFonts w:ascii="Arial" w:eastAsia="Arial" w:hAnsi="Arial" w:cs="Arial"/>
        </w:rPr>
        <w:t xml:space="preserve"> </w:t>
      </w:r>
      <w:r w:rsidR="00E02C57">
        <w:rPr>
          <w:rFonts w:ascii="Arial" w:eastAsia="Arial" w:hAnsi="Arial" w:cs="Arial"/>
        </w:rPr>
        <w:t>the assessment of</w:t>
      </w:r>
      <w:r w:rsidR="00CC3FE8">
        <w:rPr>
          <w:rFonts w:ascii="Arial" w:eastAsia="Arial" w:hAnsi="Arial" w:cs="Arial"/>
        </w:rPr>
        <w:t xml:space="preserve"> </w:t>
      </w:r>
      <w:r w:rsidR="00763EBF">
        <w:rPr>
          <w:rFonts w:ascii="Arial" w:eastAsia="Arial" w:hAnsi="Arial" w:cs="Arial"/>
        </w:rPr>
        <w:t>capacity to understand and make decisions</w:t>
      </w:r>
      <w:r w:rsidR="00064E8D">
        <w:rPr>
          <w:rFonts w:ascii="Arial" w:eastAsia="Arial" w:hAnsi="Arial" w:cs="Arial"/>
        </w:rPr>
        <w:t>,</w:t>
      </w:r>
      <w:r w:rsidR="00763EBF">
        <w:rPr>
          <w:rFonts w:ascii="Arial" w:eastAsia="Arial" w:hAnsi="Arial" w:cs="Arial"/>
        </w:rPr>
        <w:t xml:space="preserve"> </w:t>
      </w:r>
      <w:r w:rsidR="00E02C57">
        <w:rPr>
          <w:rFonts w:ascii="Arial" w:eastAsia="Arial" w:hAnsi="Arial" w:cs="Arial"/>
        </w:rPr>
        <w:t>as well as</w:t>
      </w:r>
      <w:r>
        <w:rPr>
          <w:rFonts w:ascii="Arial" w:eastAsia="Arial" w:hAnsi="Arial" w:cs="Arial"/>
        </w:rPr>
        <w:t xml:space="preserve"> </w:t>
      </w:r>
      <w:r w:rsidR="00E02C57">
        <w:rPr>
          <w:rFonts w:ascii="Arial" w:eastAsia="Arial" w:hAnsi="Arial" w:cs="Arial"/>
        </w:rPr>
        <w:t>the</w:t>
      </w:r>
      <w:r w:rsidR="00763EBF">
        <w:rPr>
          <w:rFonts w:ascii="Arial" w:eastAsia="Arial" w:hAnsi="Arial" w:cs="Arial"/>
        </w:rPr>
        <w:t xml:space="preserve"> </w:t>
      </w:r>
      <w:r w:rsidR="00E02C57">
        <w:rPr>
          <w:rFonts w:ascii="Arial" w:eastAsia="Arial" w:hAnsi="Arial" w:cs="Arial"/>
        </w:rPr>
        <w:t xml:space="preserve">availability of </w:t>
      </w:r>
      <w:r w:rsidR="00285781">
        <w:rPr>
          <w:rFonts w:ascii="Arial" w:eastAsia="Arial" w:hAnsi="Arial" w:cs="Arial"/>
        </w:rPr>
        <w:t xml:space="preserve">support and </w:t>
      </w:r>
      <w:r w:rsidR="00763EBF">
        <w:rPr>
          <w:rFonts w:ascii="Arial" w:eastAsia="Arial" w:hAnsi="Arial" w:cs="Arial"/>
        </w:rPr>
        <w:t xml:space="preserve">adjustments </w:t>
      </w:r>
      <w:r w:rsidR="00E02C57">
        <w:rPr>
          <w:rFonts w:ascii="Arial" w:eastAsia="Arial" w:hAnsi="Arial" w:cs="Arial"/>
        </w:rPr>
        <w:t>that</w:t>
      </w:r>
      <w:r w:rsidR="00763EBF">
        <w:rPr>
          <w:rFonts w:ascii="Arial" w:eastAsia="Arial" w:hAnsi="Arial" w:cs="Arial"/>
        </w:rPr>
        <w:t xml:space="preserve"> accommodate disability</w:t>
      </w:r>
      <w:r w:rsidR="00285781">
        <w:rPr>
          <w:rFonts w:ascii="Arial" w:eastAsia="Arial" w:hAnsi="Arial" w:cs="Arial"/>
        </w:rPr>
        <w:t xml:space="preserve"> within a ‘legal </w:t>
      </w:r>
      <w:r w:rsidR="00CC3FE8">
        <w:rPr>
          <w:rFonts w:ascii="Arial" w:eastAsia="Arial" w:hAnsi="Arial" w:cs="Arial"/>
        </w:rPr>
        <w:t xml:space="preserve">evidence’ </w:t>
      </w:r>
      <w:r w:rsidR="00285781">
        <w:rPr>
          <w:rFonts w:ascii="Arial" w:eastAsia="Arial" w:hAnsi="Arial" w:cs="Arial"/>
        </w:rPr>
        <w:t>context</w:t>
      </w:r>
      <w:r w:rsidR="00763EBF">
        <w:rPr>
          <w:rFonts w:ascii="Arial" w:eastAsia="Arial" w:hAnsi="Arial" w:cs="Arial"/>
        </w:rPr>
        <w:t>.</w:t>
      </w:r>
    </w:p>
    <w:p w:rsidR="001802E9" w:rsidRDefault="00D979C7" w:rsidP="007D4AF9">
      <w:pPr>
        <w:spacing w:before="120" w:after="120" w:line="276" w:lineRule="auto"/>
        <w:rPr>
          <w:rFonts w:ascii="Arial" w:eastAsia="Arial" w:hAnsi="Arial" w:cs="Arial"/>
        </w:rPr>
      </w:pPr>
      <w:r>
        <w:rPr>
          <w:rFonts w:ascii="Arial" w:eastAsia="Arial" w:hAnsi="Arial" w:cs="Arial"/>
        </w:rPr>
        <w:t xml:space="preserve">The design of appropriate adjustments within justice settings needs to draw on </w:t>
      </w:r>
      <w:r w:rsidR="00064E8D">
        <w:rPr>
          <w:rFonts w:ascii="Arial" w:eastAsia="Arial" w:hAnsi="Arial" w:cs="Arial"/>
        </w:rPr>
        <w:t>expertise that</w:t>
      </w:r>
      <w:r>
        <w:rPr>
          <w:rFonts w:ascii="Arial" w:eastAsia="Arial" w:hAnsi="Arial" w:cs="Arial"/>
        </w:rPr>
        <w:t xml:space="preserve"> understand</w:t>
      </w:r>
      <w:r w:rsidR="00064E8D">
        <w:rPr>
          <w:rFonts w:ascii="Arial" w:eastAsia="Arial" w:hAnsi="Arial" w:cs="Arial"/>
        </w:rPr>
        <w:t>s</w:t>
      </w:r>
      <w:r>
        <w:rPr>
          <w:rFonts w:ascii="Arial" w:eastAsia="Arial" w:hAnsi="Arial" w:cs="Arial"/>
        </w:rPr>
        <w:t xml:space="preserve"> barriers experienced by </w:t>
      </w:r>
      <w:r w:rsidR="004510AB">
        <w:rPr>
          <w:rFonts w:ascii="Arial" w:eastAsia="Arial" w:hAnsi="Arial" w:cs="Arial"/>
        </w:rPr>
        <w:t>people with disability, including</w:t>
      </w:r>
      <w:r w:rsidR="001802E9">
        <w:rPr>
          <w:rFonts w:ascii="Arial" w:eastAsia="Arial" w:hAnsi="Arial" w:cs="Arial"/>
        </w:rPr>
        <w:t>:</w:t>
      </w:r>
    </w:p>
    <w:p w:rsidR="001802E9" w:rsidRDefault="001A1DC7" w:rsidP="007D4AF9">
      <w:pPr>
        <w:pStyle w:val="ListParagraph"/>
        <w:numPr>
          <w:ilvl w:val="0"/>
          <w:numId w:val="9"/>
        </w:numPr>
        <w:spacing w:before="120" w:after="240"/>
        <w:rPr>
          <w:rFonts w:ascii="Arial" w:eastAsia="Arial" w:hAnsi="Arial" w:cs="Arial"/>
          <w:color w:val="000000"/>
          <w:sz w:val="24"/>
          <w:szCs w:val="24"/>
          <w:bdr w:val="nil"/>
          <w:lang w:val="en-US"/>
        </w:rPr>
      </w:pPr>
      <w:r>
        <w:rPr>
          <w:rFonts w:ascii="Arial" w:eastAsia="Arial" w:hAnsi="Arial" w:cs="Arial"/>
          <w:color w:val="000000"/>
          <w:sz w:val="24"/>
          <w:szCs w:val="24"/>
          <w:bdr w:val="nil"/>
          <w:lang w:val="en-US"/>
        </w:rPr>
        <w:t>i</w:t>
      </w:r>
      <w:r w:rsidR="00182FDD">
        <w:rPr>
          <w:rFonts w:ascii="Arial" w:eastAsia="Arial" w:hAnsi="Arial" w:cs="Arial"/>
          <w:color w:val="000000"/>
          <w:sz w:val="24"/>
          <w:szCs w:val="24"/>
          <w:bdr w:val="nil"/>
          <w:lang w:val="en-US"/>
        </w:rPr>
        <w:t xml:space="preserve">ssues with </w:t>
      </w:r>
      <w:r w:rsidR="001802E9" w:rsidRPr="001802E9">
        <w:rPr>
          <w:rFonts w:ascii="Arial" w:eastAsia="Arial" w:hAnsi="Arial" w:cs="Arial"/>
          <w:color w:val="000000"/>
          <w:sz w:val="24"/>
          <w:szCs w:val="24"/>
          <w:bdr w:val="nil"/>
          <w:lang w:val="en-US"/>
        </w:rPr>
        <w:t>recall of information and interviewing techniques</w:t>
      </w:r>
      <w:r w:rsidR="001802E9">
        <w:rPr>
          <w:rFonts w:ascii="Arial" w:eastAsia="Arial" w:hAnsi="Arial" w:cs="Arial"/>
          <w:color w:val="000000"/>
          <w:sz w:val="24"/>
          <w:szCs w:val="24"/>
          <w:bdr w:val="nil"/>
          <w:lang w:val="en-US"/>
        </w:rPr>
        <w:t xml:space="preserve"> that address th</w:t>
      </w:r>
      <w:r>
        <w:rPr>
          <w:rFonts w:ascii="Arial" w:eastAsia="Arial" w:hAnsi="Arial" w:cs="Arial"/>
          <w:color w:val="000000"/>
          <w:sz w:val="24"/>
          <w:szCs w:val="24"/>
          <w:bdr w:val="nil"/>
          <w:lang w:val="en-US"/>
        </w:rPr>
        <w:t>is</w:t>
      </w:r>
      <w:r w:rsidR="00A2738A">
        <w:rPr>
          <w:rFonts w:ascii="Arial" w:eastAsia="Arial" w:hAnsi="Arial" w:cs="Arial"/>
          <w:color w:val="000000"/>
          <w:sz w:val="24"/>
          <w:szCs w:val="24"/>
          <w:bdr w:val="nil"/>
          <w:lang w:val="en-US"/>
        </w:rPr>
        <w:t>;</w:t>
      </w:r>
    </w:p>
    <w:p w:rsidR="00D979C7" w:rsidRDefault="00182FDD" w:rsidP="007D4AF9">
      <w:pPr>
        <w:pStyle w:val="ListParagraph"/>
        <w:numPr>
          <w:ilvl w:val="0"/>
          <w:numId w:val="9"/>
        </w:numPr>
        <w:spacing w:before="120" w:after="240"/>
        <w:rPr>
          <w:rFonts w:ascii="Arial" w:eastAsia="Arial" w:hAnsi="Arial" w:cs="Arial"/>
          <w:color w:val="000000"/>
          <w:sz w:val="24"/>
          <w:szCs w:val="24"/>
          <w:bdr w:val="nil"/>
          <w:lang w:val="en-US"/>
        </w:rPr>
      </w:pPr>
      <w:r>
        <w:rPr>
          <w:rFonts w:ascii="Arial" w:eastAsia="Arial" w:hAnsi="Arial" w:cs="Arial"/>
          <w:color w:val="000000"/>
          <w:sz w:val="24"/>
          <w:szCs w:val="24"/>
          <w:bdr w:val="nil"/>
          <w:lang w:val="en-US"/>
        </w:rPr>
        <w:lastRenderedPageBreak/>
        <w:t xml:space="preserve">Issues with </w:t>
      </w:r>
      <w:r w:rsidR="001802E9">
        <w:rPr>
          <w:rFonts w:ascii="Arial" w:eastAsia="Arial" w:hAnsi="Arial" w:cs="Arial"/>
          <w:color w:val="000000"/>
          <w:sz w:val="24"/>
          <w:szCs w:val="24"/>
          <w:bdr w:val="nil"/>
          <w:lang w:val="en-US"/>
        </w:rPr>
        <w:t>communication and required assistive technology and expertise</w:t>
      </w:r>
      <w:r w:rsidR="00A2738A">
        <w:rPr>
          <w:rFonts w:ascii="Arial" w:eastAsia="Arial" w:hAnsi="Arial" w:cs="Arial"/>
          <w:color w:val="000000"/>
          <w:sz w:val="24"/>
          <w:szCs w:val="24"/>
          <w:bdr w:val="nil"/>
          <w:lang w:val="en-US"/>
        </w:rPr>
        <w:t>;</w:t>
      </w:r>
    </w:p>
    <w:p w:rsidR="001802E9" w:rsidRDefault="001802E9" w:rsidP="007D4AF9">
      <w:pPr>
        <w:pStyle w:val="ListParagraph"/>
        <w:numPr>
          <w:ilvl w:val="0"/>
          <w:numId w:val="9"/>
        </w:numPr>
        <w:spacing w:before="120" w:after="240"/>
        <w:rPr>
          <w:rFonts w:ascii="Arial" w:eastAsia="Arial" w:hAnsi="Arial" w:cs="Arial"/>
          <w:color w:val="000000"/>
          <w:sz w:val="24"/>
          <w:szCs w:val="24"/>
          <w:bdr w:val="nil"/>
          <w:lang w:val="en-US"/>
        </w:rPr>
      </w:pPr>
      <w:r>
        <w:rPr>
          <w:rFonts w:ascii="Arial" w:eastAsia="Arial" w:hAnsi="Arial" w:cs="Arial"/>
          <w:color w:val="000000"/>
          <w:sz w:val="24"/>
          <w:szCs w:val="24"/>
          <w:bdr w:val="nil"/>
          <w:lang w:val="en-US"/>
        </w:rPr>
        <w:t>propensity for some people to be led by authorities</w:t>
      </w:r>
      <w:r w:rsidR="00A2738A">
        <w:rPr>
          <w:rFonts w:ascii="Arial" w:eastAsia="Arial" w:hAnsi="Arial" w:cs="Arial"/>
          <w:color w:val="000000"/>
          <w:sz w:val="24"/>
          <w:szCs w:val="24"/>
          <w:bdr w:val="nil"/>
          <w:lang w:val="en-US"/>
        </w:rPr>
        <w:t>;</w:t>
      </w:r>
    </w:p>
    <w:p w:rsidR="001802E9" w:rsidRDefault="00182FDD" w:rsidP="007D4AF9">
      <w:pPr>
        <w:pStyle w:val="ListParagraph"/>
        <w:numPr>
          <w:ilvl w:val="0"/>
          <w:numId w:val="9"/>
        </w:numPr>
        <w:spacing w:before="120" w:after="240"/>
        <w:rPr>
          <w:rFonts w:ascii="Arial" w:eastAsia="Arial" w:hAnsi="Arial" w:cs="Arial"/>
          <w:color w:val="000000"/>
          <w:sz w:val="24"/>
          <w:szCs w:val="24"/>
          <w:bdr w:val="nil"/>
          <w:lang w:val="en-US"/>
        </w:rPr>
      </w:pPr>
      <w:r>
        <w:rPr>
          <w:rFonts w:ascii="Arial" w:eastAsia="Arial" w:hAnsi="Arial" w:cs="Arial"/>
          <w:color w:val="000000"/>
          <w:sz w:val="24"/>
          <w:szCs w:val="24"/>
          <w:bdr w:val="nil"/>
          <w:lang w:val="en-US"/>
        </w:rPr>
        <w:t xml:space="preserve">lack of </w:t>
      </w:r>
      <w:r w:rsidR="001802E9">
        <w:rPr>
          <w:rFonts w:ascii="Arial" w:eastAsia="Arial" w:hAnsi="Arial" w:cs="Arial"/>
          <w:color w:val="000000"/>
          <w:sz w:val="24"/>
          <w:szCs w:val="24"/>
          <w:bdr w:val="nil"/>
          <w:lang w:val="en-US"/>
        </w:rPr>
        <w:t xml:space="preserve">clarity around the role </w:t>
      </w:r>
      <w:r w:rsidR="00A2738A">
        <w:rPr>
          <w:rFonts w:ascii="Arial" w:eastAsia="Arial" w:hAnsi="Arial" w:cs="Arial"/>
          <w:color w:val="000000"/>
          <w:sz w:val="24"/>
          <w:szCs w:val="24"/>
          <w:bdr w:val="nil"/>
          <w:lang w:val="en-US"/>
        </w:rPr>
        <w:t>of support people for detainees;</w:t>
      </w:r>
    </w:p>
    <w:p w:rsidR="001802E9" w:rsidRDefault="001802E9" w:rsidP="007D4AF9">
      <w:pPr>
        <w:pStyle w:val="ListParagraph"/>
        <w:numPr>
          <w:ilvl w:val="0"/>
          <w:numId w:val="9"/>
        </w:numPr>
        <w:spacing w:before="120" w:after="240"/>
        <w:rPr>
          <w:rFonts w:ascii="Arial" w:eastAsia="Arial" w:hAnsi="Arial" w:cs="Arial"/>
          <w:color w:val="000000"/>
          <w:sz w:val="24"/>
          <w:szCs w:val="24"/>
          <w:bdr w:val="nil"/>
          <w:lang w:val="en-US"/>
        </w:rPr>
      </w:pPr>
      <w:r>
        <w:rPr>
          <w:rFonts w:ascii="Arial" w:eastAsia="Arial" w:hAnsi="Arial" w:cs="Arial"/>
          <w:color w:val="000000"/>
          <w:sz w:val="24"/>
          <w:szCs w:val="24"/>
          <w:bdr w:val="nil"/>
          <w:lang w:val="en-US"/>
        </w:rPr>
        <w:t>reduced social networks and fear of retribution if experiencing carer abuse</w:t>
      </w:r>
      <w:r w:rsidR="00A2738A">
        <w:rPr>
          <w:rFonts w:ascii="Arial" w:eastAsia="Arial" w:hAnsi="Arial" w:cs="Arial"/>
          <w:color w:val="000000"/>
          <w:sz w:val="24"/>
          <w:szCs w:val="24"/>
          <w:bdr w:val="nil"/>
          <w:lang w:val="en-US"/>
        </w:rPr>
        <w:t>; and</w:t>
      </w:r>
    </w:p>
    <w:p w:rsidR="001802E9" w:rsidRPr="001802E9" w:rsidRDefault="001802E9" w:rsidP="007D4AF9">
      <w:pPr>
        <w:pStyle w:val="ListParagraph"/>
        <w:numPr>
          <w:ilvl w:val="0"/>
          <w:numId w:val="9"/>
        </w:numPr>
        <w:spacing w:before="120" w:after="240"/>
        <w:rPr>
          <w:rFonts w:ascii="Arial" w:eastAsia="Arial" w:hAnsi="Arial" w:cs="Arial"/>
          <w:color w:val="000000"/>
          <w:sz w:val="24"/>
          <w:szCs w:val="24"/>
          <w:bdr w:val="nil"/>
          <w:lang w:val="en-US"/>
        </w:rPr>
      </w:pPr>
      <w:r>
        <w:rPr>
          <w:rFonts w:ascii="Arial" w:eastAsia="Arial" w:hAnsi="Arial" w:cs="Arial"/>
          <w:color w:val="000000"/>
          <w:sz w:val="24"/>
          <w:szCs w:val="24"/>
          <w:bdr w:val="nil"/>
          <w:lang w:val="en-US"/>
        </w:rPr>
        <w:t xml:space="preserve">many more </w:t>
      </w:r>
      <w:r w:rsidR="00182FDD">
        <w:rPr>
          <w:rFonts w:ascii="Arial" w:eastAsia="Arial" w:hAnsi="Arial" w:cs="Arial"/>
          <w:color w:val="000000"/>
          <w:sz w:val="24"/>
          <w:szCs w:val="24"/>
          <w:bdr w:val="nil"/>
          <w:lang w:val="en-US"/>
        </w:rPr>
        <w:t>barrier</w:t>
      </w:r>
      <w:r w:rsidR="001A1DC7">
        <w:rPr>
          <w:rFonts w:ascii="Arial" w:eastAsia="Arial" w:hAnsi="Arial" w:cs="Arial"/>
          <w:color w:val="000000"/>
          <w:sz w:val="24"/>
          <w:szCs w:val="24"/>
          <w:bdr w:val="nil"/>
          <w:lang w:val="en-US"/>
        </w:rPr>
        <w:t>s</w:t>
      </w:r>
      <w:r w:rsidR="00A2738A">
        <w:rPr>
          <w:rFonts w:ascii="Arial" w:eastAsia="Arial" w:hAnsi="Arial" w:cs="Arial"/>
          <w:color w:val="000000"/>
          <w:sz w:val="24"/>
          <w:szCs w:val="24"/>
          <w:bdr w:val="nil"/>
          <w:lang w:val="en-US"/>
        </w:rPr>
        <w:t xml:space="preserve"> that are canvass</w:t>
      </w:r>
      <w:r>
        <w:rPr>
          <w:rFonts w:ascii="Arial" w:eastAsia="Arial" w:hAnsi="Arial" w:cs="Arial"/>
          <w:color w:val="000000"/>
          <w:sz w:val="24"/>
          <w:szCs w:val="24"/>
          <w:bdr w:val="nil"/>
          <w:lang w:val="en-US"/>
        </w:rPr>
        <w:t xml:space="preserve">ed in a number of relatively recent </w:t>
      </w:r>
      <w:r w:rsidR="00A2738A">
        <w:rPr>
          <w:rFonts w:ascii="Arial" w:eastAsia="Arial" w:hAnsi="Arial" w:cs="Arial"/>
          <w:color w:val="000000"/>
          <w:sz w:val="24"/>
          <w:szCs w:val="24"/>
          <w:bdr w:val="nil"/>
          <w:lang w:val="en-US"/>
        </w:rPr>
        <w:t>state and federal-</w:t>
      </w:r>
      <w:r>
        <w:rPr>
          <w:rFonts w:ascii="Arial" w:eastAsia="Arial" w:hAnsi="Arial" w:cs="Arial"/>
          <w:color w:val="000000"/>
          <w:sz w:val="24"/>
          <w:szCs w:val="24"/>
          <w:bdr w:val="nil"/>
          <w:lang w:val="en-US"/>
        </w:rPr>
        <w:t xml:space="preserve">level reviews about access to justice. </w:t>
      </w:r>
    </w:p>
    <w:p w:rsidR="0009558B" w:rsidRPr="007E5907" w:rsidRDefault="0009558B" w:rsidP="00FB6ACD">
      <w:pPr>
        <w:pStyle w:val="Footer"/>
        <w:spacing w:before="240" w:after="120" w:line="276" w:lineRule="auto"/>
        <w:rPr>
          <w:rFonts w:ascii="Arial" w:eastAsia="Arial" w:hAnsi="Arial" w:cs="Arial"/>
          <w:b/>
          <w:bCs/>
          <w:color w:val="002060"/>
          <w:u w:color="002060"/>
        </w:rPr>
      </w:pPr>
      <w:r w:rsidRPr="007E5907">
        <w:rPr>
          <w:rFonts w:ascii="Arial" w:eastAsia="Arial" w:hAnsi="Arial" w:cs="Arial"/>
          <w:b/>
          <w:bCs/>
          <w:color w:val="002060"/>
          <w:u w:color="002060"/>
        </w:rPr>
        <w:t xml:space="preserve">Particular disability communities </w:t>
      </w:r>
    </w:p>
    <w:p w:rsidR="0009558B" w:rsidRPr="007D0D1F" w:rsidRDefault="0009558B" w:rsidP="00FB6ACD">
      <w:pPr>
        <w:shd w:val="clear" w:color="auto" w:fill="F2F2F2" w:themeFill="background1" w:themeFillShade="F2"/>
        <w:spacing w:line="276" w:lineRule="auto"/>
        <w:rPr>
          <w:rFonts w:ascii="Arial" w:hAnsi="Arial" w:cs="Arial"/>
          <w:color w:val="002060"/>
          <w:sz w:val="22"/>
          <w:szCs w:val="22"/>
        </w:rPr>
      </w:pPr>
      <w:r w:rsidRPr="007D0D1F">
        <w:rPr>
          <w:rFonts w:ascii="Arial" w:hAnsi="Arial" w:cs="Arial"/>
          <w:color w:val="002060"/>
          <w:sz w:val="22"/>
          <w:szCs w:val="22"/>
        </w:rPr>
        <w:t xml:space="preserve">Question 41. How do Commonwealth laws and legal frameworks relating to equal recognition before the law and capacity affect people with disability who are: </w:t>
      </w:r>
    </w:p>
    <w:p w:rsidR="00CC3FE8" w:rsidRPr="004510AB" w:rsidRDefault="004510AB" w:rsidP="00FB6ACD">
      <w:pPr>
        <w:shd w:val="clear" w:color="auto" w:fill="F2F2F2" w:themeFill="background1" w:themeFillShade="F2"/>
        <w:spacing w:line="276" w:lineRule="auto"/>
        <w:rPr>
          <w:rFonts w:ascii="Arial" w:hAnsi="Arial" w:cs="Arial"/>
          <w:color w:val="002060"/>
          <w:sz w:val="22"/>
          <w:szCs w:val="22"/>
        </w:rPr>
      </w:pPr>
      <w:r>
        <w:rPr>
          <w:rFonts w:ascii="Arial" w:hAnsi="Arial" w:cs="Arial"/>
          <w:color w:val="002060"/>
          <w:sz w:val="22"/>
          <w:szCs w:val="22"/>
        </w:rPr>
        <w:t xml:space="preserve">a) </w:t>
      </w:r>
      <w:r w:rsidR="0009558B" w:rsidRPr="004510AB">
        <w:rPr>
          <w:rFonts w:ascii="Arial" w:hAnsi="Arial" w:cs="Arial"/>
          <w:color w:val="002060"/>
          <w:sz w:val="22"/>
          <w:szCs w:val="22"/>
        </w:rPr>
        <w:t xml:space="preserve">children; </w:t>
      </w:r>
      <w:r>
        <w:rPr>
          <w:rFonts w:ascii="Arial" w:hAnsi="Arial" w:cs="Arial"/>
          <w:color w:val="002060"/>
          <w:sz w:val="22"/>
          <w:szCs w:val="22"/>
        </w:rPr>
        <w:t xml:space="preserve">b) </w:t>
      </w:r>
      <w:r w:rsidR="0009558B" w:rsidRPr="004510AB">
        <w:rPr>
          <w:rFonts w:ascii="Arial" w:hAnsi="Arial" w:cs="Arial"/>
          <w:color w:val="002060"/>
          <w:sz w:val="22"/>
          <w:szCs w:val="22"/>
        </w:rPr>
        <w:t>women;</w:t>
      </w:r>
      <w:r>
        <w:rPr>
          <w:rFonts w:ascii="Arial" w:hAnsi="Arial" w:cs="Arial"/>
          <w:color w:val="002060"/>
          <w:sz w:val="22"/>
          <w:szCs w:val="22"/>
        </w:rPr>
        <w:t xml:space="preserve"> c) </w:t>
      </w:r>
      <w:r w:rsidR="0009558B" w:rsidRPr="004510AB">
        <w:rPr>
          <w:rFonts w:ascii="Arial" w:hAnsi="Arial" w:cs="Arial"/>
          <w:color w:val="002060"/>
          <w:sz w:val="22"/>
          <w:szCs w:val="22"/>
        </w:rPr>
        <w:t xml:space="preserve">Aboriginal and Torres Strait Islander; </w:t>
      </w:r>
      <w:r>
        <w:rPr>
          <w:rFonts w:ascii="Arial" w:hAnsi="Arial" w:cs="Arial"/>
          <w:color w:val="002060"/>
          <w:sz w:val="22"/>
          <w:szCs w:val="22"/>
        </w:rPr>
        <w:t xml:space="preserve">d) </w:t>
      </w:r>
      <w:r w:rsidR="0009558B" w:rsidRPr="004510AB">
        <w:rPr>
          <w:rFonts w:ascii="Arial" w:hAnsi="Arial" w:cs="Arial"/>
          <w:color w:val="002060"/>
          <w:sz w:val="22"/>
          <w:szCs w:val="22"/>
        </w:rPr>
        <w:t xml:space="preserve">from culturally and linguistically diverse backgrounds; </w:t>
      </w:r>
      <w:r>
        <w:rPr>
          <w:rFonts w:ascii="Arial" w:hAnsi="Arial" w:cs="Arial"/>
          <w:color w:val="002060"/>
          <w:sz w:val="22"/>
          <w:szCs w:val="22"/>
        </w:rPr>
        <w:t xml:space="preserve">e) </w:t>
      </w:r>
      <w:r w:rsidR="0009558B" w:rsidRPr="004510AB">
        <w:rPr>
          <w:rFonts w:ascii="Arial" w:hAnsi="Arial" w:cs="Arial"/>
          <w:color w:val="002060"/>
          <w:sz w:val="22"/>
          <w:szCs w:val="22"/>
        </w:rPr>
        <w:t xml:space="preserve">older; </w:t>
      </w:r>
      <w:r>
        <w:rPr>
          <w:rFonts w:ascii="Arial" w:hAnsi="Arial" w:cs="Arial"/>
          <w:color w:val="002060"/>
          <w:sz w:val="22"/>
          <w:szCs w:val="22"/>
        </w:rPr>
        <w:t xml:space="preserve">f) </w:t>
      </w:r>
      <w:r w:rsidR="0009558B" w:rsidRPr="004510AB">
        <w:rPr>
          <w:rFonts w:ascii="Arial" w:hAnsi="Arial" w:cs="Arial"/>
          <w:color w:val="002060"/>
          <w:sz w:val="22"/>
          <w:szCs w:val="22"/>
        </w:rPr>
        <w:t xml:space="preserve">lesbian, </w:t>
      </w:r>
      <w:r>
        <w:rPr>
          <w:rFonts w:ascii="Arial" w:hAnsi="Arial" w:cs="Arial"/>
          <w:color w:val="002060"/>
          <w:sz w:val="22"/>
          <w:szCs w:val="22"/>
        </w:rPr>
        <w:t xml:space="preserve">g) </w:t>
      </w:r>
      <w:r w:rsidR="0009558B" w:rsidRPr="004510AB">
        <w:rPr>
          <w:rFonts w:ascii="Arial" w:hAnsi="Arial" w:cs="Arial"/>
          <w:color w:val="002060"/>
          <w:sz w:val="22"/>
          <w:szCs w:val="22"/>
        </w:rPr>
        <w:t xml:space="preserve">gay, </w:t>
      </w:r>
      <w:r>
        <w:rPr>
          <w:rFonts w:ascii="Arial" w:hAnsi="Arial" w:cs="Arial"/>
          <w:color w:val="002060"/>
          <w:sz w:val="22"/>
          <w:szCs w:val="22"/>
        </w:rPr>
        <w:t xml:space="preserve">h) </w:t>
      </w:r>
      <w:r w:rsidR="0009558B" w:rsidRPr="004510AB">
        <w:rPr>
          <w:rFonts w:ascii="Arial" w:hAnsi="Arial" w:cs="Arial"/>
          <w:color w:val="002060"/>
          <w:sz w:val="22"/>
          <w:szCs w:val="22"/>
        </w:rPr>
        <w:t xml:space="preserve">bisexual, </w:t>
      </w:r>
      <w:r>
        <w:rPr>
          <w:rFonts w:ascii="Arial" w:hAnsi="Arial" w:cs="Arial"/>
          <w:color w:val="002060"/>
          <w:sz w:val="22"/>
          <w:szCs w:val="22"/>
        </w:rPr>
        <w:t xml:space="preserve">i) </w:t>
      </w:r>
      <w:r w:rsidR="0009558B" w:rsidRPr="004510AB">
        <w:rPr>
          <w:rFonts w:ascii="Arial" w:hAnsi="Arial" w:cs="Arial"/>
          <w:color w:val="002060"/>
          <w:sz w:val="22"/>
          <w:szCs w:val="22"/>
        </w:rPr>
        <w:t xml:space="preserve">transgender or intersex; or </w:t>
      </w:r>
      <w:r>
        <w:rPr>
          <w:rFonts w:ascii="Arial" w:hAnsi="Arial" w:cs="Arial"/>
          <w:color w:val="002060"/>
          <w:sz w:val="22"/>
          <w:szCs w:val="22"/>
        </w:rPr>
        <w:t xml:space="preserve">j) </w:t>
      </w:r>
      <w:r w:rsidR="0009558B" w:rsidRPr="004510AB">
        <w:rPr>
          <w:rFonts w:ascii="Arial" w:hAnsi="Arial" w:cs="Arial"/>
          <w:color w:val="002060"/>
          <w:sz w:val="22"/>
          <w:szCs w:val="22"/>
        </w:rPr>
        <w:t xml:space="preserve">living in rural, remote and regional areas? </w:t>
      </w:r>
    </w:p>
    <w:p w:rsidR="00E44F76" w:rsidRPr="00231CD6" w:rsidRDefault="00E44F76" w:rsidP="00FB6ACD">
      <w:pPr>
        <w:pStyle w:val="Footer"/>
        <w:spacing w:before="240" w:after="120" w:line="276" w:lineRule="auto"/>
        <w:rPr>
          <w:rFonts w:ascii="Arial" w:eastAsia="Arial" w:hAnsi="Arial" w:cs="Arial"/>
          <w:b/>
          <w:bCs/>
          <w:color w:val="000000" w:themeColor="text1"/>
          <w:u w:color="002060"/>
        </w:rPr>
      </w:pPr>
      <w:r w:rsidRPr="00231CD6">
        <w:rPr>
          <w:rFonts w:ascii="Arial" w:eastAsia="Arial" w:hAnsi="Arial" w:cs="Arial"/>
          <w:b/>
          <w:bCs/>
          <w:color w:val="000000" w:themeColor="text1"/>
          <w:u w:color="002060"/>
        </w:rPr>
        <w:t>Children with disability</w:t>
      </w:r>
    </w:p>
    <w:p w:rsidR="007C616D" w:rsidRDefault="00107C58" w:rsidP="00FB6ACD">
      <w:pPr>
        <w:spacing w:before="120" w:after="240" w:line="276" w:lineRule="auto"/>
        <w:rPr>
          <w:rFonts w:ascii="Arial" w:eastAsia="Arial" w:hAnsi="Arial" w:cs="Arial"/>
        </w:rPr>
      </w:pPr>
      <w:r>
        <w:rPr>
          <w:rFonts w:ascii="Arial" w:eastAsia="Arial" w:hAnsi="Arial" w:cs="Arial"/>
        </w:rPr>
        <w:t xml:space="preserve">Unlike </w:t>
      </w:r>
      <w:r w:rsidR="00412272">
        <w:rPr>
          <w:rFonts w:ascii="Arial" w:eastAsia="Arial" w:hAnsi="Arial" w:cs="Arial"/>
        </w:rPr>
        <w:t xml:space="preserve">with </w:t>
      </w:r>
      <w:r>
        <w:rPr>
          <w:rFonts w:ascii="Arial" w:eastAsia="Arial" w:hAnsi="Arial" w:cs="Arial"/>
        </w:rPr>
        <w:t>adults</w:t>
      </w:r>
      <w:r w:rsidR="002749CA">
        <w:rPr>
          <w:rFonts w:ascii="Arial" w:eastAsia="Arial" w:hAnsi="Arial" w:cs="Arial"/>
        </w:rPr>
        <w:t xml:space="preserve">, </w:t>
      </w:r>
      <w:r w:rsidR="00A56D86">
        <w:rPr>
          <w:rFonts w:ascii="Arial" w:eastAsia="Arial" w:hAnsi="Arial" w:cs="Arial"/>
        </w:rPr>
        <w:t xml:space="preserve">when </w:t>
      </w:r>
      <w:r w:rsidR="00F6324A">
        <w:rPr>
          <w:rFonts w:ascii="Arial" w:eastAsia="Arial" w:hAnsi="Arial" w:cs="Arial"/>
        </w:rPr>
        <w:t>guardians</w:t>
      </w:r>
      <w:r w:rsidR="002749CA">
        <w:rPr>
          <w:rFonts w:ascii="Arial" w:eastAsia="Arial" w:hAnsi="Arial" w:cs="Arial"/>
        </w:rPr>
        <w:t xml:space="preserve"> are</w:t>
      </w:r>
      <w:r w:rsidR="008E00CB">
        <w:rPr>
          <w:rFonts w:ascii="Arial" w:eastAsia="Arial" w:hAnsi="Arial" w:cs="Arial"/>
        </w:rPr>
        <w:t xml:space="preserve"> </w:t>
      </w:r>
      <w:r w:rsidR="00A56D86">
        <w:rPr>
          <w:rFonts w:ascii="Arial" w:eastAsia="Arial" w:hAnsi="Arial" w:cs="Arial"/>
        </w:rPr>
        <w:t xml:space="preserve">appointed for children with disability they are </w:t>
      </w:r>
      <w:r w:rsidR="008E00CB">
        <w:rPr>
          <w:rFonts w:ascii="Arial" w:eastAsia="Arial" w:hAnsi="Arial" w:cs="Arial"/>
        </w:rPr>
        <w:t xml:space="preserve">required </w:t>
      </w:r>
      <w:r w:rsidR="00412272">
        <w:rPr>
          <w:rFonts w:ascii="Arial" w:eastAsia="Arial" w:hAnsi="Arial" w:cs="Arial"/>
        </w:rPr>
        <w:t>to take</w:t>
      </w:r>
      <w:r w:rsidR="008E00CB">
        <w:rPr>
          <w:rFonts w:ascii="Arial" w:eastAsia="Arial" w:hAnsi="Arial" w:cs="Arial"/>
        </w:rPr>
        <w:t xml:space="preserve"> the</w:t>
      </w:r>
      <w:r w:rsidR="002749CA">
        <w:rPr>
          <w:rFonts w:ascii="Arial" w:eastAsia="Arial" w:hAnsi="Arial" w:cs="Arial"/>
        </w:rPr>
        <w:t xml:space="preserve"> </w:t>
      </w:r>
      <w:r>
        <w:rPr>
          <w:rFonts w:ascii="Arial" w:eastAsia="Arial" w:hAnsi="Arial" w:cs="Arial"/>
        </w:rPr>
        <w:t>‘best interests’</w:t>
      </w:r>
      <w:r w:rsidR="008E00CB">
        <w:rPr>
          <w:rFonts w:ascii="Arial" w:eastAsia="Arial" w:hAnsi="Arial" w:cs="Arial"/>
        </w:rPr>
        <w:t xml:space="preserve"> of the child</w:t>
      </w:r>
      <w:r w:rsidR="00412272">
        <w:rPr>
          <w:rFonts w:ascii="Arial" w:eastAsia="Arial" w:hAnsi="Arial" w:cs="Arial"/>
        </w:rPr>
        <w:t xml:space="preserve"> into account,</w:t>
      </w:r>
      <w:r w:rsidR="008E00CB">
        <w:rPr>
          <w:rFonts w:ascii="Arial" w:eastAsia="Arial" w:hAnsi="Arial" w:cs="Arial"/>
        </w:rPr>
        <w:t xml:space="preserve"> </w:t>
      </w:r>
      <w:r w:rsidR="00412272">
        <w:rPr>
          <w:rFonts w:ascii="Arial" w:eastAsia="Arial" w:hAnsi="Arial" w:cs="Arial"/>
        </w:rPr>
        <w:t>ahead of</w:t>
      </w:r>
      <w:r w:rsidR="008E00CB">
        <w:rPr>
          <w:rFonts w:ascii="Arial" w:eastAsia="Arial" w:hAnsi="Arial" w:cs="Arial"/>
        </w:rPr>
        <w:t xml:space="preserve"> preferences</w:t>
      </w:r>
      <w:r>
        <w:rPr>
          <w:rFonts w:ascii="Arial" w:eastAsia="Arial" w:hAnsi="Arial" w:cs="Arial"/>
        </w:rPr>
        <w:t xml:space="preserve">. </w:t>
      </w:r>
      <w:r w:rsidR="007C616D">
        <w:rPr>
          <w:rFonts w:ascii="Arial" w:eastAsia="Arial" w:hAnsi="Arial" w:cs="Arial"/>
        </w:rPr>
        <w:t>Also</w:t>
      </w:r>
      <w:r>
        <w:rPr>
          <w:rFonts w:ascii="Arial" w:eastAsia="Arial" w:hAnsi="Arial" w:cs="Arial"/>
        </w:rPr>
        <w:t xml:space="preserve">, </w:t>
      </w:r>
      <w:r w:rsidR="00A2738A">
        <w:rPr>
          <w:rFonts w:ascii="Arial" w:eastAsia="Arial" w:hAnsi="Arial" w:cs="Arial"/>
        </w:rPr>
        <w:t>decision-</w:t>
      </w:r>
      <w:r w:rsidR="00412272">
        <w:rPr>
          <w:rFonts w:ascii="Arial" w:eastAsia="Arial" w:hAnsi="Arial" w:cs="Arial"/>
        </w:rPr>
        <w:t xml:space="preserve">making ability </w:t>
      </w:r>
      <w:r w:rsidR="00A56D86">
        <w:rPr>
          <w:rFonts w:ascii="Arial" w:eastAsia="Arial" w:hAnsi="Arial" w:cs="Arial"/>
        </w:rPr>
        <w:t xml:space="preserve">for children </w:t>
      </w:r>
      <w:r w:rsidR="00412272">
        <w:rPr>
          <w:rFonts w:ascii="Arial" w:eastAsia="Arial" w:hAnsi="Arial" w:cs="Arial"/>
        </w:rPr>
        <w:t>evolves</w:t>
      </w:r>
      <w:r w:rsidR="00A2738A">
        <w:rPr>
          <w:rFonts w:ascii="Arial" w:eastAsia="Arial" w:hAnsi="Arial" w:cs="Arial"/>
        </w:rPr>
        <w:t>,</w:t>
      </w:r>
      <w:r w:rsidR="00412272">
        <w:rPr>
          <w:rFonts w:ascii="Arial" w:eastAsia="Arial" w:hAnsi="Arial" w:cs="Arial"/>
        </w:rPr>
        <w:t xml:space="preserve"> and </w:t>
      </w:r>
      <w:r w:rsidR="00A56D86">
        <w:rPr>
          <w:rFonts w:ascii="Arial" w:eastAsia="Arial" w:hAnsi="Arial" w:cs="Arial"/>
        </w:rPr>
        <w:t xml:space="preserve">the need for </w:t>
      </w:r>
      <w:r w:rsidR="00F6324A">
        <w:rPr>
          <w:rFonts w:ascii="Arial" w:eastAsia="Arial" w:hAnsi="Arial" w:cs="Arial"/>
        </w:rPr>
        <w:t>guardians</w:t>
      </w:r>
      <w:r w:rsidR="00A56D86">
        <w:rPr>
          <w:rFonts w:ascii="Arial" w:eastAsia="Arial" w:hAnsi="Arial" w:cs="Arial"/>
        </w:rPr>
        <w:t xml:space="preserve"> or parental consent</w:t>
      </w:r>
      <w:r>
        <w:rPr>
          <w:rFonts w:ascii="Arial" w:eastAsia="Arial" w:hAnsi="Arial" w:cs="Arial"/>
        </w:rPr>
        <w:t xml:space="preserve"> </w:t>
      </w:r>
      <w:r w:rsidR="00682214">
        <w:rPr>
          <w:rFonts w:ascii="Arial" w:eastAsia="Arial" w:hAnsi="Arial" w:cs="Arial"/>
        </w:rPr>
        <w:t>will change</w:t>
      </w:r>
      <w:r>
        <w:rPr>
          <w:rFonts w:ascii="Arial" w:eastAsia="Arial" w:hAnsi="Arial" w:cs="Arial"/>
        </w:rPr>
        <w:t xml:space="preserve"> </w:t>
      </w:r>
      <w:r w:rsidR="00682214">
        <w:rPr>
          <w:rFonts w:ascii="Arial" w:eastAsia="Arial" w:hAnsi="Arial" w:cs="Arial"/>
        </w:rPr>
        <w:t xml:space="preserve">depending on the age and stage of life and type of decision. </w:t>
      </w:r>
      <w:r w:rsidR="00A56D86">
        <w:rPr>
          <w:rFonts w:ascii="Arial" w:eastAsia="Arial" w:hAnsi="Arial" w:cs="Arial"/>
        </w:rPr>
        <w:t>These extra complications require s</w:t>
      </w:r>
      <w:r w:rsidR="007C616D">
        <w:rPr>
          <w:rFonts w:ascii="Arial" w:eastAsia="Arial" w:hAnsi="Arial" w:cs="Arial"/>
        </w:rPr>
        <w:t xml:space="preserve">pecial attention </w:t>
      </w:r>
      <w:r w:rsidR="00A56D86">
        <w:rPr>
          <w:rFonts w:ascii="Arial" w:eastAsia="Arial" w:hAnsi="Arial" w:cs="Arial"/>
        </w:rPr>
        <w:t>from</w:t>
      </w:r>
      <w:r w:rsidR="007C616D">
        <w:rPr>
          <w:rFonts w:ascii="Arial" w:eastAsia="Arial" w:hAnsi="Arial" w:cs="Arial"/>
        </w:rPr>
        <w:t xml:space="preserve"> the Commission to </w:t>
      </w:r>
      <w:r w:rsidR="00F352D1">
        <w:rPr>
          <w:rFonts w:ascii="Arial" w:eastAsia="Arial" w:hAnsi="Arial" w:cs="Arial"/>
        </w:rPr>
        <w:t xml:space="preserve">not only </w:t>
      </w:r>
      <w:r w:rsidR="007C616D">
        <w:rPr>
          <w:rFonts w:ascii="Arial" w:eastAsia="Arial" w:hAnsi="Arial" w:cs="Arial"/>
        </w:rPr>
        <w:t xml:space="preserve">ensure equal treatment </w:t>
      </w:r>
      <w:r w:rsidR="00A56D86">
        <w:rPr>
          <w:rFonts w:ascii="Arial" w:eastAsia="Arial" w:hAnsi="Arial" w:cs="Arial"/>
        </w:rPr>
        <w:t xml:space="preserve">of children with disability </w:t>
      </w:r>
      <w:r w:rsidR="007C616D">
        <w:rPr>
          <w:rFonts w:ascii="Arial" w:eastAsia="Arial" w:hAnsi="Arial" w:cs="Arial"/>
        </w:rPr>
        <w:t>with other children and young adults</w:t>
      </w:r>
      <w:r w:rsidR="00F352D1">
        <w:rPr>
          <w:rFonts w:ascii="Arial" w:eastAsia="Arial" w:hAnsi="Arial" w:cs="Arial"/>
        </w:rPr>
        <w:t>,</w:t>
      </w:r>
      <w:r w:rsidR="007C616D">
        <w:rPr>
          <w:rFonts w:ascii="Arial" w:eastAsia="Arial" w:hAnsi="Arial" w:cs="Arial"/>
        </w:rPr>
        <w:t xml:space="preserve"> but also to ensure legal </w:t>
      </w:r>
      <w:r w:rsidR="00BD2265">
        <w:rPr>
          <w:rFonts w:ascii="Arial" w:eastAsia="Arial" w:hAnsi="Arial" w:cs="Arial"/>
        </w:rPr>
        <w:t>frame</w:t>
      </w:r>
      <w:r w:rsidR="00E44F76">
        <w:rPr>
          <w:rFonts w:ascii="Arial" w:eastAsia="Arial" w:hAnsi="Arial" w:cs="Arial"/>
        </w:rPr>
        <w:t>w</w:t>
      </w:r>
      <w:r w:rsidR="00BD2265">
        <w:rPr>
          <w:rFonts w:ascii="Arial" w:eastAsia="Arial" w:hAnsi="Arial" w:cs="Arial"/>
        </w:rPr>
        <w:t>o</w:t>
      </w:r>
      <w:r w:rsidR="00E44F76">
        <w:rPr>
          <w:rFonts w:ascii="Arial" w:eastAsia="Arial" w:hAnsi="Arial" w:cs="Arial"/>
        </w:rPr>
        <w:t xml:space="preserve">rks and related </w:t>
      </w:r>
      <w:r w:rsidR="007C616D">
        <w:rPr>
          <w:rFonts w:ascii="Arial" w:eastAsia="Arial" w:hAnsi="Arial" w:cs="Arial"/>
        </w:rPr>
        <w:t xml:space="preserve">decisions do not inadvertently jeopardise </w:t>
      </w:r>
      <w:r w:rsidR="002C38A3">
        <w:rPr>
          <w:rFonts w:ascii="Arial" w:eastAsia="Arial" w:hAnsi="Arial" w:cs="Arial"/>
        </w:rPr>
        <w:t>natural support ne</w:t>
      </w:r>
      <w:r w:rsidR="00A2738A" w:rsidRPr="00A2738A">
        <w:rPr>
          <w:rFonts w:ascii="Arial" w:eastAsia="Arial" w:hAnsi="Arial" w:cs="Arial"/>
        </w:rPr>
        <w:t>t</w:t>
      </w:r>
      <w:r w:rsidR="002C38A3">
        <w:rPr>
          <w:rFonts w:ascii="Arial" w:eastAsia="Arial" w:hAnsi="Arial" w:cs="Arial"/>
        </w:rPr>
        <w:t>works.</w:t>
      </w:r>
    </w:p>
    <w:p w:rsidR="008E00CB" w:rsidRDefault="005B33BC" w:rsidP="00FB6ACD">
      <w:pPr>
        <w:spacing w:before="120" w:after="240" w:line="276" w:lineRule="auto"/>
        <w:rPr>
          <w:rFonts w:ascii="Arial" w:eastAsia="Arial" w:hAnsi="Arial" w:cs="Arial"/>
        </w:rPr>
      </w:pPr>
      <w:r>
        <w:rPr>
          <w:rFonts w:ascii="Arial" w:eastAsia="Arial" w:hAnsi="Arial" w:cs="Arial"/>
        </w:rPr>
        <w:t>T</w:t>
      </w:r>
      <w:r w:rsidR="008E00CB">
        <w:rPr>
          <w:rFonts w:ascii="Arial" w:eastAsia="Arial" w:hAnsi="Arial" w:cs="Arial"/>
        </w:rPr>
        <w:t>ensi</w:t>
      </w:r>
      <w:r w:rsidR="00F352D1">
        <w:rPr>
          <w:rFonts w:ascii="Arial" w:eastAsia="Arial" w:hAnsi="Arial" w:cs="Arial"/>
        </w:rPr>
        <w:t>ons between the will of a child</w:t>
      </w:r>
      <w:r w:rsidR="008E00CB">
        <w:rPr>
          <w:rFonts w:ascii="Arial" w:eastAsia="Arial" w:hAnsi="Arial" w:cs="Arial"/>
        </w:rPr>
        <w:t>/young adult and that of parent</w:t>
      </w:r>
      <w:r w:rsidR="00F352D1">
        <w:rPr>
          <w:rFonts w:ascii="Arial" w:eastAsia="Arial" w:hAnsi="Arial" w:cs="Arial"/>
        </w:rPr>
        <w:t>s or guardians</w:t>
      </w:r>
      <w:r w:rsidR="008E00CB">
        <w:rPr>
          <w:rFonts w:ascii="Arial" w:eastAsia="Arial" w:hAnsi="Arial" w:cs="Arial"/>
        </w:rPr>
        <w:t xml:space="preserve"> could be difficult to resolve in the context of the NDIS</w:t>
      </w:r>
      <w:r w:rsidR="00F352D1">
        <w:rPr>
          <w:rFonts w:ascii="Arial" w:eastAsia="Arial" w:hAnsi="Arial" w:cs="Arial"/>
        </w:rPr>
        <w:t>,</w:t>
      </w:r>
      <w:r w:rsidR="008E00CB">
        <w:rPr>
          <w:rFonts w:ascii="Arial" w:eastAsia="Arial" w:hAnsi="Arial" w:cs="Arial"/>
        </w:rPr>
        <w:t xml:space="preserve"> which </w:t>
      </w:r>
      <w:r w:rsidR="00A56D86">
        <w:rPr>
          <w:rFonts w:ascii="Arial" w:eastAsia="Arial" w:hAnsi="Arial" w:cs="Arial"/>
        </w:rPr>
        <w:t>aims to fund</w:t>
      </w:r>
      <w:r w:rsidR="008E00CB">
        <w:rPr>
          <w:rFonts w:ascii="Arial" w:eastAsia="Arial" w:hAnsi="Arial" w:cs="Arial"/>
        </w:rPr>
        <w:t xml:space="preserve"> support options that maximise choice and control for participants. The manner in which the NDIS manages these tensions </w:t>
      </w:r>
      <w:r w:rsidR="00F930B1">
        <w:rPr>
          <w:rFonts w:ascii="Arial" w:eastAsia="Arial" w:hAnsi="Arial" w:cs="Arial"/>
        </w:rPr>
        <w:t xml:space="preserve">will require careful monitoring and consideration. The </w:t>
      </w:r>
      <w:r w:rsidR="001A1DC7">
        <w:rPr>
          <w:rFonts w:ascii="Arial" w:eastAsia="Arial" w:hAnsi="Arial" w:cs="Arial"/>
        </w:rPr>
        <w:t>NDIA</w:t>
      </w:r>
      <w:r w:rsidR="00F930B1">
        <w:rPr>
          <w:rFonts w:ascii="Arial" w:eastAsia="Arial" w:hAnsi="Arial" w:cs="Arial"/>
        </w:rPr>
        <w:t xml:space="preserve"> needs to both hono</w:t>
      </w:r>
      <w:r w:rsidR="00F352D1">
        <w:rPr>
          <w:rFonts w:ascii="Arial" w:eastAsia="Arial" w:hAnsi="Arial" w:cs="Arial"/>
        </w:rPr>
        <w:t>u</w:t>
      </w:r>
      <w:r w:rsidR="00F930B1">
        <w:rPr>
          <w:rFonts w:ascii="Arial" w:eastAsia="Arial" w:hAnsi="Arial" w:cs="Arial"/>
        </w:rPr>
        <w:t>r the rights of self-determination on an equal basis with other children</w:t>
      </w:r>
      <w:r w:rsidR="00F352D1">
        <w:rPr>
          <w:rFonts w:ascii="Arial" w:eastAsia="Arial" w:hAnsi="Arial" w:cs="Arial"/>
        </w:rPr>
        <w:t>,</w:t>
      </w:r>
      <w:r w:rsidR="00F930B1">
        <w:rPr>
          <w:rFonts w:ascii="Arial" w:eastAsia="Arial" w:hAnsi="Arial" w:cs="Arial"/>
        </w:rPr>
        <w:t xml:space="preserve"> </w:t>
      </w:r>
      <w:r w:rsidR="00F352D1">
        <w:rPr>
          <w:rFonts w:ascii="Arial" w:eastAsia="Arial" w:hAnsi="Arial" w:cs="Arial"/>
        </w:rPr>
        <w:t>and</w:t>
      </w:r>
      <w:r w:rsidR="00F930B1">
        <w:rPr>
          <w:rFonts w:ascii="Arial" w:eastAsia="Arial" w:hAnsi="Arial" w:cs="Arial"/>
        </w:rPr>
        <w:t xml:space="preserve"> to build and maintain resilient natural support</w:t>
      </w:r>
      <w:r w:rsidR="00F6324A">
        <w:rPr>
          <w:rFonts w:ascii="Arial" w:eastAsia="Arial" w:hAnsi="Arial" w:cs="Arial"/>
        </w:rPr>
        <w:t xml:space="preserve"> </w:t>
      </w:r>
      <w:r w:rsidR="00F352D1">
        <w:rPr>
          <w:rFonts w:ascii="Arial" w:eastAsia="Arial" w:hAnsi="Arial" w:cs="Arial"/>
        </w:rPr>
        <w:t>from</w:t>
      </w:r>
      <w:r w:rsidR="00F6324A">
        <w:rPr>
          <w:rFonts w:ascii="Arial" w:eastAsia="Arial" w:hAnsi="Arial" w:cs="Arial"/>
        </w:rPr>
        <w:t xml:space="preserve"> families</w:t>
      </w:r>
      <w:r w:rsidR="002C38A3">
        <w:rPr>
          <w:rFonts w:ascii="Arial" w:eastAsia="Arial" w:hAnsi="Arial" w:cs="Arial"/>
        </w:rPr>
        <w:t xml:space="preserve">. </w:t>
      </w:r>
      <w:r w:rsidR="00F930B1">
        <w:rPr>
          <w:rFonts w:ascii="Arial" w:eastAsia="Arial" w:hAnsi="Arial" w:cs="Arial"/>
        </w:rPr>
        <w:t xml:space="preserve"> </w:t>
      </w:r>
    </w:p>
    <w:p w:rsidR="00682214" w:rsidRDefault="00412272" w:rsidP="00FB6ACD">
      <w:pPr>
        <w:spacing w:before="120" w:after="240" w:line="276" w:lineRule="auto"/>
        <w:rPr>
          <w:rFonts w:ascii="Arial" w:eastAsia="Arial" w:hAnsi="Arial" w:cs="Arial"/>
        </w:rPr>
      </w:pPr>
      <w:r>
        <w:rPr>
          <w:rFonts w:ascii="Arial" w:eastAsia="Arial" w:hAnsi="Arial" w:cs="Arial"/>
        </w:rPr>
        <w:t>Ano</w:t>
      </w:r>
      <w:r w:rsidR="008E00CB">
        <w:rPr>
          <w:rFonts w:ascii="Arial" w:eastAsia="Arial" w:hAnsi="Arial" w:cs="Arial"/>
        </w:rPr>
        <w:t>ther area of complication</w:t>
      </w:r>
      <w:r w:rsidR="002C38A3">
        <w:rPr>
          <w:rFonts w:ascii="Arial" w:eastAsia="Arial" w:hAnsi="Arial" w:cs="Arial"/>
        </w:rPr>
        <w:t xml:space="preserve"> for children</w:t>
      </w:r>
      <w:r w:rsidR="008E00CB">
        <w:rPr>
          <w:rFonts w:ascii="Arial" w:eastAsia="Arial" w:hAnsi="Arial" w:cs="Arial"/>
        </w:rPr>
        <w:t xml:space="preserve"> is </w:t>
      </w:r>
      <w:r w:rsidR="00F930B1">
        <w:rPr>
          <w:rFonts w:ascii="Arial" w:eastAsia="Arial" w:hAnsi="Arial" w:cs="Arial"/>
        </w:rPr>
        <w:t>the</w:t>
      </w:r>
      <w:r w:rsidR="008E00CB">
        <w:rPr>
          <w:rFonts w:ascii="Arial" w:eastAsia="Arial" w:hAnsi="Arial" w:cs="Arial"/>
        </w:rPr>
        <w:t xml:space="preserve"> </w:t>
      </w:r>
      <w:r w:rsidR="005B33BC">
        <w:rPr>
          <w:rFonts w:ascii="Arial" w:eastAsia="Arial" w:hAnsi="Arial" w:cs="Arial"/>
        </w:rPr>
        <w:t xml:space="preserve">interface between child protection </w:t>
      </w:r>
      <w:r w:rsidR="0075435F">
        <w:rPr>
          <w:rFonts w:ascii="Arial" w:eastAsia="Arial" w:hAnsi="Arial" w:cs="Arial"/>
        </w:rPr>
        <w:t>system</w:t>
      </w:r>
      <w:r w:rsidR="001A1DC7">
        <w:rPr>
          <w:rFonts w:ascii="Arial" w:eastAsia="Arial" w:hAnsi="Arial" w:cs="Arial"/>
        </w:rPr>
        <w:t>s</w:t>
      </w:r>
      <w:r w:rsidR="0075435F">
        <w:rPr>
          <w:rFonts w:ascii="Arial" w:eastAsia="Arial" w:hAnsi="Arial" w:cs="Arial"/>
        </w:rPr>
        <w:t xml:space="preserve"> </w:t>
      </w:r>
      <w:r w:rsidR="005B33BC">
        <w:rPr>
          <w:rFonts w:ascii="Arial" w:eastAsia="Arial" w:hAnsi="Arial" w:cs="Arial"/>
        </w:rPr>
        <w:t xml:space="preserve">and </w:t>
      </w:r>
      <w:r w:rsidR="00F930B1">
        <w:rPr>
          <w:rFonts w:ascii="Arial" w:eastAsia="Arial" w:hAnsi="Arial" w:cs="Arial"/>
        </w:rPr>
        <w:t>disability support. A particularly challenging area is the protection of the rights of very young children with developmental issues</w:t>
      </w:r>
      <w:r w:rsidR="003C6428">
        <w:rPr>
          <w:rFonts w:ascii="Arial" w:eastAsia="Arial" w:hAnsi="Arial" w:cs="Arial"/>
        </w:rPr>
        <w:t>,</w:t>
      </w:r>
      <w:r w:rsidR="00F930B1">
        <w:rPr>
          <w:rFonts w:ascii="Arial" w:eastAsia="Arial" w:hAnsi="Arial" w:cs="Arial"/>
        </w:rPr>
        <w:t xml:space="preserve"> who can benefit from early intervention but whose parents are not willing or not able to facilitate </w:t>
      </w:r>
      <w:r w:rsidR="00A56D86">
        <w:rPr>
          <w:rFonts w:ascii="Arial" w:eastAsia="Arial" w:hAnsi="Arial" w:cs="Arial"/>
        </w:rPr>
        <w:t>this</w:t>
      </w:r>
      <w:r w:rsidR="00F930B1">
        <w:rPr>
          <w:rFonts w:ascii="Arial" w:eastAsia="Arial" w:hAnsi="Arial" w:cs="Arial"/>
        </w:rPr>
        <w:t xml:space="preserve">. </w:t>
      </w:r>
      <w:r w:rsidR="0075435F">
        <w:rPr>
          <w:rFonts w:ascii="Arial" w:eastAsia="Arial" w:hAnsi="Arial" w:cs="Arial"/>
        </w:rPr>
        <w:t>T</w:t>
      </w:r>
      <w:r w:rsidR="00F930B1">
        <w:rPr>
          <w:rFonts w:ascii="Arial" w:eastAsia="Arial" w:hAnsi="Arial" w:cs="Arial"/>
        </w:rPr>
        <w:t>he</w:t>
      </w:r>
      <w:r w:rsidR="002C38A3">
        <w:rPr>
          <w:rFonts w:ascii="Arial" w:eastAsia="Arial" w:hAnsi="Arial" w:cs="Arial"/>
        </w:rPr>
        <w:t xml:space="preserve"> issue of how to best hono</w:t>
      </w:r>
      <w:r w:rsidR="003C6428">
        <w:rPr>
          <w:rFonts w:ascii="Arial" w:eastAsia="Arial" w:hAnsi="Arial" w:cs="Arial"/>
        </w:rPr>
        <w:t>ur the personhood</w:t>
      </w:r>
      <w:r w:rsidR="002C38A3">
        <w:rPr>
          <w:rFonts w:ascii="Arial" w:eastAsia="Arial" w:hAnsi="Arial" w:cs="Arial"/>
        </w:rPr>
        <w:t>/</w:t>
      </w:r>
      <w:r w:rsidR="00F930B1">
        <w:rPr>
          <w:rFonts w:ascii="Arial" w:eastAsia="Arial" w:hAnsi="Arial" w:cs="Arial"/>
        </w:rPr>
        <w:t>legal capaci</w:t>
      </w:r>
      <w:r w:rsidR="002C38A3">
        <w:rPr>
          <w:rFonts w:ascii="Arial" w:eastAsia="Arial" w:hAnsi="Arial" w:cs="Arial"/>
        </w:rPr>
        <w:t xml:space="preserve">ty of a very young child does not just arise in the disability context, but the challenges related to ensuring appropriate early intervention need to draw </w:t>
      </w:r>
      <w:r w:rsidR="003C6428">
        <w:rPr>
          <w:rFonts w:ascii="Arial" w:eastAsia="Arial" w:hAnsi="Arial" w:cs="Arial"/>
        </w:rPr>
        <w:t>on</w:t>
      </w:r>
      <w:r w:rsidR="002C38A3">
        <w:rPr>
          <w:rFonts w:ascii="Arial" w:eastAsia="Arial" w:hAnsi="Arial" w:cs="Arial"/>
        </w:rPr>
        <w:t xml:space="preserve"> disability sector knowledge</w:t>
      </w:r>
      <w:r w:rsidR="003C6428">
        <w:rPr>
          <w:rFonts w:ascii="Arial" w:eastAsia="Arial" w:hAnsi="Arial" w:cs="Arial"/>
        </w:rPr>
        <w:t>,</w:t>
      </w:r>
      <w:r w:rsidR="002C38A3">
        <w:rPr>
          <w:rFonts w:ascii="Arial" w:eastAsia="Arial" w:hAnsi="Arial" w:cs="Arial"/>
        </w:rPr>
        <w:t xml:space="preserve"> </w:t>
      </w:r>
      <w:r w:rsidR="0075435F">
        <w:rPr>
          <w:rFonts w:ascii="Arial" w:eastAsia="Arial" w:hAnsi="Arial" w:cs="Arial"/>
        </w:rPr>
        <w:t>which</w:t>
      </w:r>
      <w:r w:rsidR="002C38A3">
        <w:rPr>
          <w:rFonts w:ascii="Arial" w:eastAsia="Arial" w:hAnsi="Arial" w:cs="Arial"/>
        </w:rPr>
        <w:t xml:space="preserve"> is not </w:t>
      </w:r>
      <w:r w:rsidR="00A56D86">
        <w:rPr>
          <w:rFonts w:ascii="Arial" w:eastAsia="Arial" w:hAnsi="Arial" w:cs="Arial"/>
        </w:rPr>
        <w:t xml:space="preserve">always </w:t>
      </w:r>
      <w:r w:rsidR="002C38A3">
        <w:rPr>
          <w:rFonts w:ascii="Arial" w:eastAsia="Arial" w:hAnsi="Arial" w:cs="Arial"/>
        </w:rPr>
        <w:t xml:space="preserve">well </w:t>
      </w:r>
      <w:r w:rsidR="00A56D86">
        <w:rPr>
          <w:rFonts w:ascii="Arial" w:eastAsia="Arial" w:hAnsi="Arial" w:cs="Arial"/>
        </w:rPr>
        <w:t xml:space="preserve">understood </w:t>
      </w:r>
      <w:r w:rsidR="002C38A3">
        <w:rPr>
          <w:rFonts w:ascii="Arial" w:eastAsia="Arial" w:hAnsi="Arial" w:cs="Arial"/>
        </w:rPr>
        <w:t>in the child protection system.</w:t>
      </w:r>
      <w:r w:rsidR="00F930B1">
        <w:rPr>
          <w:rFonts w:ascii="Arial" w:eastAsia="Arial" w:hAnsi="Arial" w:cs="Arial"/>
        </w:rPr>
        <w:t xml:space="preserve"> </w:t>
      </w:r>
    </w:p>
    <w:p w:rsidR="00B93585" w:rsidRDefault="008578B1" w:rsidP="00FB6ACD">
      <w:pPr>
        <w:spacing w:before="120" w:after="240" w:line="276" w:lineRule="auto"/>
        <w:rPr>
          <w:rFonts w:ascii="Arial" w:eastAsia="Arial" w:hAnsi="Arial" w:cs="Arial"/>
          <w:b/>
          <w:bCs/>
          <w:color w:val="92D050"/>
          <w:sz w:val="32"/>
          <w:szCs w:val="32"/>
          <w:u w:color="92D050"/>
        </w:rPr>
      </w:pPr>
      <w:r>
        <w:rPr>
          <w:rFonts w:ascii="Arial" w:eastAsia="Arial" w:hAnsi="Arial" w:cs="Arial"/>
          <w:b/>
          <w:bCs/>
          <w:color w:val="92D050"/>
          <w:sz w:val="32"/>
          <w:szCs w:val="32"/>
          <w:u w:color="92D050"/>
        </w:rPr>
        <w:t>Promoting broad c</w:t>
      </w:r>
      <w:r w:rsidR="00694D14">
        <w:rPr>
          <w:rFonts w:ascii="Arial" w:eastAsia="Arial" w:hAnsi="Arial" w:cs="Arial"/>
          <w:b/>
          <w:bCs/>
          <w:color w:val="92D050"/>
          <w:sz w:val="32"/>
          <w:szCs w:val="32"/>
          <w:u w:color="92D050"/>
        </w:rPr>
        <w:t>itizenship</w:t>
      </w:r>
      <w:r w:rsidR="0009558B">
        <w:rPr>
          <w:rFonts w:ascii="Arial" w:eastAsia="Arial" w:hAnsi="Arial" w:cs="Arial"/>
          <w:b/>
          <w:bCs/>
          <w:color w:val="92D050"/>
          <w:sz w:val="32"/>
          <w:szCs w:val="32"/>
          <w:u w:color="92D050"/>
        </w:rPr>
        <w:t>,</w:t>
      </w:r>
      <w:r w:rsidR="00694D14">
        <w:rPr>
          <w:rFonts w:ascii="Arial" w:eastAsia="Arial" w:hAnsi="Arial" w:cs="Arial"/>
          <w:b/>
          <w:bCs/>
          <w:color w:val="92D050"/>
          <w:sz w:val="32"/>
          <w:szCs w:val="32"/>
          <w:u w:color="92D050"/>
        </w:rPr>
        <w:t xml:space="preserve"> rights and equality</w:t>
      </w:r>
    </w:p>
    <w:p w:rsidR="00C934EE" w:rsidRPr="007E5907" w:rsidRDefault="00C934EE" w:rsidP="00FB6ACD">
      <w:pPr>
        <w:pStyle w:val="Footer"/>
        <w:spacing w:before="240" w:after="120" w:line="276" w:lineRule="auto"/>
        <w:rPr>
          <w:rFonts w:ascii="Arial" w:eastAsia="Arial" w:hAnsi="Arial" w:cs="Arial"/>
          <w:b/>
          <w:bCs/>
          <w:color w:val="002060"/>
          <w:u w:color="002060"/>
        </w:rPr>
      </w:pPr>
      <w:r w:rsidRPr="007E5907">
        <w:rPr>
          <w:rFonts w:ascii="Arial" w:eastAsia="Arial" w:hAnsi="Arial" w:cs="Arial"/>
          <w:b/>
          <w:bCs/>
          <w:color w:val="002060"/>
          <w:u w:color="002060"/>
        </w:rPr>
        <w:t xml:space="preserve">Anti-discrimination law </w:t>
      </w:r>
    </w:p>
    <w:p w:rsidR="00C934EE" w:rsidRPr="007D0D1F" w:rsidRDefault="00C934EE" w:rsidP="00FB6ACD">
      <w:pPr>
        <w:shd w:val="clear" w:color="auto" w:fill="F2F2F2" w:themeFill="background1" w:themeFillShade="F2"/>
        <w:spacing w:line="276" w:lineRule="auto"/>
        <w:rPr>
          <w:rFonts w:ascii="Arial" w:hAnsi="Arial" w:cs="Arial"/>
          <w:color w:val="002060"/>
          <w:sz w:val="22"/>
          <w:szCs w:val="22"/>
        </w:rPr>
      </w:pPr>
      <w:r w:rsidRPr="007D0D1F">
        <w:rPr>
          <w:rFonts w:ascii="Arial" w:hAnsi="Arial" w:cs="Arial"/>
          <w:color w:val="002060"/>
          <w:sz w:val="22"/>
          <w:szCs w:val="22"/>
        </w:rPr>
        <w:t xml:space="preserve">Question 6. What issues arise in relation to Commonwealth anti-discrimination law that may affect the equal recognition before the law of people with disability and their ability to exercise </w:t>
      </w:r>
      <w:r w:rsidRPr="007D0D1F">
        <w:rPr>
          <w:rFonts w:ascii="Arial" w:hAnsi="Arial" w:cs="Arial"/>
          <w:color w:val="002060"/>
          <w:sz w:val="22"/>
          <w:szCs w:val="22"/>
        </w:rPr>
        <w:lastRenderedPageBreak/>
        <w:t xml:space="preserve">legal capacity? What changes, if any, should be made to the Disability Discrimination Act 1992 (Cth) to address these issues? </w:t>
      </w:r>
    </w:p>
    <w:p w:rsidR="00F81FF4" w:rsidRDefault="00F81FF4" w:rsidP="007D4AF9">
      <w:pPr>
        <w:pStyle w:val="Default"/>
        <w:spacing w:before="240" w:after="120" w:line="276" w:lineRule="auto"/>
        <w:rPr>
          <w:rFonts w:eastAsia="Arial"/>
        </w:rPr>
      </w:pPr>
      <w:r>
        <w:rPr>
          <w:rFonts w:eastAsia="Arial"/>
        </w:rPr>
        <w:t>Ant</w:t>
      </w:r>
      <w:r w:rsidR="00135D86">
        <w:rPr>
          <w:rFonts w:eastAsia="Arial"/>
        </w:rPr>
        <w:t>i</w:t>
      </w:r>
      <w:r>
        <w:rPr>
          <w:rFonts w:eastAsia="Arial"/>
        </w:rPr>
        <w:t>-discrim</w:t>
      </w:r>
      <w:r w:rsidR="00185098">
        <w:rPr>
          <w:rFonts w:eastAsia="Arial"/>
        </w:rPr>
        <w:t>in</w:t>
      </w:r>
      <w:r>
        <w:rPr>
          <w:rFonts w:eastAsia="Arial"/>
        </w:rPr>
        <w:t xml:space="preserve">ation law </w:t>
      </w:r>
      <w:r w:rsidR="00185098">
        <w:rPr>
          <w:rFonts w:eastAsia="Arial"/>
        </w:rPr>
        <w:t xml:space="preserve">provides important overarching review and safeguard mechanisms that </w:t>
      </w:r>
      <w:r w:rsidR="003600ED">
        <w:rPr>
          <w:rFonts w:eastAsia="Arial"/>
        </w:rPr>
        <w:t xml:space="preserve">protect </w:t>
      </w:r>
      <w:r w:rsidR="00185098">
        <w:rPr>
          <w:rFonts w:eastAsia="Arial"/>
        </w:rPr>
        <w:t xml:space="preserve">the </w:t>
      </w:r>
      <w:r w:rsidR="003C6428">
        <w:rPr>
          <w:rFonts w:eastAsia="Arial"/>
        </w:rPr>
        <w:t>capacity</w:t>
      </w:r>
      <w:r w:rsidR="00185098">
        <w:rPr>
          <w:rFonts w:eastAsia="Arial"/>
        </w:rPr>
        <w:t xml:space="preserve"> </w:t>
      </w:r>
      <w:r w:rsidR="003C6428">
        <w:rPr>
          <w:rFonts w:eastAsia="Arial"/>
        </w:rPr>
        <w:t>for</w:t>
      </w:r>
      <w:r w:rsidR="00185098">
        <w:rPr>
          <w:rFonts w:eastAsia="Arial"/>
        </w:rPr>
        <w:t xml:space="preserve"> people with disability to </w:t>
      </w:r>
      <w:r w:rsidR="003600ED">
        <w:rPr>
          <w:rFonts w:eastAsia="Arial"/>
        </w:rPr>
        <w:t>enjoy all of their rights. However, this area of law has only recently undergone a</w:t>
      </w:r>
      <w:r w:rsidR="0009558B">
        <w:rPr>
          <w:rFonts w:eastAsia="Arial"/>
        </w:rPr>
        <w:t xml:space="preserve">n extensive </w:t>
      </w:r>
      <w:r>
        <w:rPr>
          <w:rFonts w:eastAsia="Arial"/>
        </w:rPr>
        <w:t xml:space="preserve">review </w:t>
      </w:r>
      <w:r w:rsidR="0009558B">
        <w:rPr>
          <w:rFonts w:eastAsia="Arial"/>
        </w:rPr>
        <w:t>promoting</w:t>
      </w:r>
      <w:r>
        <w:rPr>
          <w:rFonts w:eastAsia="Arial"/>
        </w:rPr>
        <w:t xml:space="preserve"> a </w:t>
      </w:r>
      <w:r w:rsidR="003600ED">
        <w:rPr>
          <w:rFonts w:eastAsia="Arial"/>
        </w:rPr>
        <w:t xml:space="preserve">more </w:t>
      </w:r>
      <w:r>
        <w:rPr>
          <w:rFonts w:eastAsia="Arial"/>
        </w:rPr>
        <w:t>consolidated approach</w:t>
      </w:r>
      <w:r w:rsidR="0009558B">
        <w:rPr>
          <w:rFonts w:eastAsia="Arial"/>
        </w:rPr>
        <w:t xml:space="preserve"> to anti-discrimination laws</w:t>
      </w:r>
      <w:r>
        <w:rPr>
          <w:rFonts w:eastAsia="Arial"/>
        </w:rPr>
        <w:t xml:space="preserve">. </w:t>
      </w:r>
      <w:r w:rsidR="003600ED">
        <w:rPr>
          <w:rFonts w:eastAsia="Arial"/>
        </w:rPr>
        <w:t xml:space="preserve">The Commission should draw on </w:t>
      </w:r>
      <w:r w:rsidR="006A2344">
        <w:rPr>
          <w:rFonts w:eastAsia="Arial"/>
        </w:rPr>
        <w:t xml:space="preserve">the findings of this review, but it would be a mistake to re-litigate </w:t>
      </w:r>
      <w:r w:rsidR="0009558B">
        <w:rPr>
          <w:rFonts w:eastAsia="Arial"/>
        </w:rPr>
        <w:t xml:space="preserve">all the concerns related to </w:t>
      </w:r>
      <w:r w:rsidR="006A2344">
        <w:rPr>
          <w:rFonts w:eastAsia="Arial"/>
        </w:rPr>
        <w:t>this area</w:t>
      </w:r>
      <w:r w:rsidR="0009558B">
        <w:rPr>
          <w:rFonts w:eastAsia="Arial"/>
        </w:rPr>
        <w:t xml:space="preserve"> of law</w:t>
      </w:r>
      <w:r w:rsidR="006A2344">
        <w:rPr>
          <w:rFonts w:eastAsia="Arial"/>
        </w:rPr>
        <w:t xml:space="preserve"> at the expense of </w:t>
      </w:r>
      <w:r w:rsidR="003C6428">
        <w:rPr>
          <w:rFonts w:eastAsia="Arial"/>
        </w:rPr>
        <w:t>work focu</w:t>
      </w:r>
      <w:r w:rsidR="0009558B">
        <w:rPr>
          <w:rFonts w:eastAsia="Arial"/>
        </w:rPr>
        <w:t xml:space="preserve">sing </w:t>
      </w:r>
      <w:r w:rsidR="000D65F4">
        <w:rPr>
          <w:rFonts w:eastAsia="Arial"/>
        </w:rPr>
        <w:t xml:space="preserve">on </w:t>
      </w:r>
      <w:r w:rsidR="006A2344">
        <w:rPr>
          <w:rFonts w:eastAsia="Arial"/>
        </w:rPr>
        <w:t xml:space="preserve">the </w:t>
      </w:r>
      <w:r w:rsidR="0009558B">
        <w:rPr>
          <w:rFonts w:eastAsia="Arial"/>
        </w:rPr>
        <w:t xml:space="preserve">law that </w:t>
      </w:r>
      <w:r w:rsidR="000D65F4">
        <w:rPr>
          <w:rFonts w:eastAsia="Arial"/>
        </w:rPr>
        <w:t xml:space="preserve">may </w:t>
      </w:r>
      <w:r w:rsidR="0009558B">
        <w:rPr>
          <w:rFonts w:eastAsia="Arial"/>
        </w:rPr>
        <w:t xml:space="preserve">directly </w:t>
      </w:r>
      <w:r w:rsidR="000D65F4">
        <w:rPr>
          <w:rFonts w:eastAsia="Arial"/>
        </w:rPr>
        <w:t>constrain or diminish the exercise of legal capacity.</w:t>
      </w:r>
    </w:p>
    <w:p w:rsidR="0009558B" w:rsidRDefault="0009558B" w:rsidP="007D4AF9">
      <w:pPr>
        <w:pStyle w:val="Footer"/>
        <w:spacing w:before="240" w:after="120" w:line="276" w:lineRule="auto"/>
        <w:rPr>
          <w:rFonts w:ascii="Arial" w:eastAsia="Arial" w:hAnsi="Arial" w:cs="Arial"/>
          <w:b/>
          <w:bCs/>
          <w:color w:val="002060"/>
          <w:u w:color="002060"/>
        </w:rPr>
      </w:pPr>
      <w:r>
        <w:rPr>
          <w:rFonts w:ascii="Arial" w:eastAsia="Arial" w:hAnsi="Arial" w:cs="Arial"/>
          <w:b/>
          <w:bCs/>
          <w:color w:val="002060"/>
          <w:u w:color="002060"/>
        </w:rPr>
        <w:t>Citizenship rights</w:t>
      </w:r>
    </w:p>
    <w:p w:rsidR="001F04D4" w:rsidRDefault="0009558B" w:rsidP="007D4AF9">
      <w:pPr>
        <w:pStyle w:val="Footer"/>
        <w:spacing w:before="240" w:after="120" w:line="276" w:lineRule="auto"/>
        <w:rPr>
          <w:rFonts w:ascii="Arial" w:eastAsia="Arial" w:hAnsi="Arial" w:cs="Arial"/>
        </w:rPr>
      </w:pPr>
      <w:bookmarkStart w:id="0" w:name="_GoBack"/>
      <w:r w:rsidRPr="0009558B">
        <w:rPr>
          <w:rFonts w:ascii="Arial" w:eastAsia="Arial" w:hAnsi="Arial" w:cs="Arial"/>
          <w:lang w:eastAsia="en-US"/>
        </w:rPr>
        <w:t xml:space="preserve">As </w:t>
      </w:r>
      <w:r>
        <w:rPr>
          <w:rFonts w:ascii="Arial" w:eastAsia="Arial" w:hAnsi="Arial" w:cs="Arial"/>
          <w:lang w:eastAsia="en-US"/>
        </w:rPr>
        <w:t xml:space="preserve">noted in the </w:t>
      </w:r>
      <w:r w:rsidR="001F04D4">
        <w:rPr>
          <w:rFonts w:ascii="Arial" w:eastAsia="Arial" w:hAnsi="Arial" w:cs="Arial"/>
          <w:lang w:eastAsia="en-US"/>
        </w:rPr>
        <w:t xml:space="preserve">section on achieving a uniform approach to legal capacity, NDS believes there needs to be a </w:t>
      </w:r>
      <w:r w:rsidR="001F04D4">
        <w:rPr>
          <w:rFonts w:ascii="Arial" w:eastAsia="Arial" w:hAnsi="Arial" w:cs="Arial"/>
        </w:rPr>
        <w:t xml:space="preserve">systematic review of all legislation to ensure it is consistent with a set of pre-agreed principles </w:t>
      </w:r>
      <w:r w:rsidR="0062542F">
        <w:rPr>
          <w:rFonts w:ascii="Arial" w:eastAsia="Arial" w:hAnsi="Arial" w:cs="Arial"/>
        </w:rPr>
        <w:t>about</w:t>
      </w:r>
      <w:r w:rsidR="001F04D4">
        <w:rPr>
          <w:rFonts w:ascii="Arial" w:eastAsia="Arial" w:hAnsi="Arial" w:cs="Arial"/>
        </w:rPr>
        <w:t xml:space="preserve"> legal capacity. </w:t>
      </w:r>
      <w:r>
        <w:rPr>
          <w:rFonts w:ascii="Arial" w:eastAsia="Arial" w:hAnsi="Arial" w:cs="Arial"/>
        </w:rPr>
        <w:t xml:space="preserve">This process may result in technical amendments that </w:t>
      </w:r>
      <w:r w:rsidR="0062542F">
        <w:rPr>
          <w:rFonts w:ascii="Arial" w:eastAsia="Arial" w:hAnsi="Arial" w:cs="Arial"/>
        </w:rPr>
        <w:t>update language, or</w:t>
      </w:r>
      <w:r>
        <w:rPr>
          <w:rFonts w:ascii="Arial" w:eastAsia="Arial" w:hAnsi="Arial" w:cs="Arial"/>
        </w:rPr>
        <w:t xml:space="preserve"> more significant changes that remove an automatic presumption of incapacity on the ba</w:t>
      </w:r>
      <w:r w:rsidR="001F04D4">
        <w:rPr>
          <w:rFonts w:ascii="Arial" w:eastAsia="Arial" w:hAnsi="Arial" w:cs="Arial"/>
        </w:rPr>
        <w:t>sis of disability, ensure proportionate</w:t>
      </w:r>
      <w:r w:rsidR="0062542F">
        <w:rPr>
          <w:rFonts w:ascii="Arial" w:eastAsia="Arial" w:hAnsi="Arial" w:cs="Arial"/>
        </w:rPr>
        <w:t xml:space="preserve"> measures</w:t>
      </w:r>
      <w:r w:rsidR="001F04D4">
        <w:rPr>
          <w:rFonts w:ascii="Arial" w:eastAsia="Arial" w:hAnsi="Arial" w:cs="Arial"/>
        </w:rPr>
        <w:t xml:space="preserve"> and respect privacy.</w:t>
      </w:r>
      <w:r w:rsidR="00231CD6">
        <w:rPr>
          <w:rFonts w:ascii="Arial" w:eastAsia="Arial" w:hAnsi="Arial" w:cs="Arial"/>
        </w:rPr>
        <w:t xml:space="preserve"> </w:t>
      </w:r>
      <w:r w:rsidR="001F04D4">
        <w:rPr>
          <w:rFonts w:ascii="Arial" w:eastAsia="Arial" w:hAnsi="Arial" w:cs="Arial"/>
        </w:rPr>
        <w:t xml:space="preserve">This process should apply to all the following </w:t>
      </w:r>
      <w:r w:rsidR="000D65F4">
        <w:rPr>
          <w:rFonts w:ascii="Arial" w:eastAsia="Arial" w:hAnsi="Arial" w:cs="Arial"/>
        </w:rPr>
        <w:t xml:space="preserve">areas of </w:t>
      </w:r>
      <w:r w:rsidR="001F04D4">
        <w:rPr>
          <w:rFonts w:ascii="Arial" w:eastAsia="Arial" w:hAnsi="Arial" w:cs="Arial"/>
        </w:rPr>
        <w:t>legislation discussed in the issues paper</w:t>
      </w:r>
      <w:r w:rsidR="00231CD6">
        <w:rPr>
          <w:rFonts w:ascii="Arial" w:eastAsia="Arial" w:hAnsi="Arial" w:cs="Arial"/>
        </w:rPr>
        <w:t>:</w:t>
      </w:r>
      <w:r w:rsidR="008F2AD6">
        <w:rPr>
          <w:rFonts w:ascii="Arial" w:eastAsia="Arial" w:hAnsi="Arial" w:cs="Arial"/>
        </w:rPr>
        <w:t xml:space="preserve"> </w:t>
      </w:r>
    </w:p>
    <w:p w:rsidR="00C934EE" w:rsidRPr="00135D86" w:rsidRDefault="00C934EE" w:rsidP="007D4AF9">
      <w:pPr>
        <w:pStyle w:val="Footer"/>
        <w:numPr>
          <w:ilvl w:val="0"/>
          <w:numId w:val="6"/>
        </w:numPr>
        <w:spacing w:before="120" w:after="120" w:line="276" w:lineRule="auto"/>
        <w:ind w:left="357" w:hanging="357"/>
        <w:rPr>
          <w:rFonts w:ascii="Arial" w:eastAsiaTheme="minorHAnsi" w:hAnsi="Arial" w:cs="Arial"/>
          <w:color w:val="000000" w:themeColor="text1"/>
          <w:bdr w:val="none" w:sz="0" w:space="0" w:color="auto"/>
          <w:lang w:val="en-AU" w:eastAsia="en-US"/>
        </w:rPr>
      </w:pPr>
      <w:r w:rsidRPr="00135D86">
        <w:rPr>
          <w:rFonts w:ascii="Arial" w:eastAsiaTheme="minorHAnsi" w:hAnsi="Arial" w:cs="Arial"/>
          <w:color w:val="000000" w:themeColor="text1"/>
          <w:bdr w:val="none" w:sz="0" w:space="0" w:color="auto"/>
          <w:lang w:val="en-AU" w:eastAsia="en-US"/>
        </w:rPr>
        <w:t xml:space="preserve">General protections provisions </w:t>
      </w:r>
      <w:r w:rsidR="008F2AD6" w:rsidRPr="00135D86">
        <w:rPr>
          <w:rFonts w:ascii="Arial" w:eastAsiaTheme="minorHAnsi" w:hAnsi="Arial" w:cs="Arial"/>
          <w:color w:val="000000" w:themeColor="text1"/>
          <w:bdr w:val="none" w:sz="0" w:space="0" w:color="auto"/>
          <w:lang w:val="en-AU" w:eastAsia="en-US"/>
        </w:rPr>
        <w:t>under the Fair Work Act 2009</w:t>
      </w:r>
      <w:r w:rsidR="0062542F">
        <w:rPr>
          <w:rFonts w:ascii="Arial" w:eastAsiaTheme="minorHAnsi" w:hAnsi="Arial" w:cs="Arial"/>
          <w:color w:val="000000" w:themeColor="text1"/>
          <w:bdr w:val="none" w:sz="0" w:space="0" w:color="auto"/>
          <w:lang w:val="en-AU" w:eastAsia="en-US"/>
        </w:rPr>
        <w:t xml:space="preserve"> and employment law</w:t>
      </w:r>
    </w:p>
    <w:p w:rsidR="00C934EE" w:rsidRPr="00135D86" w:rsidRDefault="00C934EE" w:rsidP="007D4AF9">
      <w:pPr>
        <w:pStyle w:val="Footer"/>
        <w:numPr>
          <w:ilvl w:val="0"/>
          <w:numId w:val="6"/>
        </w:numPr>
        <w:spacing w:before="120" w:after="120" w:line="276" w:lineRule="auto"/>
        <w:ind w:left="357" w:hanging="357"/>
        <w:rPr>
          <w:rFonts w:ascii="Arial" w:eastAsiaTheme="minorHAnsi" w:hAnsi="Arial" w:cs="Arial"/>
          <w:color w:val="000000" w:themeColor="text1"/>
          <w:bdr w:val="none" w:sz="0" w:space="0" w:color="auto"/>
          <w:lang w:val="en-AU" w:eastAsia="en-US"/>
        </w:rPr>
      </w:pPr>
      <w:r w:rsidRPr="00135D86">
        <w:rPr>
          <w:rFonts w:ascii="Arial" w:eastAsiaTheme="minorHAnsi" w:hAnsi="Arial" w:cs="Arial"/>
          <w:color w:val="000000" w:themeColor="text1"/>
          <w:bdr w:val="none" w:sz="0" w:space="0" w:color="auto"/>
          <w:lang w:val="en-AU" w:eastAsia="en-US"/>
        </w:rPr>
        <w:t xml:space="preserve">Administrative law </w:t>
      </w:r>
    </w:p>
    <w:p w:rsidR="00C934EE" w:rsidRPr="00135D86" w:rsidRDefault="00C934EE" w:rsidP="007D4AF9">
      <w:pPr>
        <w:pStyle w:val="Footer"/>
        <w:numPr>
          <w:ilvl w:val="0"/>
          <w:numId w:val="6"/>
        </w:numPr>
        <w:spacing w:before="120" w:after="120" w:line="276" w:lineRule="auto"/>
        <w:ind w:left="357" w:hanging="357"/>
        <w:rPr>
          <w:rFonts w:ascii="Arial" w:eastAsiaTheme="minorHAnsi" w:hAnsi="Arial" w:cs="Arial"/>
          <w:color w:val="000000" w:themeColor="text1"/>
          <w:bdr w:val="none" w:sz="0" w:space="0" w:color="auto"/>
          <w:lang w:val="en-AU" w:eastAsia="en-US"/>
        </w:rPr>
      </w:pPr>
      <w:r w:rsidRPr="00135D86">
        <w:rPr>
          <w:rFonts w:ascii="Arial" w:eastAsiaTheme="minorHAnsi" w:hAnsi="Arial" w:cs="Arial"/>
          <w:color w:val="000000" w:themeColor="text1"/>
          <w:bdr w:val="none" w:sz="0" w:space="0" w:color="auto"/>
          <w:lang w:val="en-AU" w:eastAsia="en-US"/>
        </w:rPr>
        <w:t xml:space="preserve">Competition and consumer law </w:t>
      </w:r>
    </w:p>
    <w:p w:rsidR="002B1572" w:rsidRPr="00135D86" w:rsidRDefault="002B1572" w:rsidP="007D4AF9">
      <w:pPr>
        <w:pStyle w:val="Footer"/>
        <w:numPr>
          <w:ilvl w:val="0"/>
          <w:numId w:val="6"/>
        </w:numPr>
        <w:spacing w:before="120" w:after="120" w:line="276" w:lineRule="auto"/>
        <w:ind w:left="357" w:hanging="357"/>
        <w:rPr>
          <w:rFonts w:ascii="Arial" w:eastAsiaTheme="minorHAnsi" w:hAnsi="Arial" w:cs="Arial"/>
          <w:color w:val="000000" w:themeColor="text1"/>
          <w:bdr w:val="none" w:sz="0" w:space="0" w:color="auto"/>
          <w:lang w:val="en-AU" w:eastAsia="en-US"/>
        </w:rPr>
      </w:pPr>
      <w:r w:rsidRPr="00135D86">
        <w:rPr>
          <w:rFonts w:ascii="Arial" w:eastAsiaTheme="minorHAnsi" w:hAnsi="Arial" w:cs="Arial"/>
          <w:color w:val="000000" w:themeColor="text1"/>
          <w:bdr w:val="none" w:sz="0" w:space="0" w:color="auto"/>
          <w:lang w:val="en-AU" w:eastAsia="en-US"/>
        </w:rPr>
        <w:t xml:space="preserve">Law related to citizenship, </w:t>
      </w:r>
      <w:r w:rsidR="00C934EE" w:rsidRPr="00135D86">
        <w:rPr>
          <w:rFonts w:ascii="Arial" w:eastAsiaTheme="minorHAnsi" w:hAnsi="Arial" w:cs="Arial"/>
          <w:color w:val="000000" w:themeColor="text1"/>
          <w:bdr w:val="none" w:sz="0" w:space="0" w:color="auto"/>
          <w:lang w:val="en-AU" w:eastAsia="en-US"/>
        </w:rPr>
        <w:t xml:space="preserve">public </w:t>
      </w:r>
      <w:r w:rsidRPr="00135D86">
        <w:rPr>
          <w:rFonts w:ascii="Arial" w:eastAsiaTheme="minorHAnsi" w:hAnsi="Arial" w:cs="Arial"/>
          <w:color w:val="000000" w:themeColor="text1"/>
          <w:bdr w:val="none" w:sz="0" w:space="0" w:color="auto"/>
          <w:lang w:val="en-AU" w:eastAsia="en-US"/>
        </w:rPr>
        <w:t>office/</w:t>
      </w:r>
      <w:r w:rsidR="00C934EE" w:rsidRPr="00135D86">
        <w:rPr>
          <w:rFonts w:ascii="Arial" w:eastAsiaTheme="minorHAnsi" w:hAnsi="Arial" w:cs="Arial"/>
          <w:color w:val="000000" w:themeColor="text1"/>
          <w:bdr w:val="none" w:sz="0" w:space="0" w:color="auto"/>
          <w:lang w:val="en-AU" w:eastAsia="en-US"/>
        </w:rPr>
        <w:t xml:space="preserve">service and board participation </w:t>
      </w:r>
      <w:r w:rsidRPr="00135D86">
        <w:rPr>
          <w:rFonts w:ascii="Arial" w:eastAsiaTheme="minorHAnsi" w:hAnsi="Arial" w:cs="Arial"/>
          <w:color w:val="000000" w:themeColor="text1"/>
          <w:bdr w:val="none" w:sz="0" w:space="0" w:color="auto"/>
          <w:lang w:val="en-AU" w:eastAsia="en-US"/>
        </w:rPr>
        <w:t xml:space="preserve">such as </w:t>
      </w:r>
      <w:r w:rsidR="00C934EE" w:rsidRPr="00135D86">
        <w:rPr>
          <w:rFonts w:ascii="Arial" w:eastAsiaTheme="minorHAnsi" w:hAnsi="Arial" w:cs="Arial"/>
          <w:color w:val="000000" w:themeColor="text1"/>
          <w:bdr w:val="none" w:sz="0" w:space="0" w:color="auto"/>
          <w:lang w:val="en-AU" w:eastAsia="en-US"/>
        </w:rPr>
        <w:t>the Commonwealth Electoral Act 1918</w:t>
      </w:r>
      <w:r w:rsidRPr="00135D86">
        <w:rPr>
          <w:rFonts w:ascii="Arial" w:eastAsiaTheme="minorHAnsi" w:hAnsi="Arial" w:cs="Arial"/>
          <w:color w:val="000000" w:themeColor="text1"/>
          <w:bdr w:val="none" w:sz="0" w:space="0" w:color="auto"/>
          <w:lang w:val="en-AU" w:eastAsia="en-US"/>
        </w:rPr>
        <w:t xml:space="preserve">, </w:t>
      </w:r>
      <w:r w:rsidR="00C934EE" w:rsidRPr="00135D86">
        <w:rPr>
          <w:rFonts w:ascii="Arial" w:eastAsiaTheme="minorHAnsi" w:hAnsi="Arial" w:cs="Arial"/>
          <w:color w:val="000000" w:themeColor="text1"/>
          <w:bdr w:val="none" w:sz="0" w:space="0" w:color="auto"/>
          <w:lang w:val="en-AU" w:eastAsia="en-US"/>
        </w:rPr>
        <w:t>Referendum (Machinery Provision) Act 1984</w:t>
      </w:r>
      <w:r w:rsidRPr="00135D86">
        <w:rPr>
          <w:rFonts w:ascii="Arial" w:eastAsiaTheme="minorHAnsi" w:hAnsi="Arial" w:cs="Arial"/>
          <w:color w:val="000000" w:themeColor="text1"/>
          <w:bdr w:val="none" w:sz="0" w:space="0" w:color="auto"/>
          <w:lang w:val="en-AU" w:eastAsia="en-US"/>
        </w:rPr>
        <w:t xml:space="preserve">, Federal Court of Australia Act 1976, Corporation Act 2001 and more </w:t>
      </w:r>
      <w:r w:rsidR="00C934EE" w:rsidRPr="00135D86">
        <w:rPr>
          <w:rFonts w:ascii="Arial" w:eastAsiaTheme="minorHAnsi" w:hAnsi="Arial" w:cs="Arial"/>
          <w:color w:val="000000" w:themeColor="text1"/>
          <w:bdr w:val="none" w:sz="0" w:space="0" w:color="auto"/>
          <w:lang w:val="en-AU" w:eastAsia="en-US"/>
        </w:rPr>
        <w:t xml:space="preserve"> </w:t>
      </w:r>
    </w:p>
    <w:p w:rsidR="00B633E2" w:rsidRPr="00135D86" w:rsidRDefault="00B633E2" w:rsidP="007D4AF9">
      <w:pPr>
        <w:pStyle w:val="Footer"/>
        <w:numPr>
          <w:ilvl w:val="0"/>
          <w:numId w:val="6"/>
        </w:numPr>
        <w:spacing w:before="120" w:after="120" w:line="276" w:lineRule="auto"/>
        <w:ind w:left="357" w:hanging="357"/>
        <w:rPr>
          <w:rFonts w:ascii="Arial" w:eastAsiaTheme="minorHAnsi" w:hAnsi="Arial" w:cs="Arial"/>
          <w:color w:val="000000" w:themeColor="text1"/>
          <w:bdr w:val="none" w:sz="0" w:space="0" w:color="auto"/>
          <w:lang w:val="en-AU" w:eastAsia="en-US"/>
        </w:rPr>
      </w:pPr>
      <w:r w:rsidRPr="00135D86">
        <w:rPr>
          <w:rFonts w:ascii="Arial" w:eastAsiaTheme="minorHAnsi" w:hAnsi="Arial" w:cs="Arial"/>
          <w:color w:val="000000" w:themeColor="text1"/>
          <w:bdr w:val="none" w:sz="0" w:space="0" w:color="auto"/>
          <w:lang w:val="en-AU" w:eastAsia="en-US"/>
        </w:rPr>
        <w:t>Law related to s</w:t>
      </w:r>
      <w:r w:rsidR="00C934EE" w:rsidRPr="00135D86">
        <w:rPr>
          <w:rFonts w:ascii="Arial" w:eastAsiaTheme="minorHAnsi" w:hAnsi="Arial" w:cs="Arial"/>
          <w:color w:val="000000" w:themeColor="text1"/>
          <w:bdr w:val="none" w:sz="0" w:space="0" w:color="auto"/>
          <w:lang w:val="en-AU" w:eastAsia="en-US"/>
        </w:rPr>
        <w:t xml:space="preserve">ocial security, financial services and superannuation </w:t>
      </w:r>
      <w:r w:rsidR="002B1572" w:rsidRPr="00135D86">
        <w:rPr>
          <w:rFonts w:ascii="Arial" w:eastAsiaTheme="minorHAnsi" w:hAnsi="Arial" w:cs="Arial"/>
          <w:color w:val="000000" w:themeColor="text1"/>
          <w:bdr w:val="none" w:sz="0" w:space="0" w:color="auto"/>
          <w:lang w:val="en-AU" w:eastAsia="en-US"/>
        </w:rPr>
        <w:t>law such as the Social Security (Administration) Act 1999</w:t>
      </w:r>
    </w:p>
    <w:p w:rsidR="00C934EE" w:rsidRPr="00135D86" w:rsidRDefault="00B633E2" w:rsidP="007D4AF9">
      <w:pPr>
        <w:pStyle w:val="Footer"/>
        <w:numPr>
          <w:ilvl w:val="0"/>
          <w:numId w:val="6"/>
        </w:numPr>
        <w:spacing w:before="120" w:after="120" w:line="276" w:lineRule="auto"/>
        <w:ind w:left="357" w:hanging="357"/>
        <w:rPr>
          <w:rFonts w:ascii="Arial" w:eastAsiaTheme="minorHAnsi" w:hAnsi="Arial" w:cs="Arial"/>
          <w:color w:val="000000" w:themeColor="text1"/>
          <w:bdr w:val="none" w:sz="0" w:space="0" w:color="auto"/>
          <w:lang w:val="en-AU" w:eastAsia="en-US"/>
        </w:rPr>
      </w:pPr>
      <w:r w:rsidRPr="00135D86">
        <w:rPr>
          <w:rFonts w:ascii="Arial" w:eastAsiaTheme="minorHAnsi" w:hAnsi="Arial" w:cs="Arial"/>
          <w:color w:val="000000" w:themeColor="text1"/>
          <w:bdr w:val="none" w:sz="0" w:space="0" w:color="auto"/>
          <w:lang w:val="en-AU" w:eastAsia="en-US"/>
        </w:rPr>
        <w:t>Laws that regulate health and aged care services</w:t>
      </w:r>
      <w:r w:rsidR="002B1572" w:rsidRPr="00135D86">
        <w:rPr>
          <w:rFonts w:ascii="Arial" w:eastAsiaTheme="minorHAnsi" w:hAnsi="Arial" w:cs="Arial"/>
          <w:color w:val="000000" w:themeColor="text1"/>
          <w:bdr w:val="none" w:sz="0" w:space="0" w:color="auto"/>
          <w:lang w:val="en-AU" w:eastAsia="en-US"/>
        </w:rPr>
        <w:t xml:space="preserve"> </w:t>
      </w:r>
    </w:p>
    <w:p w:rsidR="00C934EE" w:rsidRPr="00135D86" w:rsidRDefault="00B633E2" w:rsidP="007D4AF9">
      <w:pPr>
        <w:pStyle w:val="Footer"/>
        <w:numPr>
          <w:ilvl w:val="0"/>
          <w:numId w:val="6"/>
        </w:numPr>
        <w:spacing w:before="120" w:after="120" w:line="276" w:lineRule="auto"/>
        <w:ind w:left="357" w:hanging="357"/>
        <w:rPr>
          <w:rFonts w:ascii="Arial" w:eastAsiaTheme="minorHAnsi" w:hAnsi="Arial" w:cs="Arial"/>
          <w:color w:val="000000" w:themeColor="text1"/>
          <w:bdr w:val="none" w:sz="0" w:space="0" w:color="auto"/>
          <w:lang w:val="en-AU" w:eastAsia="en-US"/>
        </w:rPr>
      </w:pPr>
      <w:r w:rsidRPr="00135D86">
        <w:rPr>
          <w:rFonts w:ascii="Arial" w:eastAsiaTheme="minorHAnsi" w:hAnsi="Arial" w:cs="Arial"/>
          <w:color w:val="000000" w:themeColor="text1"/>
          <w:bdr w:val="none" w:sz="0" w:space="0" w:color="auto"/>
          <w:lang w:val="en-AU" w:eastAsia="en-US"/>
        </w:rPr>
        <w:t>Law related to m</w:t>
      </w:r>
      <w:r w:rsidR="00C934EE" w:rsidRPr="00135D86">
        <w:rPr>
          <w:rFonts w:ascii="Arial" w:eastAsiaTheme="minorHAnsi" w:hAnsi="Arial" w:cs="Arial"/>
          <w:color w:val="000000" w:themeColor="text1"/>
          <w:bdr w:val="none" w:sz="0" w:space="0" w:color="auto"/>
          <w:lang w:val="en-AU" w:eastAsia="en-US"/>
        </w:rPr>
        <w:t>arriage, intimate relationships, parenthood and family law</w:t>
      </w:r>
      <w:r w:rsidR="00FB6ACD">
        <w:rPr>
          <w:rFonts w:ascii="Arial" w:eastAsiaTheme="minorHAnsi" w:hAnsi="Arial" w:cs="Arial"/>
          <w:color w:val="000000" w:themeColor="text1"/>
          <w:bdr w:val="none" w:sz="0" w:space="0" w:color="auto"/>
          <w:lang w:val="en-AU" w:eastAsia="en-US"/>
        </w:rPr>
        <w:t>.</w:t>
      </w:r>
      <w:r w:rsidR="00C934EE" w:rsidRPr="00135D86">
        <w:rPr>
          <w:rFonts w:ascii="Arial" w:eastAsiaTheme="minorHAnsi" w:hAnsi="Arial" w:cs="Arial"/>
          <w:color w:val="000000" w:themeColor="text1"/>
          <w:bdr w:val="none" w:sz="0" w:space="0" w:color="auto"/>
          <w:lang w:val="en-AU" w:eastAsia="en-US"/>
        </w:rPr>
        <w:t xml:space="preserve"> </w:t>
      </w:r>
    </w:p>
    <w:bookmarkEnd w:id="0"/>
    <w:p w:rsidR="0033328F" w:rsidRDefault="0033328F" w:rsidP="007D4AF9">
      <w:pPr>
        <w:pStyle w:val="Footer"/>
        <w:spacing w:line="276" w:lineRule="auto"/>
        <w:rPr>
          <w:rFonts w:ascii="Arial" w:eastAsia="Arial" w:hAnsi="Arial" w:cs="Arial"/>
          <w:b/>
          <w:bCs/>
          <w:color w:val="002060"/>
          <w:u w:color="002060"/>
        </w:rPr>
      </w:pPr>
    </w:p>
    <w:p w:rsidR="00626AE1" w:rsidRDefault="00626AE1" w:rsidP="007D4AF9">
      <w:pPr>
        <w:pStyle w:val="Footer"/>
        <w:spacing w:line="276" w:lineRule="auto"/>
        <w:rPr>
          <w:rFonts w:ascii="Arial" w:eastAsia="Arial" w:hAnsi="Arial" w:cs="Arial"/>
          <w:b/>
          <w:bCs/>
          <w:color w:val="002060"/>
          <w:u w:color="002060"/>
        </w:rPr>
      </w:pPr>
    </w:p>
    <w:p w:rsidR="00626AE1" w:rsidRPr="0033328F" w:rsidRDefault="00626AE1" w:rsidP="007D4AF9">
      <w:pPr>
        <w:pStyle w:val="Footer"/>
        <w:spacing w:line="276" w:lineRule="auto"/>
        <w:rPr>
          <w:rFonts w:ascii="Arial" w:eastAsia="Arial" w:hAnsi="Arial" w:cs="Arial"/>
          <w:b/>
          <w:bCs/>
          <w:color w:val="002060"/>
          <w:u w:color="002060"/>
        </w:rPr>
      </w:pPr>
    </w:p>
    <w:p w:rsidR="00B93585" w:rsidRPr="0033328F" w:rsidRDefault="00694D14" w:rsidP="007D4AF9">
      <w:pPr>
        <w:spacing w:line="276" w:lineRule="auto"/>
        <w:jc w:val="both"/>
        <w:rPr>
          <w:rFonts w:ascii="Arial" w:eastAsia="Arial" w:hAnsi="Arial" w:cs="Arial"/>
        </w:rPr>
      </w:pPr>
      <w:r w:rsidRPr="0033328F">
        <w:rPr>
          <w:rFonts w:ascii="Arial" w:eastAsia="Arial" w:hAnsi="Arial" w:cs="Arial"/>
          <w:b/>
          <w:bCs/>
        </w:rPr>
        <w:t>Contact:</w:t>
      </w:r>
      <w:r w:rsidRPr="0033328F">
        <w:rPr>
          <w:rFonts w:ascii="Arial" w:eastAsia="Arial" w:hAnsi="Arial" w:cs="Arial"/>
          <w:b/>
          <w:bCs/>
        </w:rPr>
        <w:tab/>
      </w:r>
      <w:r w:rsidRPr="0033328F">
        <w:rPr>
          <w:rFonts w:ascii="Arial" w:eastAsia="Arial" w:hAnsi="Arial" w:cs="Arial"/>
        </w:rPr>
        <w:t>Dr Ken Baker</w:t>
      </w:r>
    </w:p>
    <w:p w:rsidR="006E4C0A" w:rsidRDefault="00694D14" w:rsidP="007D4AF9">
      <w:pPr>
        <w:spacing w:line="276" w:lineRule="auto"/>
        <w:ind w:left="720" w:firstLine="720"/>
        <w:jc w:val="both"/>
        <w:rPr>
          <w:rFonts w:ascii="Arial" w:eastAsia="Arial" w:hAnsi="Arial" w:cs="Arial"/>
        </w:rPr>
      </w:pPr>
      <w:r w:rsidRPr="0033328F">
        <w:rPr>
          <w:rFonts w:ascii="Arial" w:eastAsia="Arial" w:hAnsi="Arial" w:cs="Arial"/>
        </w:rPr>
        <w:t>Chief Executive</w:t>
      </w:r>
      <w:r w:rsidR="00902D62" w:rsidRPr="0033328F">
        <w:rPr>
          <w:rFonts w:ascii="Arial" w:eastAsia="Arial" w:hAnsi="Arial" w:cs="Arial"/>
        </w:rPr>
        <w:t xml:space="preserve"> </w:t>
      </w:r>
    </w:p>
    <w:p w:rsidR="00B93585" w:rsidRPr="0033328F" w:rsidRDefault="00694D14" w:rsidP="007D4AF9">
      <w:pPr>
        <w:spacing w:line="276" w:lineRule="auto"/>
        <w:ind w:left="720" w:firstLine="720"/>
        <w:jc w:val="both"/>
        <w:rPr>
          <w:rFonts w:ascii="Arial" w:eastAsia="Arial" w:hAnsi="Arial" w:cs="Arial"/>
        </w:rPr>
      </w:pPr>
      <w:r w:rsidRPr="0033328F">
        <w:rPr>
          <w:rFonts w:ascii="Arial" w:eastAsia="Arial" w:hAnsi="Arial" w:cs="Arial"/>
        </w:rPr>
        <w:t>National Disability Services</w:t>
      </w:r>
    </w:p>
    <w:p w:rsidR="00B56FD2" w:rsidRDefault="00694D14" w:rsidP="007D4AF9">
      <w:pPr>
        <w:spacing w:line="276" w:lineRule="auto"/>
        <w:ind w:left="720" w:firstLine="720"/>
        <w:jc w:val="both"/>
        <w:rPr>
          <w:rFonts w:ascii="Arial" w:eastAsia="Arial" w:hAnsi="Arial" w:cs="Arial"/>
        </w:rPr>
      </w:pPr>
      <w:r w:rsidRPr="0033328F">
        <w:rPr>
          <w:rFonts w:ascii="Arial" w:eastAsia="Arial" w:hAnsi="Arial" w:cs="Arial"/>
        </w:rPr>
        <w:t>Ph: 02 6283 3200</w:t>
      </w:r>
      <w:r w:rsidR="00902D62" w:rsidRPr="0033328F">
        <w:rPr>
          <w:rFonts w:ascii="Arial" w:eastAsia="Arial" w:hAnsi="Arial" w:cs="Arial"/>
        </w:rPr>
        <w:t xml:space="preserve"> </w:t>
      </w:r>
    </w:p>
    <w:p w:rsidR="00B93585" w:rsidRPr="0033328F" w:rsidRDefault="007F0F62" w:rsidP="007D4AF9">
      <w:pPr>
        <w:spacing w:line="276" w:lineRule="auto"/>
        <w:ind w:left="720" w:firstLine="720"/>
        <w:jc w:val="both"/>
        <w:rPr>
          <w:rFonts w:ascii="Arial" w:eastAsia="Arial" w:hAnsi="Arial" w:cs="Arial"/>
        </w:rPr>
      </w:pPr>
      <w:hyperlink r:id="rId9" w:history="1">
        <w:r w:rsidR="00694D14" w:rsidRPr="0033328F">
          <w:rPr>
            <w:rStyle w:val="Hyperlink0"/>
          </w:rPr>
          <w:t>ken.baker@nds.org.au</w:t>
        </w:r>
      </w:hyperlink>
      <w:r w:rsidR="00694D14" w:rsidRPr="0033328F">
        <w:rPr>
          <w:rFonts w:ascii="Arial" w:eastAsia="Arial" w:hAnsi="Arial" w:cs="Arial"/>
        </w:rPr>
        <w:t xml:space="preserve"> </w:t>
      </w:r>
    </w:p>
    <w:p w:rsidR="0033328F" w:rsidRDefault="0033328F" w:rsidP="007D4AF9">
      <w:pPr>
        <w:spacing w:before="240" w:after="120" w:line="276" w:lineRule="auto"/>
        <w:outlineLvl w:val="1"/>
        <w:rPr>
          <w:rFonts w:ascii="Arial" w:eastAsia="Arial" w:hAnsi="Arial" w:cs="Arial"/>
          <w:b/>
          <w:bCs/>
        </w:rPr>
      </w:pPr>
    </w:p>
    <w:p w:rsidR="006E4C0A" w:rsidRPr="006E4C0A" w:rsidRDefault="006E4C0A" w:rsidP="007D4AF9">
      <w:pPr>
        <w:pStyle w:val="Footer"/>
        <w:spacing w:before="240" w:after="120" w:line="276" w:lineRule="auto"/>
        <w:rPr>
          <w:rFonts w:ascii="Arial" w:eastAsia="Arial" w:hAnsi="Arial" w:cs="Arial"/>
          <w:b/>
          <w:lang w:eastAsia="en-US"/>
        </w:rPr>
      </w:pPr>
      <w:r w:rsidRPr="006E4C0A">
        <w:rPr>
          <w:rFonts w:ascii="Arial" w:eastAsia="Arial" w:hAnsi="Arial" w:cs="Arial"/>
          <w:b/>
          <w:lang w:eastAsia="en-US"/>
        </w:rPr>
        <w:t>About National Disability Services</w:t>
      </w:r>
    </w:p>
    <w:p w:rsidR="006E4C0A" w:rsidRPr="006E4C0A" w:rsidRDefault="006E4C0A" w:rsidP="007D4AF9">
      <w:pPr>
        <w:pStyle w:val="Footer"/>
        <w:spacing w:before="240" w:after="120" w:line="276" w:lineRule="auto"/>
        <w:rPr>
          <w:rFonts w:ascii="Arial" w:eastAsia="Arial" w:hAnsi="Arial" w:cs="Arial"/>
          <w:lang w:eastAsia="en-US"/>
        </w:rPr>
      </w:pPr>
      <w:r w:rsidRPr="006E4C0A">
        <w:rPr>
          <w:rFonts w:ascii="Arial" w:eastAsia="Arial" w:hAnsi="Arial" w:cs="Arial"/>
          <w:b/>
          <w:lang w:eastAsia="en-US"/>
        </w:rPr>
        <w:lastRenderedPageBreak/>
        <w:t>National Disability Services</w:t>
      </w:r>
      <w:r w:rsidRPr="006E4C0A">
        <w:rPr>
          <w:rFonts w:ascii="Arial" w:eastAsia="Arial" w:hAnsi="Arial" w:cs="Arial"/>
          <w:lang w:eastAsia="en-US"/>
        </w:rPr>
        <w:t xml:space="preserve"> is the peak industry body for non-government disability services. Its purpose is to promote and advance services for people with disability. Its Australia-wide membership includes 900 non-government organisations, which support people with all forms of disability. Its members collectively provide the full range of disability services—from accommodation support, respite and therapy to community access and employment. NDS provides information and networking opportunities to its members and policy advice to State, Territory and Federal governments.</w:t>
      </w:r>
    </w:p>
    <w:p w:rsidR="006E4C0A" w:rsidRPr="0033328F" w:rsidRDefault="006E4C0A" w:rsidP="007D4AF9">
      <w:pPr>
        <w:spacing w:line="276" w:lineRule="auto"/>
        <w:rPr>
          <w:rFonts w:ascii="Arial" w:eastAsia="Arial" w:hAnsi="Arial" w:cs="Arial"/>
        </w:rPr>
      </w:pPr>
    </w:p>
    <w:sectPr w:rsidR="006E4C0A" w:rsidRPr="0033328F" w:rsidSect="001D5B9D">
      <w:headerReference w:type="even" r:id="rId10"/>
      <w:headerReference w:type="default" r:id="rId11"/>
      <w:footerReference w:type="even" r:id="rId12"/>
      <w:footerReference w:type="default" r:id="rId13"/>
      <w:headerReference w:type="first" r:id="rId14"/>
      <w:footerReference w:type="first" r:id="rId15"/>
      <w:pgSz w:w="11900" w:h="16840"/>
      <w:pgMar w:top="1588" w:right="1268" w:bottom="709" w:left="136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B4E" w:rsidRDefault="00976B4E">
      <w:r>
        <w:separator/>
      </w:r>
    </w:p>
  </w:endnote>
  <w:endnote w:type="continuationSeparator" w:id="0">
    <w:p w:rsidR="00976B4E" w:rsidRDefault="00976B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BCC" w:rsidRDefault="00481B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2030543"/>
      <w:docPartObj>
        <w:docPartGallery w:val="Page Numbers (Bottom of Page)"/>
        <w:docPartUnique/>
      </w:docPartObj>
    </w:sdtPr>
    <w:sdtEndPr>
      <w:rPr>
        <w:noProof/>
      </w:rPr>
    </w:sdtEndPr>
    <w:sdtContent>
      <w:p w:rsidR="004700F3" w:rsidRDefault="007F0F62">
        <w:pPr>
          <w:pStyle w:val="Footer"/>
          <w:jc w:val="right"/>
        </w:pPr>
        <w:r>
          <w:fldChar w:fldCharType="begin"/>
        </w:r>
        <w:r w:rsidR="004700F3">
          <w:instrText xml:space="preserve"> PAGE   \* MERGEFORMAT </w:instrText>
        </w:r>
        <w:r>
          <w:fldChar w:fldCharType="separate"/>
        </w:r>
        <w:r w:rsidR="00481BCC">
          <w:rPr>
            <w:noProof/>
          </w:rPr>
          <w:t>9</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BCC" w:rsidRDefault="00481B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B4E" w:rsidRDefault="00976B4E">
      <w:r>
        <w:separator/>
      </w:r>
    </w:p>
  </w:footnote>
  <w:footnote w:type="continuationSeparator" w:id="0">
    <w:p w:rsidR="00976B4E" w:rsidRDefault="00976B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BCC" w:rsidRDefault="00481B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0F3" w:rsidRDefault="004700F3">
    <w:pPr>
      <w:pStyle w:val="Header"/>
    </w:pPr>
    <w:r>
      <w:rPr>
        <w:rFonts w:ascii="Arial" w:eastAsia="Arial" w:hAnsi="Arial" w:cs="Arial"/>
        <w:sz w:val="20"/>
        <w:szCs w:val="20"/>
      </w:rPr>
      <w:t>DRAFT NDS response to the Issues P</w:t>
    </w:r>
    <w:r w:rsidRPr="00E150BE">
      <w:rPr>
        <w:rFonts w:ascii="Arial" w:eastAsia="Arial" w:hAnsi="Arial" w:cs="Arial"/>
        <w:sz w:val="20"/>
        <w:szCs w:val="20"/>
      </w:rPr>
      <w:t xml:space="preserve">aper: Equality, Capacity and Disability in Commonwealth Laws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BCC" w:rsidRDefault="00481BCC" w:rsidP="00481BCC">
    <w:r>
      <w:rPr>
        <w:lang w:val="en-AU"/>
      </w:rPr>
      <w:t>49</w:t>
    </w:r>
    <w:r>
      <w:t>._org_Attachment National Disability Services</w:t>
    </w:r>
  </w:p>
  <w:p w:rsidR="00481BCC" w:rsidRPr="00481BCC" w:rsidRDefault="00481BCC">
    <w:pPr>
      <w:pStyle w:val="Header"/>
      <w:rPr>
        <w:lang w:val="en-A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78B2"/>
    <w:multiLevelType w:val="hybridMultilevel"/>
    <w:tmpl w:val="3DB0F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E490809"/>
    <w:multiLevelType w:val="hybridMultilevel"/>
    <w:tmpl w:val="D1C8965C"/>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261A7559"/>
    <w:multiLevelType w:val="hybridMultilevel"/>
    <w:tmpl w:val="481A73C8"/>
    <w:lvl w:ilvl="0" w:tplc="0C090001">
      <w:start w:val="1"/>
      <w:numFmt w:val="bullet"/>
      <w:lvlText w:val=""/>
      <w:lvlJc w:val="left"/>
      <w:pPr>
        <w:ind w:left="-60" w:hanging="360"/>
      </w:pPr>
      <w:rPr>
        <w:rFonts w:ascii="Symbol" w:hAnsi="Symbol" w:hint="default"/>
      </w:rPr>
    </w:lvl>
    <w:lvl w:ilvl="1" w:tplc="0C090003" w:tentative="1">
      <w:start w:val="1"/>
      <w:numFmt w:val="bullet"/>
      <w:lvlText w:val="o"/>
      <w:lvlJc w:val="left"/>
      <w:pPr>
        <w:ind w:left="660" w:hanging="360"/>
      </w:pPr>
      <w:rPr>
        <w:rFonts w:ascii="Courier New" w:hAnsi="Courier New" w:cs="Courier New" w:hint="default"/>
      </w:rPr>
    </w:lvl>
    <w:lvl w:ilvl="2" w:tplc="0C090005" w:tentative="1">
      <w:start w:val="1"/>
      <w:numFmt w:val="bullet"/>
      <w:lvlText w:val=""/>
      <w:lvlJc w:val="left"/>
      <w:pPr>
        <w:ind w:left="1380" w:hanging="360"/>
      </w:pPr>
      <w:rPr>
        <w:rFonts w:ascii="Wingdings" w:hAnsi="Wingdings" w:hint="default"/>
      </w:rPr>
    </w:lvl>
    <w:lvl w:ilvl="3" w:tplc="0C090001" w:tentative="1">
      <w:start w:val="1"/>
      <w:numFmt w:val="bullet"/>
      <w:lvlText w:val=""/>
      <w:lvlJc w:val="left"/>
      <w:pPr>
        <w:ind w:left="2100" w:hanging="360"/>
      </w:pPr>
      <w:rPr>
        <w:rFonts w:ascii="Symbol" w:hAnsi="Symbol" w:hint="default"/>
      </w:rPr>
    </w:lvl>
    <w:lvl w:ilvl="4" w:tplc="0C090003" w:tentative="1">
      <w:start w:val="1"/>
      <w:numFmt w:val="bullet"/>
      <w:lvlText w:val="o"/>
      <w:lvlJc w:val="left"/>
      <w:pPr>
        <w:ind w:left="2820" w:hanging="360"/>
      </w:pPr>
      <w:rPr>
        <w:rFonts w:ascii="Courier New" w:hAnsi="Courier New" w:cs="Courier New" w:hint="default"/>
      </w:rPr>
    </w:lvl>
    <w:lvl w:ilvl="5" w:tplc="0C090005" w:tentative="1">
      <w:start w:val="1"/>
      <w:numFmt w:val="bullet"/>
      <w:lvlText w:val=""/>
      <w:lvlJc w:val="left"/>
      <w:pPr>
        <w:ind w:left="3540" w:hanging="360"/>
      </w:pPr>
      <w:rPr>
        <w:rFonts w:ascii="Wingdings" w:hAnsi="Wingdings" w:hint="default"/>
      </w:rPr>
    </w:lvl>
    <w:lvl w:ilvl="6" w:tplc="0C090001" w:tentative="1">
      <w:start w:val="1"/>
      <w:numFmt w:val="bullet"/>
      <w:lvlText w:val=""/>
      <w:lvlJc w:val="left"/>
      <w:pPr>
        <w:ind w:left="4260" w:hanging="360"/>
      </w:pPr>
      <w:rPr>
        <w:rFonts w:ascii="Symbol" w:hAnsi="Symbol" w:hint="default"/>
      </w:rPr>
    </w:lvl>
    <w:lvl w:ilvl="7" w:tplc="0C090003" w:tentative="1">
      <w:start w:val="1"/>
      <w:numFmt w:val="bullet"/>
      <w:lvlText w:val="o"/>
      <w:lvlJc w:val="left"/>
      <w:pPr>
        <w:ind w:left="4980" w:hanging="360"/>
      </w:pPr>
      <w:rPr>
        <w:rFonts w:ascii="Courier New" w:hAnsi="Courier New" w:cs="Courier New" w:hint="default"/>
      </w:rPr>
    </w:lvl>
    <w:lvl w:ilvl="8" w:tplc="0C090005" w:tentative="1">
      <w:start w:val="1"/>
      <w:numFmt w:val="bullet"/>
      <w:lvlText w:val=""/>
      <w:lvlJc w:val="left"/>
      <w:pPr>
        <w:ind w:left="5700" w:hanging="360"/>
      </w:pPr>
      <w:rPr>
        <w:rFonts w:ascii="Wingdings" w:hAnsi="Wingdings" w:hint="default"/>
      </w:rPr>
    </w:lvl>
  </w:abstractNum>
  <w:abstractNum w:abstractNumId="3">
    <w:nsid w:val="29682B2B"/>
    <w:multiLevelType w:val="hybridMultilevel"/>
    <w:tmpl w:val="43DCD2B4"/>
    <w:lvl w:ilvl="0" w:tplc="40F8CEF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459E74A7"/>
    <w:multiLevelType w:val="hybridMultilevel"/>
    <w:tmpl w:val="F046745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nsid w:val="584E77C0"/>
    <w:multiLevelType w:val="hybridMultilevel"/>
    <w:tmpl w:val="AA6462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5067137"/>
    <w:multiLevelType w:val="hybridMultilevel"/>
    <w:tmpl w:val="25A8F00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nsid w:val="665E6122"/>
    <w:multiLevelType w:val="hybridMultilevel"/>
    <w:tmpl w:val="22D6B7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7D0743F4"/>
    <w:multiLevelType w:val="hybridMultilevel"/>
    <w:tmpl w:val="59F477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7"/>
  </w:num>
  <w:num w:numId="7">
    <w:abstractNumId w:val="8"/>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B93585"/>
    <w:rsid w:val="00001A2A"/>
    <w:rsid w:val="0000715B"/>
    <w:rsid w:val="00013380"/>
    <w:rsid w:val="00013468"/>
    <w:rsid w:val="00035A8E"/>
    <w:rsid w:val="00050CAA"/>
    <w:rsid w:val="000568EE"/>
    <w:rsid w:val="00061DD5"/>
    <w:rsid w:val="00064E8D"/>
    <w:rsid w:val="00065029"/>
    <w:rsid w:val="00066BA3"/>
    <w:rsid w:val="00067432"/>
    <w:rsid w:val="0009558B"/>
    <w:rsid w:val="000C7013"/>
    <w:rsid w:val="000D65F4"/>
    <w:rsid w:val="000E43A4"/>
    <w:rsid w:val="00103B02"/>
    <w:rsid w:val="00106970"/>
    <w:rsid w:val="00107C58"/>
    <w:rsid w:val="00121F21"/>
    <w:rsid w:val="00126BC9"/>
    <w:rsid w:val="00135D86"/>
    <w:rsid w:val="00140ADC"/>
    <w:rsid w:val="00157E2D"/>
    <w:rsid w:val="0016459D"/>
    <w:rsid w:val="0017288A"/>
    <w:rsid w:val="001802E9"/>
    <w:rsid w:val="00182FDD"/>
    <w:rsid w:val="00185098"/>
    <w:rsid w:val="00190186"/>
    <w:rsid w:val="0019216D"/>
    <w:rsid w:val="001A1DC7"/>
    <w:rsid w:val="001C4A62"/>
    <w:rsid w:val="001C6762"/>
    <w:rsid w:val="001C7D20"/>
    <w:rsid w:val="001D4C8C"/>
    <w:rsid w:val="001D5B9D"/>
    <w:rsid w:val="001E040C"/>
    <w:rsid w:val="001E0C22"/>
    <w:rsid w:val="001F00C6"/>
    <w:rsid w:val="001F04D4"/>
    <w:rsid w:val="0020437C"/>
    <w:rsid w:val="00214571"/>
    <w:rsid w:val="00231CD6"/>
    <w:rsid w:val="002749CA"/>
    <w:rsid w:val="00285781"/>
    <w:rsid w:val="002B1572"/>
    <w:rsid w:val="002C1A5C"/>
    <w:rsid w:val="002C38A3"/>
    <w:rsid w:val="00306E42"/>
    <w:rsid w:val="0032798B"/>
    <w:rsid w:val="0033328F"/>
    <w:rsid w:val="00340A5F"/>
    <w:rsid w:val="00354414"/>
    <w:rsid w:val="003549B6"/>
    <w:rsid w:val="003600ED"/>
    <w:rsid w:val="00381316"/>
    <w:rsid w:val="00383034"/>
    <w:rsid w:val="00385EE8"/>
    <w:rsid w:val="00386F25"/>
    <w:rsid w:val="00391C49"/>
    <w:rsid w:val="003C0085"/>
    <w:rsid w:val="003C08A0"/>
    <w:rsid w:val="003C6428"/>
    <w:rsid w:val="00412272"/>
    <w:rsid w:val="00417C22"/>
    <w:rsid w:val="004341FE"/>
    <w:rsid w:val="004510AB"/>
    <w:rsid w:val="00457A8A"/>
    <w:rsid w:val="00463A0C"/>
    <w:rsid w:val="004700F3"/>
    <w:rsid w:val="00474345"/>
    <w:rsid w:val="00481BCC"/>
    <w:rsid w:val="00486281"/>
    <w:rsid w:val="00487E4F"/>
    <w:rsid w:val="004A06B5"/>
    <w:rsid w:val="004B078E"/>
    <w:rsid w:val="004D0DC0"/>
    <w:rsid w:val="004D56AD"/>
    <w:rsid w:val="005173E1"/>
    <w:rsid w:val="0053081F"/>
    <w:rsid w:val="00556073"/>
    <w:rsid w:val="005745FC"/>
    <w:rsid w:val="005869DB"/>
    <w:rsid w:val="005A44F5"/>
    <w:rsid w:val="005B33BC"/>
    <w:rsid w:val="005E3A82"/>
    <w:rsid w:val="00607F78"/>
    <w:rsid w:val="0062542F"/>
    <w:rsid w:val="006266D2"/>
    <w:rsid w:val="00626AE1"/>
    <w:rsid w:val="00631338"/>
    <w:rsid w:val="00641A67"/>
    <w:rsid w:val="00651D61"/>
    <w:rsid w:val="00676807"/>
    <w:rsid w:val="00682214"/>
    <w:rsid w:val="00694A2D"/>
    <w:rsid w:val="00694D14"/>
    <w:rsid w:val="006A2344"/>
    <w:rsid w:val="006D15E1"/>
    <w:rsid w:val="006D6BB2"/>
    <w:rsid w:val="006E4C0A"/>
    <w:rsid w:val="006F45F3"/>
    <w:rsid w:val="006F5E01"/>
    <w:rsid w:val="007158F3"/>
    <w:rsid w:val="00723838"/>
    <w:rsid w:val="0075435F"/>
    <w:rsid w:val="007544C5"/>
    <w:rsid w:val="00763EBF"/>
    <w:rsid w:val="00767976"/>
    <w:rsid w:val="007903BF"/>
    <w:rsid w:val="007C0F0E"/>
    <w:rsid w:val="007C5D31"/>
    <w:rsid w:val="007C616D"/>
    <w:rsid w:val="007D4AF9"/>
    <w:rsid w:val="007E2F96"/>
    <w:rsid w:val="007E5907"/>
    <w:rsid w:val="007F0F62"/>
    <w:rsid w:val="007F3133"/>
    <w:rsid w:val="0084750C"/>
    <w:rsid w:val="008578B1"/>
    <w:rsid w:val="008646D8"/>
    <w:rsid w:val="00871324"/>
    <w:rsid w:val="008738C0"/>
    <w:rsid w:val="00880B11"/>
    <w:rsid w:val="00886BA3"/>
    <w:rsid w:val="00887CDB"/>
    <w:rsid w:val="008A6B95"/>
    <w:rsid w:val="008E00CB"/>
    <w:rsid w:val="008E27A5"/>
    <w:rsid w:val="008E2DEA"/>
    <w:rsid w:val="008E6433"/>
    <w:rsid w:val="008F0877"/>
    <w:rsid w:val="008F2AD6"/>
    <w:rsid w:val="00902D62"/>
    <w:rsid w:val="00905394"/>
    <w:rsid w:val="00920401"/>
    <w:rsid w:val="009376D5"/>
    <w:rsid w:val="00943426"/>
    <w:rsid w:val="00943E14"/>
    <w:rsid w:val="0095469F"/>
    <w:rsid w:val="00955AFF"/>
    <w:rsid w:val="00966759"/>
    <w:rsid w:val="00976B4E"/>
    <w:rsid w:val="009901A8"/>
    <w:rsid w:val="009A7E69"/>
    <w:rsid w:val="009E1EA3"/>
    <w:rsid w:val="00A132EF"/>
    <w:rsid w:val="00A2738A"/>
    <w:rsid w:val="00A337D0"/>
    <w:rsid w:val="00A42ECA"/>
    <w:rsid w:val="00A55776"/>
    <w:rsid w:val="00A56D86"/>
    <w:rsid w:val="00A75F06"/>
    <w:rsid w:val="00A95AA6"/>
    <w:rsid w:val="00AD0B8C"/>
    <w:rsid w:val="00B141BD"/>
    <w:rsid w:val="00B14BD4"/>
    <w:rsid w:val="00B41240"/>
    <w:rsid w:val="00B46128"/>
    <w:rsid w:val="00B56FD2"/>
    <w:rsid w:val="00B633E2"/>
    <w:rsid w:val="00B93585"/>
    <w:rsid w:val="00B954E2"/>
    <w:rsid w:val="00BA50BE"/>
    <w:rsid w:val="00BB5FCE"/>
    <w:rsid w:val="00BC0F1C"/>
    <w:rsid w:val="00BC4741"/>
    <w:rsid w:val="00BC6976"/>
    <w:rsid w:val="00BD1AEA"/>
    <w:rsid w:val="00BD2265"/>
    <w:rsid w:val="00BD6CF2"/>
    <w:rsid w:val="00C0605C"/>
    <w:rsid w:val="00C414FC"/>
    <w:rsid w:val="00C423FC"/>
    <w:rsid w:val="00C42435"/>
    <w:rsid w:val="00C934EE"/>
    <w:rsid w:val="00C95EAA"/>
    <w:rsid w:val="00C97A0F"/>
    <w:rsid w:val="00CC3FE8"/>
    <w:rsid w:val="00CC5CC6"/>
    <w:rsid w:val="00CD45E4"/>
    <w:rsid w:val="00CF0F4F"/>
    <w:rsid w:val="00D037F1"/>
    <w:rsid w:val="00D05634"/>
    <w:rsid w:val="00D22F98"/>
    <w:rsid w:val="00D265FE"/>
    <w:rsid w:val="00D52BBA"/>
    <w:rsid w:val="00D73EE2"/>
    <w:rsid w:val="00D76A9C"/>
    <w:rsid w:val="00D91534"/>
    <w:rsid w:val="00D979C7"/>
    <w:rsid w:val="00D97D4A"/>
    <w:rsid w:val="00DB35FF"/>
    <w:rsid w:val="00DD3BDD"/>
    <w:rsid w:val="00DE1BE9"/>
    <w:rsid w:val="00DF6A8B"/>
    <w:rsid w:val="00E02B85"/>
    <w:rsid w:val="00E02C57"/>
    <w:rsid w:val="00E06DBF"/>
    <w:rsid w:val="00E150BE"/>
    <w:rsid w:val="00E44F76"/>
    <w:rsid w:val="00E45500"/>
    <w:rsid w:val="00E55426"/>
    <w:rsid w:val="00E577FD"/>
    <w:rsid w:val="00E60422"/>
    <w:rsid w:val="00EA4AA0"/>
    <w:rsid w:val="00EC0639"/>
    <w:rsid w:val="00ED1863"/>
    <w:rsid w:val="00EF5338"/>
    <w:rsid w:val="00F21327"/>
    <w:rsid w:val="00F273C0"/>
    <w:rsid w:val="00F352D1"/>
    <w:rsid w:val="00F573A8"/>
    <w:rsid w:val="00F6324A"/>
    <w:rsid w:val="00F64435"/>
    <w:rsid w:val="00F675CD"/>
    <w:rsid w:val="00F81FF4"/>
    <w:rsid w:val="00F843B7"/>
    <w:rsid w:val="00F86BFB"/>
    <w:rsid w:val="00F930B1"/>
    <w:rsid w:val="00FA3308"/>
    <w:rsid w:val="00FB6ACD"/>
    <w:rsid w:val="00FC257E"/>
    <w:rsid w:val="00FF064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0F62"/>
    <w:rPr>
      <w:rFonts w:eastAsia="Times New Roman"/>
      <w:color w:val="000000"/>
      <w:sz w:val="24"/>
      <w:szCs w:val="24"/>
      <w:u w:color="000000"/>
      <w:lang w:val="en-US" w:eastAsia="en-US"/>
    </w:rPr>
  </w:style>
  <w:style w:type="paragraph" w:styleId="Heading1">
    <w:name w:val="heading 1"/>
    <w:basedOn w:val="Normal"/>
    <w:next w:val="Normal"/>
    <w:link w:val="Heading1Char"/>
    <w:qFormat/>
    <w:rsid w:val="006E4C0A"/>
    <w:pPr>
      <w:pBdr>
        <w:top w:val="none" w:sz="0" w:space="0" w:color="auto"/>
        <w:left w:val="none" w:sz="0" w:space="0" w:color="auto"/>
        <w:bottom w:val="none" w:sz="0" w:space="0" w:color="auto"/>
        <w:right w:val="none" w:sz="0" w:space="0" w:color="auto"/>
        <w:between w:val="none" w:sz="0" w:space="0" w:color="auto"/>
        <w:bar w:val="none" w:sz="0" w:color="auto"/>
      </w:pBdr>
      <w:spacing w:before="360" w:after="240" w:line="360" w:lineRule="auto"/>
      <w:outlineLvl w:val="0"/>
    </w:pPr>
    <w:rPr>
      <w:rFonts w:ascii="Arial" w:eastAsia="MS Mincho" w:hAnsi="Arial" w:cs="Arial"/>
      <w:b/>
      <w:bCs/>
      <w:color w:val="auto"/>
      <w:sz w:val="36"/>
      <w:szCs w:val="36"/>
      <w:bdr w:val="none" w:sz="0" w:space="0" w:color="auto"/>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0F62"/>
    <w:rPr>
      <w:u w:val="single"/>
    </w:rPr>
  </w:style>
  <w:style w:type="paragraph" w:styleId="Header">
    <w:name w:val="header"/>
    <w:rsid w:val="007F0F62"/>
    <w:pPr>
      <w:tabs>
        <w:tab w:val="center" w:pos="4153"/>
        <w:tab w:val="right" w:pos="8306"/>
      </w:tabs>
    </w:pPr>
    <w:rPr>
      <w:rFonts w:eastAsia="Times New Roman"/>
      <w:color w:val="000000"/>
      <w:sz w:val="24"/>
      <w:szCs w:val="24"/>
      <w:u w:color="000000"/>
      <w:lang w:val="en-US"/>
    </w:rPr>
  </w:style>
  <w:style w:type="paragraph" w:customStyle="1" w:styleId="HeaderFooter">
    <w:name w:val="Header &amp; Footer"/>
    <w:rsid w:val="007F0F62"/>
    <w:pPr>
      <w:tabs>
        <w:tab w:val="right" w:pos="9020"/>
      </w:tabs>
    </w:pPr>
    <w:rPr>
      <w:rFonts w:ascii="Helvetica" w:eastAsia="Helvetica" w:hAnsi="Helvetica" w:cs="Helvetica"/>
      <w:color w:val="000000"/>
      <w:sz w:val="24"/>
      <w:szCs w:val="24"/>
    </w:rPr>
  </w:style>
  <w:style w:type="paragraph" w:styleId="Footer">
    <w:name w:val="footer"/>
    <w:link w:val="FooterChar"/>
    <w:uiPriority w:val="99"/>
    <w:rsid w:val="007F0F62"/>
    <w:pPr>
      <w:tabs>
        <w:tab w:val="center" w:pos="4153"/>
        <w:tab w:val="right" w:pos="8306"/>
      </w:tabs>
    </w:pPr>
    <w:rPr>
      <w:rFonts w:eastAsia="Times New Roman"/>
      <w:color w:val="000000"/>
      <w:sz w:val="24"/>
      <w:szCs w:val="24"/>
      <w:u w:color="000000"/>
      <w:lang w:val="en-US"/>
    </w:rPr>
  </w:style>
  <w:style w:type="character" w:customStyle="1" w:styleId="None">
    <w:name w:val="None"/>
    <w:rsid w:val="007F0F62"/>
  </w:style>
  <w:style w:type="character" w:customStyle="1" w:styleId="Hyperlink0">
    <w:name w:val="Hyperlink.0"/>
    <w:basedOn w:val="None"/>
    <w:rsid w:val="007F0F62"/>
    <w:rPr>
      <w:rFonts w:ascii="Arial" w:eastAsia="Arial" w:hAnsi="Arial" w:cs="Arial"/>
      <w:color w:val="0000FF"/>
      <w:u w:val="single" w:color="0000FF"/>
      <w:lang w:val="en-US"/>
    </w:rPr>
  </w:style>
  <w:style w:type="character" w:customStyle="1" w:styleId="Link">
    <w:name w:val="Link"/>
    <w:rsid w:val="007F0F62"/>
    <w:rPr>
      <w:color w:val="0000FF"/>
      <w:u w:val="single" w:color="0000FF"/>
    </w:rPr>
  </w:style>
  <w:style w:type="character" w:customStyle="1" w:styleId="Hyperlink1">
    <w:name w:val="Hyperlink.1"/>
    <w:basedOn w:val="Link"/>
    <w:rsid w:val="007F0F62"/>
    <w:rPr>
      <w:color w:val="0000FF"/>
      <w:u w:val="single" w:color="0000FF"/>
    </w:rPr>
  </w:style>
  <w:style w:type="paragraph" w:styleId="BalloonText">
    <w:name w:val="Balloon Text"/>
    <w:basedOn w:val="Normal"/>
    <w:link w:val="BalloonTextChar"/>
    <w:uiPriority w:val="99"/>
    <w:semiHidden/>
    <w:unhideWhenUsed/>
    <w:rsid w:val="00694D14"/>
    <w:rPr>
      <w:rFonts w:ascii="Tahoma" w:hAnsi="Tahoma" w:cs="Tahoma"/>
      <w:sz w:val="16"/>
      <w:szCs w:val="16"/>
    </w:rPr>
  </w:style>
  <w:style w:type="character" w:customStyle="1" w:styleId="BalloonTextChar">
    <w:name w:val="Balloon Text Char"/>
    <w:basedOn w:val="DefaultParagraphFont"/>
    <w:link w:val="BalloonText"/>
    <w:uiPriority w:val="99"/>
    <w:semiHidden/>
    <w:rsid w:val="00694D14"/>
    <w:rPr>
      <w:rFonts w:ascii="Tahoma" w:eastAsia="Times New Roman" w:hAnsi="Tahoma" w:cs="Tahoma"/>
      <w:color w:val="000000"/>
      <w:sz w:val="16"/>
      <w:szCs w:val="16"/>
      <w:u w:color="000000"/>
      <w:lang w:val="en-US" w:eastAsia="en-US"/>
    </w:rPr>
  </w:style>
  <w:style w:type="paragraph" w:customStyle="1" w:styleId="Default">
    <w:name w:val="Default"/>
    <w:rsid w:val="00417C2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HAnsi" w:hAnsi="Arial" w:cs="Arial"/>
      <w:color w:val="000000"/>
      <w:sz w:val="24"/>
      <w:szCs w:val="24"/>
      <w:bdr w:val="none" w:sz="0" w:space="0" w:color="auto"/>
      <w:lang w:eastAsia="en-US"/>
    </w:rPr>
  </w:style>
  <w:style w:type="paragraph" w:styleId="ListParagraph">
    <w:name w:val="List Paragraph"/>
    <w:basedOn w:val="Normal"/>
    <w:uiPriority w:val="34"/>
    <w:qFormat/>
    <w:rsid w:val="009E1EA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color w:val="auto"/>
      <w:sz w:val="22"/>
      <w:szCs w:val="22"/>
      <w:bdr w:val="none" w:sz="0" w:space="0" w:color="auto"/>
      <w:lang w:val="en-AU"/>
    </w:rPr>
  </w:style>
  <w:style w:type="paragraph" w:styleId="FootnoteText">
    <w:name w:val="footnote text"/>
    <w:basedOn w:val="Normal"/>
    <w:link w:val="FootnoteTextChar"/>
    <w:unhideWhenUsed/>
    <w:rsid w:val="005173E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auto"/>
      <w:sz w:val="20"/>
      <w:szCs w:val="20"/>
      <w:bdr w:val="none" w:sz="0" w:space="0" w:color="auto"/>
      <w:lang w:val="en-AU"/>
    </w:rPr>
  </w:style>
  <w:style w:type="character" w:customStyle="1" w:styleId="FootnoteTextChar">
    <w:name w:val="Footnote Text Char"/>
    <w:basedOn w:val="DefaultParagraphFont"/>
    <w:link w:val="FootnoteText"/>
    <w:rsid w:val="005173E1"/>
    <w:rPr>
      <w:rFonts w:asciiTheme="minorHAnsi" w:eastAsiaTheme="minorHAnsi" w:hAnsiTheme="minorHAnsi" w:cstheme="minorBidi"/>
      <w:bdr w:val="none" w:sz="0" w:space="0" w:color="auto"/>
      <w:lang w:eastAsia="en-US"/>
    </w:rPr>
  </w:style>
  <w:style w:type="character" w:styleId="FootnoteReference">
    <w:name w:val="footnote reference"/>
    <w:basedOn w:val="DefaultParagraphFont"/>
    <w:semiHidden/>
    <w:unhideWhenUsed/>
    <w:rsid w:val="005173E1"/>
    <w:rPr>
      <w:vertAlign w:val="superscript"/>
    </w:rPr>
  </w:style>
  <w:style w:type="character" w:customStyle="1" w:styleId="FooterChar">
    <w:name w:val="Footer Char"/>
    <w:basedOn w:val="DefaultParagraphFont"/>
    <w:link w:val="Footer"/>
    <w:uiPriority w:val="99"/>
    <w:rsid w:val="00FA3308"/>
    <w:rPr>
      <w:rFonts w:eastAsia="Times New Roman"/>
      <w:color w:val="000000"/>
      <w:sz w:val="24"/>
      <w:szCs w:val="24"/>
      <w:u w:color="000000"/>
      <w:lang w:val="en-US"/>
    </w:rPr>
  </w:style>
  <w:style w:type="character" w:customStyle="1" w:styleId="Heading1Char">
    <w:name w:val="Heading 1 Char"/>
    <w:basedOn w:val="DefaultParagraphFont"/>
    <w:link w:val="Heading1"/>
    <w:rsid w:val="006E4C0A"/>
    <w:rPr>
      <w:rFonts w:ascii="Arial" w:eastAsia="MS Mincho" w:hAnsi="Arial" w:cs="Arial"/>
      <w:b/>
      <w:bCs/>
      <w:sz w:val="36"/>
      <w:szCs w:val="36"/>
      <w:bdr w:val="none" w:sz="0" w:space="0" w:color="auto"/>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lang w:val="en-US" w:eastAsia="en-US"/>
    </w:rPr>
  </w:style>
  <w:style w:type="paragraph" w:styleId="Heading1">
    <w:name w:val="heading 1"/>
    <w:basedOn w:val="Normal"/>
    <w:next w:val="Normal"/>
    <w:link w:val="Heading1Char"/>
    <w:qFormat/>
    <w:rsid w:val="006E4C0A"/>
    <w:pPr>
      <w:pBdr>
        <w:top w:val="none" w:sz="0" w:space="0" w:color="auto"/>
        <w:left w:val="none" w:sz="0" w:space="0" w:color="auto"/>
        <w:bottom w:val="none" w:sz="0" w:space="0" w:color="auto"/>
        <w:right w:val="none" w:sz="0" w:space="0" w:color="auto"/>
        <w:between w:val="none" w:sz="0" w:space="0" w:color="auto"/>
        <w:bar w:val="none" w:sz="0" w:color="auto"/>
      </w:pBdr>
      <w:spacing w:before="360" w:after="240" w:line="360" w:lineRule="auto"/>
      <w:outlineLvl w:val="0"/>
    </w:pPr>
    <w:rPr>
      <w:rFonts w:ascii="Arial" w:eastAsia="MS Mincho" w:hAnsi="Arial" w:cs="Arial"/>
      <w:b/>
      <w:bCs/>
      <w:color w:val="auto"/>
      <w:sz w:val="36"/>
      <w:szCs w:val="36"/>
      <w:bdr w:val="none" w:sz="0" w:space="0" w:color="auto"/>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eastAsia="Times New Roman"/>
      <w:color w:val="000000"/>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Footer">
    <w:name w:val="footer"/>
    <w:link w:val="FooterChar"/>
    <w:uiPriority w:val="99"/>
    <w:pPr>
      <w:tabs>
        <w:tab w:val="center" w:pos="4153"/>
        <w:tab w:val="right" w:pos="8306"/>
      </w:tabs>
    </w:pPr>
    <w:rPr>
      <w:rFonts w:eastAsia="Times New Roman"/>
      <w:color w:val="000000"/>
      <w:sz w:val="24"/>
      <w:szCs w:val="24"/>
      <w:u w:color="000000"/>
      <w:lang w:val="en-US"/>
    </w:r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lang w:val="en-US"/>
    </w:rPr>
  </w:style>
  <w:style w:type="character" w:customStyle="1" w:styleId="Link">
    <w:name w:val="Link"/>
    <w:rPr>
      <w:color w:val="0000FF"/>
      <w:u w:val="single" w:color="0000FF"/>
    </w:rPr>
  </w:style>
  <w:style w:type="character" w:customStyle="1" w:styleId="Hyperlink1">
    <w:name w:val="Hyperlink.1"/>
    <w:basedOn w:val="Link"/>
    <w:rPr>
      <w:color w:val="0000FF"/>
      <w:u w:val="single" w:color="0000FF"/>
    </w:rPr>
  </w:style>
  <w:style w:type="paragraph" w:styleId="BalloonText">
    <w:name w:val="Balloon Text"/>
    <w:basedOn w:val="Normal"/>
    <w:link w:val="BalloonTextChar"/>
    <w:uiPriority w:val="99"/>
    <w:semiHidden/>
    <w:unhideWhenUsed/>
    <w:rsid w:val="00694D14"/>
    <w:rPr>
      <w:rFonts w:ascii="Tahoma" w:hAnsi="Tahoma" w:cs="Tahoma"/>
      <w:sz w:val="16"/>
      <w:szCs w:val="16"/>
    </w:rPr>
  </w:style>
  <w:style w:type="character" w:customStyle="1" w:styleId="BalloonTextChar">
    <w:name w:val="Balloon Text Char"/>
    <w:basedOn w:val="DefaultParagraphFont"/>
    <w:link w:val="BalloonText"/>
    <w:uiPriority w:val="99"/>
    <w:semiHidden/>
    <w:rsid w:val="00694D14"/>
    <w:rPr>
      <w:rFonts w:ascii="Tahoma" w:eastAsia="Times New Roman" w:hAnsi="Tahoma" w:cs="Tahoma"/>
      <w:color w:val="000000"/>
      <w:sz w:val="16"/>
      <w:szCs w:val="16"/>
      <w:u w:color="000000"/>
      <w:lang w:val="en-US" w:eastAsia="en-US"/>
    </w:rPr>
  </w:style>
  <w:style w:type="paragraph" w:customStyle="1" w:styleId="Default">
    <w:name w:val="Default"/>
    <w:rsid w:val="00417C2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HAnsi" w:hAnsi="Arial" w:cs="Arial"/>
      <w:color w:val="000000"/>
      <w:sz w:val="24"/>
      <w:szCs w:val="24"/>
      <w:bdr w:val="none" w:sz="0" w:space="0" w:color="auto"/>
      <w:lang w:eastAsia="en-US"/>
    </w:rPr>
  </w:style>
  <w:style w:type="paragraph" w:styleId="ListParagraph">
    <w:name w:val="List Paragraph"/>
    <w:basedOn w:val="Normal"/>
    <w:uiPriority w:val="34"/>
    <w:qFormat/>
    <w:rsid w:val="009E1EA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color w:val="auto"/>
      <w:sz w:val="22"/>
      <w:szCs w:val="22"/>
      <w:bdr w:val="none" w:sz="0" w:space="0" w:color="auto"/>
      <w:lang w:val="en-AU"/>
    </w:rPr>
  </w:style>
  <w:style w:type="paragraph" w:styleId="FootnoteText">
    <w:name w:val="footnote text"/>
    <w:basedOn w:val="Normal"/>
    <w:link w:val="FootnoteTextChar"/>
    <w:unhideWhenUsed/>
    <w:rsid w:val="005173E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auto"/>
      <w:sz w:val="20"/>
      <w:szCs w:val="20"/>
      <w:bdr w:val="none" w:sz="0" w:space="0" w:color="auto"/>
      <w:lang w:val="en-AU"/>
    </w:rPr>
  </w:style>
  <w:style w:type="character" w:customStyle="1" w:styleId="FootnoteTextChar">
    <w:name w:val="Footnote Text Char"/>
    <w:basedOn w:val="DefaultParagraphFont"/>
    <w:link w:val="FootnoteText"/>
    <w:rsid w:val="005173E1"/>
    <w:rPr>
      <w:rFonts w:asciiTheme="minorHAnsi" w:eastAsiaTheme="minorHAnsi" w:hAnsiTheme="minorHAnsi" w:cstheme="minorBidi"/>
      <w:bdr w:val="none" w:sz="0" w:space="0" w:color="auto"/>
      <w:lang w:eastAsia="en-US"/>
    </w:rPr>
  </w:style>
  <w:style w:type="character" w:styleId="FootnoteReference">
    <w:name w:val="footnote reference"/>
    <w:basedOn w:val="DefaultParagraphFont"/>
    <w:semiHidden/>
    <w:unhideWhenUsed/>
    <w:rsid w:val="005173E1"/>
    <w:rPr>
      <w:vertAlign w:val="superscript"/>
    </w:rPr>
  </w:style>
  <w:style w:type="character" w:customStyle="1" w:styleId="FooterChar">
    <w:name w:val="Footer Char"/>
    <w:basedOn w:val="DefaultParagraphFont"/>
    <w:link w:val="Footer"/>
    <w:uiPriority w:val="99"/>
    <w:rsid w:val="00FA3308"/>
    <w:rPr>
      <w:rFonts w:eastAsia="Times New Roman"/>
      <w:color w:val="000000"/>
      <w:sz w:val="24"/>
      <w:szCs w:val="24"/>
      <w:u w:color="000000"/>
      <w:lang w:val="en-US"/>
    </w:rPr>
  </w:style>
  <w:style w:type="character" w:customStyle="1" w:styleId="Heading1Char">
    <w:name w:val="Heading 1 Char"/>
    <w:basedOn w:val="DefaultParagraphFont"/>
    <w:link w:val="Heading1"/>
    <w:rsid w:val="006E4C0A"/>
    <w:rPr>
      <w:rFonts w:ascii="Arial" w:eastAsia="MS Mincho" w:hAnsi="Arial" w:cs="Arial"/>
      <w:b/>
      <w:bCs/>
      <w:sz w:val="36"/>
      <w:szCs w:val="36"/>
      <w:bdr w:val="none" w:sz="0" w:space="0" w:color="auto"/>
      <w:lang w:eastAsia="ja-JP"/>
    </w:rPr>
  </w:style>
</w:styles>
</file>

<file path=word/webSettings.xml><?xml version="1.0" encoding="utf-8"?>
<w:webSettings xmlns:r="http://schemas.openxmlformats.org/officeDocument/2006/relationships" xmlns:w="http://schemas.openxmlformats.org/wordprocessingml/2006/main">
  <w:divs>
    <w:div w:id="1771926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n.baker@nds.org.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52ECD-F843-47CC-A2F0-F4E9DD8D2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3574</Words>
  <Characters>19820</Characters>
  <Application>Microsoft Office Word</Application>
  <DocSecurity>0</DocSecurity>
  <Lines>315</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Thompson</dc:creator>
  <cp:lastModifiedBy>tina.obrien</cp:lastModifiedBy>
  <cp:revision>2</cp:revision>
  <cp:lastPrinted>2014-01-20T03:58:00Z</cp:lastPrinted>
  <dcterms:created xsi:type="dcterms:W3CDTF">2014-01-20T22:19:00Z</dcterms:created>
  <dcterms:modified xsi:type="dcterms:W3CDTF">2014-01-20T22:19:00Z</dcterms:modified>
</cp:coreProperties>
</file>