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0A" w:rsidRDefault="00E658D4" w:rsidP="00E658D4">
      <w:pPr>
        <w:pStyle w:val="CompanyName"/>
        <w:framePr w:h="1920" w:wrap="notBeside" w:anchorLock="1"/>
        <w:jc w:val="left"/>
      </w:pPr>
      <w:r>
        <w:t>S</w:t>
      </w:r>
      <w:bookmarkStart w:id="0" w:name="_GoBack"/>
      <w:bookmarkEnd w:id="0"/>
      <w:r w:rsidR="00C46569">
        <w:t>ubmission To THE ALRC Elder AbusE Inquiry</w:t>
      </w:r>
    </w:p>
    <w:p w:rsidR="00C46569" w:rsidRDefault="00C46569" w:rsidP="00C46569">
      <w:pPr>
        <w:pStyle w:val="Title"/>
        <w:rPr>
          <w:sz w:val="64"/>
          <w:szCs w:val="64"/>
        </w:rPr>
      </w:pPr>
      <w:r w:rsidRPr="00C46569">
        <w:rPr>
          <w:sz w:val="64"/>
          <w:szCs w:val="64"/>
        </w:rPr>
        <w:t xml:space="preserve">Submission </w:t>
      </w:r>
      <w:r>
        <w:rPr>
          <w:sz w:val="64"/>
          <w:szCs w:val="64"/>
        </w:rPr>
        <w:t xml:space="preserve">To </w:t>
      </w:r>
      <w:r>
        <w:rPr>
          <w:sz w:val="64"/>
          <w:szCs w:val="64"/>
        </w:rPr>
        <w:br/>
      </w:r>
      <w:r w:rsidRPr="00C46569">
        <w:rPr>
          <w:sz w:val="64"/>
          <w:szCs w:val="64"/>
        </w:rPr>
        <w:t>the Australian Law Reform</w:t>
      </w:r>
      <w:r>
        <w:rPr>
          <w:sz w:val="64"/>
          <w:szCs w:val="64"/>
        </w:rPr>
        <w:t xml:space="preserve"> CommissioN (ALRC) INTO</w:t>
      </w:r>
      <w:r w:rsidRPr="00C46569">
        <w:rPr>
          <w:sz w:val="64"/>
          <w:szCs w:val="64"/>
        </w:rPr>
        <w:br/>
      </w:r>
    </w:p>
    <w:p w:rsidR="00C46569" w:rsidRPr="00C46569" w:rsidRDefault="00C46569" w:rsidP="00C46569">
      <w:pPr>
        <w:pStyle w:val="Title"/>
        <w:rPr>
          <w:sz w:val="64"/>
          <w:szCs w:val="64"/>
        </w:rPr>
      </w:pPr>
      <w:r w:rsidRPr="00C46569">
        <w:rPr>
          <w:sz w:val="64"/>
          <w:szCs w:val="64"/>
        </w:rPr>
        <w:t>Elder Abuse</w:t>
      </w:r>
    </w:p>
    <w:p w:rsidR="001B540A" w:rsidRDefault="001B540A">
      <w:pPr>
        <w:pStyle w:val="SubtitleCover"/>
      </w:pPr>
    </w:p>
    <w:p w:rsidR="00C46569" w:rsidRDefault="00C46569" w:rsidP="00C46569">
      <w:pPr>
        <w:pStyle w:val="Subtitle"/>
      </w:pPr>
      <w:r w:rsidRPr="00E43C9B">
        <w:t>The following document provides input to both the Issues paper (IP 47) and the Discussion paper (DP83) on Protecting the Rights of Older Australians from Abuse</w:t>
      </w:r>
    </w:p>
    <w:p w:rsidR="0090447D" w:rsidRPr="0090447D" w:rsidRDefault="0090447D" w:rsidP="0090447D">
      <w:pPr>
        <w:pStyle w:val="BodyText"/>
        <w:jc w:val="center"/>
      </w:pPr>
      <w:r>
        <w:t>WE ARE HAPPY FOR THIS DOCUMENT TO BE PUBLISHED WITH OTHER SUBMISSIONS ON THE WEBSITE</w:t>
      </w:r>
    </w:p>
    <w:p w:rsidR="00C46569" w:rsidRDefault="00C46569" w:rsidP="00C46569">
      <w:pPr>
        <w:pStyle w:val="BodyText"/>
      </w:pPr>
    </w:p>
    <w:p w:rsidR="00C46569" w:rsidRDefault="00C46569" w:rsidP="00C46569">
      <w:pPr>
        <w:pStyle w:val="BodyText"/>
      </w:pPr>
    </w:p>
    <w:p w:rsidR="00C46569" w:rsidRDefault="00C46569" w:rsidP="00C46569">
      <w:pPr>
        <w:pStyle w:val="BodyText"/>
      </w:pPr>
    </w:p>
    <w:p w:rsidR="00C46569" w:rsidRDefault="00C46569" w:rsidP="0090447D">
      <w:pPr>
        <w:pStyle w:val="BodyText"/>
        <w:ind w:firstLine="0"/>
      </w:pPr>
    </w:p>
    <w:p w:rsidR="00C46569" w:rsidRDefault="00C46569" w:rsidP="00C46569">
      <w:pPr>
        <w:pStyle w:val="BodyText"/>
      </w:pPr>
    </w:p>
    <w:p w:rsidR="00C46569" w:rsidRDefault="008E4A75" w:rsidP="00C46569">
      <w:pPr>
        <w:pStyle w:val="BodyText"/>
      </w:pPr>
      <w:r w:rsidRPr="008E4A75">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85.1pt;margin-top:628.5pt;width:241.75pt;height:7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xiD4ICAAAP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" stroked="f">
            <v:textbox style="mso-fit-shape-to-text:t">
              <w:txbxContent>
                <w:p w:rsidR="00BC49E9" w:rsidRPr="00C46569" w:rsidRDefault="000504BD" w:rsidP="00C46569">
                  <w:pPr>
                    <w:spacing w:before="120" w:after="60"/>
                    <w:jc w:val="center"/>
                    <w:rPr>
                      <w:rStyle w:val="SubtleEmphasis"/>
                      <w:b/>
                      <w:i w:val="0"/>
                      <w:color w:val="7F7F7F" w:themeColor="text1" w:themeTint="80"/>
                      <w:szCs w:val="22"/>
                    </w:rPr>
                  </w:pPr>
                  <w:r>
                    <w:rPr>
                      <w:rStyle w:val="SubtleEmphasis"/>
                      <w:b/>
                      <w:i w:val="0"/>
                      <w:color w:val="7F7F7F" w:themeColor="text1" w:themeTint="80"/>
                      <w:szCs w:val="22"/>
                    </w:rPr>
                    <w:t xml:space="preserve">PUBLIC </w:t>
                  </w:r>
                  <w:r>
                    <w:rPr>
                      <w:rStyle w:val="SubtleEmphasis"/>
                      <w:b/>
                      <w:i w:val="0"/>
                      <w:color w:val="7F7F7F" w:themeColor="text1" w:themeTint="80"/>
                      <w:szCs w:val="22"/>
                    </w:rPr>
                    <w:br/>
                  </w:r>
                  <w:r w:rsidR="00BC49E9">
                    <w:rPr>
                      <w:rStyle w:val="SubtleEmphasis"/>
                      <w:b/>
                      <w:i w:val="0"/>
                      <w:color w:val="7F7F7F" w:themeColor="text1" w:themeTint="80"/>
                      <w:szCs w:val="22"/>
                    </w:rPr>
                    <w:t>Comment provided b</w:t>
                  </w:r>
                  <w:r w:rsidR="00BC49E9" w:rsidRPr="00C46569">
                    <w:rPr>
                      <w:rStyle w:val="SubtleEmphasis"/>
                      <w:b/>
                      <w:i w:val="0"/>
                      <w:color w:val="7F7F7F" w:themeColor="text1" w:themeTint="80"/>
                      <w:szCs w:val="22"/>
                    </w:rPr>
                    <w:t xml:space="preserve">y </w:t>
                  </w:r>
                  <w:r w:rsidR="00BC49E9">
                    <w:rPr>
                      <w:rStyle w:val="SubtleEmphasis"/>
                      <w:b/>
                      <w:i w:val="0"/>
                      <w:color w:val="7F7F7F" w:themeColor="text1" w:themeTint="80"/>
                      <w:szCs w:val="22"/>
                    </w:rPr>
                    <w:br/>
                    <w:t>E. Grey a</w:t>
                  </w:r>
                  <w:r w:rsidR="00BC49E9" w:rsidRPr="00C46569">
                    <w:rPr>
                      <w:rStyle w:val="SubtleEmphasis"/>
                      <w:b/>
                      <w:i w:val="0"/>
                      <w:color w:val="7F7F7F" w:themeColor="text1" w:themeTint="80"/>
                      <w:szCs w:val="22"/>
                    </w:rPr>
                    <w:t>nd F. Grey</w:t>
                  </w:r>
                </w:p>
                <w:p w:rsidR="00BC49E9" w:rsidRDefault="00BC49E9" w:rsidP="00C46569">
                  <w:pPr>
                    <w:spacing w:before="120" w:after="60"/>
                    <w:jc w:val="center"/>
                  </w:pPr>
                  <w:r w:rsidRPr="00C46569">
                    <w:rPr>
                      <w:rStyle w:val="SubtleEmphasis"/>
                      <w:b/>
                      <w:i w:val="0"/>
                      <w:color w:val="7F7F7F" w:themeColor="text1" w:themeTint="80"/>
                      <w:szCs w:val="22"/>
                    </w:rPr>
                    <w:t>27</w:t>
                  </w:r>
                  <w:r w:rsidRPr="00C46569">
                    <w:rPr>
                      <w:rStyle w:val="SubtleEmphasis"/>
                      <w:b/>
                      <w:i w:val="0"/>
                      <w:color w:val="7F7F7F" w:themeColor="text1" w:themeTint="80"/>
                      <w:szCs w:val="22"/>
                      <w:vertAlign w:val="superscript"/>
                    </w:rPr>
                    <w:t>th</w:t>
                  </w:r>
                  <w:r w:rsidRPr="00C46569">
                    <w:rPr>
                      <w:rStyle w:val="SubtleEmphasis"/>
                      <w:b/>
                      <w:i w:val="0"/>
                      <w:color w:val="7F7F7F" w:themeColor="text1" w:themeTint="80"/>
                      <w:szCs w:val="22"/>
                    </w:rPr>
                    <w:t xml:space="preserve"> February 2017</w:t>
                  </w:r>
                </w:p>
              </w:txbxContent>
            </v:textbox>
            <w10:wrap anchorx="page" anchory="page"/>
          </v:shape>
        </w:pict>
      </w:r>
    </w:p>
    <w:p w:rsidR="00C46569" w:rsidRDefault="00C46569" w:rsidP="00C46569">
      <w:pPr>
        <w:pStyle w:val="BodyText"/>
      </w:pPr>
    </w:p>
    <w:p w:rsidR="00C46569" w:rsidRDefault="00C46569" w:rsidP="00C46569">
      <w:pPr>
        <w:pStyle w:val="BodyText"/>
      </w:pPr>
    </w:p>
    <w:p w:rsidR="00C46569" w:rsidRPr="00C46569" w:rsidRDefault="00C46569" w:rsidP="00C46569">
      <w:pPr>
        <w:pStyle w:val="BodyText"/>
      </w:pPr>
    </w:p>
    <w:p w:rsidR="001B540A" w:rsidRDefault="001B540A" w:rsidP="009213D9">
      <w:pPr>
        <w:sectPr w:rsidR="001B540A">
          <w:headerReference w:type="default" r:id="rId8"/>
          <w:footerReference w:type="even" r:id="rId9"/>
          <w:footerReference w:type="default" r:id="rId10"/>
          <w:headerReference w:type="first" r:id="rId11"/>
          <w:footerReference w:type="first" r:id="rId12"/>
          <w:pgSz w:w="12240" w:h="15840" w:code="1"/>
          <w:pgMar w:top="1440" w:right="1800" w:bottom="1440" w:left="1800" w:header="960" w:footer="965" w:gutter="0"/>
          <w:pgNumType w:start="1"/>
          <w:cols w:space="720"/>
          <w:titlePg/>
        </w:sectPr>
      </w:pPr>
    </w:p>
    <w:p w:rsidR="0090447D" w:rsidRDefault="00C46569" w:rsidP="00993F21">
      <w:pPr>
        <w:pStyle w:val="Heading1NH"/>
        <w:spacing w:before="120" w:after="40"/>
        <w:rPr>
          <w:noProof/>
        </w:rPr>
      </w:pPr>
      <w:bookmarkStart w:id="1" w:name="_Toc349848282"/>
      <w:bookmarkStart w:id="2" w:name="_Toc350004736"/>
      <w:bookmarkStart w:id="3" w:name="_Toc350005983"/>
      <w:r w:rsidRPr="00BC664E">
        <w:lastRenderedPageBreak/>
        <w:t>Table of contents</w:t>
      </w:r>
      <w:bookmarkEnd w:id="1"/>
      <w:bookmarkEnd w:id="2"/>
      <w:bookmarkEnd w:id="3"/>
      <w:r w:rsidR="008E4A75">
        <w:rPr>
          <w:rFonts w:asciiTheme="minorHAnsi" w:eastAsia="Times New Roman" w:hAnsiTheme="minorHAnsi"/>
          <w:b/>
          <w:spacing w:val="0"/>
          <w:kern w:val="0"/>
          <w:sz w:val="24"/>
          <w:szCs w:val="24"/>
          <w:lang w:val="en-US"/>
        </w:rPr>
        <w:fldChar w:fldCharType="begin"/>
      </w:r>
      <w:r w:rsidR="00422AA1">
        <w:rPr>
          <w:rFonts w:asciiTheme="minorHAnsi" w:eastAsia="Times New Roman" w:hAnsiTheme="minorHAnsi"/>
          <w:b/>
          <w:spacing w:val="0"/>
          <w:kern w:val="0"/>
          <w:sz w:val="24"/>
          <w:szCs w:val="24"/>
          <w:lang w:val="en-US"/>
        </w:rPr>
        <w:instrText xml:space="preserve"> TOC \o "1-2" \t "Heading 3,3,Heading 1 NH,1" </w:instrText>
      </w:r>
      <w:r w:rsidR="008E4A75">
        <w:rPr>
          <w:rFonts w:asciiTheme="minorHAnsi" w:eastAsia="Times New Roman" w:hAnsiTheme="minorHAnsi"/>
          <w:b/>
          <w:spacing w:val="0"/>
          <w:kern w:val="0"/>
          <w:sz w:val="24"/>
          <w:szCs w:val="24"/>
          <w:lang w:val="en-US"/>
        </w:rPr>
        <w:fldChar w:fldCharType="separate"/>
      </w:r>
    </w:p>
    <w:p w:rsidR="0090447D" w:rsidRDefault="0090447D">
      <w:pPr>
        <w:pStyle w:val="TOC1"/>
        <w:tabs>
          <w:tab w:val="right" w:leader="dot" w:pos="10245"/>
        </w:tabs>
        <w:rPr>
          <w:rFonts w:eastAsiaTheme="minorEastAsia" w:cstheme="minorBidi"/>
          <w:b w:val="0"/>
          <w:noProof/>
          <w:lang w:val="en-AU" w:eastAsia="ja-JP"/>
        </w:rPr>
      </w:pPr>
    </w:p>
    <w:p w:rsidR="0090447D" w:rsidRDefault="0090447D">
      <w:pPr>
        <w:pStyle w:val="TOC1"/>
        <w:tabs>
          <w:tab w:val="right" w:leader="dot" w:pos="10245"/>
        </w:tabs>
        <w:rPr>
          <w:rFonts w:eastAsiaTheme="minorEastAsia" w:cstheme="minorBidi"/>
          <w:b w:val="0"/>
          <w:noProof/>
          <w:lang w:val="en-AU" w:eastAsia="ja-JP"/>
        </w:rPr>
      </w:pPr>
      <w:r>
        <w:rPr>
          <w:noProof/>
        </w:rPr>
        <w:t>Overview</w:t>
      </w:r>
      <w:r>
        <w:rPr>
          <w:noProof/>
        </w:rPr>
        <w:tab/>
      </w:r>
      <w:r w:rsidR="008E4A75">
        <w:rPr>
          <w:noProof/>
        </w:rPr>
        <w:fldChar w:fldCharType="begin"/>
      </w:r>
      <w:r>
        <w:rPr>
          <w:noProof/>
        </w:rPr>
        <w:instrText xml:space="preserve"> PAGEREF _Toc350005984 \h </w:instrText>
      </w:r>
      <w:r w:rsidR="008E4A75">
        <w:rPr>
          <w:noProof/>
        </w:rPr>
      </w:r>
      <w:r w:rsidR="008E4A75">
        <w:rPr>
          <w:noProof/>
        </w:rPr>
        <w:fldChar w:fldCharType="separate"/>
      </w:r>
      <w:r>
        <w:rPr>
          <w:noProof/>
        </w:rPr>
        <w:t>2</w:t>
      </w:r>
      <w:r w:rsidR="008E4A75">
        <w:rPr>
          <w:noProof/>
        </w:rPr>
        <w:fldChar w:fldCharType="end"/>
      </w:r>
    </w:p>
    <w:p w:rsidR="0090447D" w:rsidRDefault="0090447D">
      <w:pPr>
        <w:pStyle w:val="TOC2"/>
        <w:tabs>
          <w:tab w:val="right" w:leader="dot" w:pos="10245"/>
        </w:tabs>
        <w:rPr>
          <w:rFonts w:eastAsiaTheme="minorEastAsia" w:cstheme="minorBidi"/>
          <w:b w:val="0"/>
          <w:noProof/>
          <w:sz w:val="24"/>
          <w:szCs w:val="24"/>
          <w:lang w:val="en-AU" w:eastAsia="ja-JP"/>
        </w:rPr>
      </w:pPr>
      <w:r>
        <w:rPr>
          <w:noProof/>
        </w:rPr>
        <w:t>Introduction to a nightmare</w:t>
      </w:r>
      <w:r>
        <w:rPr>
          <w:noProof/>
        </w:rPr>
        <w:tab/>
      </w:r>
      <w:r w:rsidR="008E4A75">
        <w:rPr>
          <w:noProof/>
        </w:rPr>
        <w:fldChar w:fldCharType="begin"/>
      </w:r>
      <w:r>
        <w:rPr>
          <w:noProof/>
        </w:rPr>
        <w:instrText xml:space="preserve"> PAGEREF _Toc350005985 \h </w:instrText>
      </w:r>
      <w:r w:rsidR="008E4A75">
        <w:rPr>
          <w:noProof/>
        </w:rPr>
      </w:r>
      <w:r w:rsidR="008E4A75">
        <w:rPr>
          <w:noProof/>
        </w:rPr>
        <w:fldChar w:fldCharType="separate"/>
      </w:r>
      <w:r>
        <w:rPr>
          <w:noProof/>
        </w:rPr>
        <w:t>2</w:t>
      </w:r>
      <w:r w:rsidR="008E4A75">
        <w:rPr>
          <w:noProof/>
        </w:rPr>
        <w:fldChar w:fldCharType="end"/>
      </w:r>
    </w:p>
    <w:p w:rsidR="0090447D" w:rsidRDefault="0090447D">
      <w:pPr>
        <w:pStyle w:val="TOC2"/>
        <w:tabs>
          <w:tab w:val="right" w:leader="dot" w:pos="10245"/>
        </w:tabs>
        <w:rPr>
          <w:rFonts w:eastAsiaTheme="minorEastAsia" w:cstheme="minorBidi"/>
          <w:b w:val="0"/>
          <w:noProof/>
          <w:sz w:val="24"/>
          <w:szCs w:val="24"/>
          <w:lang w:val="en-AU" w:eastAsia="ja-JP"/>
        </w:rPr>
      </w:pPr>
      <w:r>
        <w:rPr>
          <w:noProof/>
        </w:rPr>
        <w:t>Threat Vectors</w:t>
      </w:r>
      <w:r>
        <w:rPr>
          <w:noProof/>
        </w:rPr>
        <w:tab/>
      </w:r>
      <w:r w:rsidR="008E4A75">
        <w:rPr>
          <w:noProof/>
        </w:rPr>
        <w:fldChar w:fldCharType="begin"/>
      </w:r>
      <w:r>
        <w:rPr>
          <w:noProof/>
        </w:rPr>
        <w:instrText xml:space="preserve"> PAGEREF _Toc350005986 \h </w:instrText>
      </w:r>
      <w:r w:rsidR="008E4A75">
        <w:rPr>
          <w:noProof/>
        </w:rPr>
      </w:r>
      <w:r w:rsidR="008E4A75">
        <w:rPr>
          <w:noProof/>
        </w:rPr>
        <w:fldChar w:fldCharType="separate"/>
      </w:r>
      <w:r>
        <w:rPr>
          <w:noProof/>
        </w:rPr>
        <w:t>2</w:t>
      </w:r>
      <w:r w:rsidR="008E4A75">
        <w:rPr>
          <w:noProof/>
        </w:rPr>
        <w:fldChar w:fldCharType="end"/>
      </w:r>
    </w:p>
    <w:p w:rsidR="0090447D" w:rsidRDefault="0090447D">
      <w:pPr>
        <w:pStyle w:val="TOC1"/>
        <w:tabs>
          <w:tab w:val="right" w:leader="dot" w:pos="10245"/>
        </w:tabs>
        <w:rPr>
          <w:rFonts w:eastAsiaTheme="minorEastAsia" w:cstheme="minorBidi"/>
          <w:b w:val="0"/>
          <w:noProof/>
          <w:lang w:val="en-AU" w:eastAsia="ja-JP"/>
        </w:rPr>
      </w:pPr>
      <w:r>
        <w:rPr>
          <w:noProof/>
        </w:rPr>
        <w:t>An approach to fixing the Elderly Care System</w:t>
      </w:r>
      <w:r>
        <w:rPr>
          <w:noProof/>
        </w:rPr>
        <w:tab/>
      </w:r>
      <w:r w:rsidR="008E4A75">
        <w:rPr>
          <w:noProof/>
        </w:rPr>
        <w:fldChar w:fldCharType="begin"/>
      </w:r>
      <w:r>
        <w:rPr>
          <w:noProof/>
        </w:rPr>
        <w:instrText xml:space="preserve"> PAGEREF _Toc350005987 \h </w:instrText>
      </w:r>
      <w:r w:rsidR="008E4A75">
        <w:rPr>
          <w:noProof/>
        </w:rPr>
      </w:r>
      <w:r w:rsidR="008E4A75">
        <w:rPr>
          <w:noProof/>
        </w:rPr>
        <w:fldChar w:fldCharType="separate"/>
      </w:r>
      <w:r>
        <w:rPr>
          <w:noProof/>
        </w:rPr>
        <w:t>4</w:t>
      </w:r>
      <w:r w:rsidR="008E4A75">
        <w:rPr>
          <w:noProof/>
        </w:rPr>
        <w:fldChar w:fldCharType="end"/>
      </w:r>
    </w:p>
    <w:p w:rsidR="0090447D" w:rsidRDefault="0090447D">
      <w:pPr>
        <w:pStyle w:val="TOC2"/>
        <w:tabs>
          <w:tab w:val="right" w:leader="dot" w:pos="10245"/>
        </w:tabs>
        <w:rPr>
          <w:rFonts w:eastAsiaTheme="minorEastAsia" w:cstheme="minorBidi"/>
          <w:b w:val="0"/>
          <w:noProof/>
          <w:sz w:val="24"/>
          <w:szCs w:val="24"/>
          <w:lang w:val="en-AU" w:eastAsia="ja-JP"/>
        </w:rPr>
      </w:pPr>
      <w:r>
        <w:rPr>
          <w:noProof/>
        </w:rPr>
        <w:t>Broad Proposals</w:t>
      </w:r>
      <w:r>
        <w:rPr>
          <w:noProof/>
        </w:rPr>
        <w:tab/>
      </w:r>
      <w:r w:rsidR="008E4A75">
        <w:rPr>
          <w:noProof/>
        </w:rPr>
        <w:fldChar w:fldCharType="begin"/>
      </w:r>
      <w:r>
        <w:rPr>
          <w:noProof/>
        </w:rPr>
        <w:instrText xml:space="preserve"> PAGEREF _Toc350005988 \h </w:instrText>
      </w:r>
      <w:r w:rsidR="008E4A75">
        <w:rPr>
          <w:noProof/>
        </w:rPr>
      </w:r>
      <w:r w:rsidR="008E4A75">
        <w:rPr>
          <w:noProof/>
        </w:rPr>
        <w:fldChar w:fldCharType="separate"/>
      </w:r>
      <w:r>
        <w:rPr>
          <w:noProof/>
        </w:rPr>
        <w:t>4</w:t>
      </w:r>
      <w:r w:rsidR="008E4A75">
        <w:rPr>
          <w:noProof/>
        </w:rPr>
        <w:fldChar w:fldCharType="end"/>
      </w:r>
    </w:p>
    <w:p w:rsidR="0090447D" w:rsidRDefault="0090447D">
      <w:pPr>
        <w:pStyle w:val="TOC3"/>
        <w:tabs>
          <w:tab w:val="right" w:leader="dot" w:pos="10245"/>
        </w:tabs>
        <w:rPr>
          <w:rFonts w:eastAsiaTheme="minorEastAsia" w:cstheme="minorBidi"/>
          <w:noProof/>
          <w:sz w:val="24"/>
          <w:szCs w:val="24"/>
          <w:lang w:val="en-AU" w:eastAsia="ja-JP"/>
        </w:rPr>
      </w:pPr>
      <w:r>
        <w:rPr>
          <w:noProof/>
        </w:rPr>
        <w:t>We propose:</w:t>
      </w:r>
      <w:r>
        <w:rPr>
          <w:noProof/>
        </w:rPr>
        <w:tab/>
      </w:r>
      <w:r w:rsidR="008E4A75">
        <w:rPr>
          <w:noProof/>
        </w:rPr>
        <w:fldChar w:fldCharType="begin"/>
      </w:r>
      <w:r>
        <w:rPr>
          <w:noProof/>
        </w:rPr>
        <w:instrText xml:space="preserve"> PAGEREF _Toc350005989 \h </w:instrText>
      </w:r>
      <w:r w:rsidR="008E4A75">
        <w:rPr>
          <w:noProof/>
        </w:rPr>
      </w:r>
      <w:r w:rsidR="008E4A75">
        <w:rPr>
          <w:noProof/>
        </w:rPr>
        <w:fldChar w:fldCharType="separate"/>
      </w:r>
      <w:r>
        <w:rPr>
          <w:noProof/>
        </w:rPr>
        <w:t>5</w:t>
      </w:r>
      <w:r w:rsidR="008E4A75">
        <w:rPr>
          <w:noProof/>
        </w:rPr>
        <w:fldChar w:fldCharType="end"/>
      </w:r>
    </w:p>
    <w:p w:rsidR="00C46569" w:rsidRPr="00C46569" w:rsidRDefault="008E4A75" w:rsidP="00993F21">
      <w:pPr>
        <w:pStyle w:val="Heading1NH"/>
        <w:spacing w:before="120" w:after="40"/>
        <w:rPr>
          <w:rFonts w:ascii="Cambria" w:hAnsi="Cambria"/>
          <w:color w:val="0F243E"/>
        </w:rPr>
      </w:pPr>
      <w:r>
        <w:rPr>
          <w:rFonts w:asciiTheme="minorHAnsi" w:eastAsia="Times New Roman" w:hAnsiTheme="minorHAnsi"/>
          <w:b/>
          <w:spacing w:val="0"/>
          <w:kern w:val="0"/>
          <w:sz w:val="24"/>
          <w:szCs w:val="24"/>
          <w:lang w:val="en-US"/>
        </w:rPr>
        <w:fldChar w:fldCharType="end"/>
      </w:r>
      <w:r w:rsidR="00C46569">
        <w:br w:type="page"/>
      </w:r>
    </w:p>
    <w:p w:rsidR="00BC664E" w:rsidRPr="00BC664E" w:rsidRDefault="00BC664E" w:rsidP="00F567BD">
      <w:pPr>
        <w:pStyle w:val="Heading1"/>
      </w:pPr>
      <w:bookmarkStart w:id="4" w:name="_Toc475984323"/>
      <w:bookmarkStart w:id="5" w:name="_Toc350005984"/>
      <w:r w:rsidRPr="00BC664E">
        <w:lastRenderedPageBreak/>
        <w:t>Overview</w:t>
      </w:r>
      <w:bookmarkEnd w:id="4"/>
      <w:bookmarkEnd w:id="5"/>
    </w:p>
    <w:p w:rsidR="00BC664E" w:rsidRDefault="00BC664E" w:rsidP="0059501B">
      <w:pPr>
        <w:pStyle w:val="Bodyfirst"/>
      </w:pPr>
      <w:r>
        <w:t xml:space="preserve">The following section provides an overview of our proposal regarding the requirements for a system that governs the rights of elderly people within the context of the need for Powers of Attorney (POA) and guardianship. </w:t>
      </w:r>
    </w:p>
    <w:p w:rsidR="00F3186F" w:rsidRDefault="00F3186F" w:rsidP="00F3186F">
      <w:pPr>
        <w:pStyle w:val="Heading2"/>
      </w:pPr>
      <w:bookmarkStart w:id="6" w:name="_Toc475984324"/>
      <w:bookmarkStart w:id="7" w:name="_Toc350005985"/>
      <w:r>
        <w:t>Introduction to a nightmare</w:t>
      </w:r>
      <w:bookmarkEnd w:id="6"/>
      <w:bookmarkEnd w:id="7"/>
    </w:p>
    <w:p w:rsidR="00F3186F" w:rsidRPr="00F3186F" w:rsidRDefault="00F3186F" w:rsidP="00F3186F">
      <w:pPr>
        <w:pStyle w:val="Bodyfirst"/>
      </w:pPr>
      <w:r w:rsidRPr="00F3186F">
        <w:t>Abuse of the elderly has been, and continues to</w:t>
      </w:r>
      <w:r>
        <w:t xml:space="preserve"> be a scandal that dwarfs others, </w:t>
      </w:r>
      <w:r w:rsidRPr="00F3186F">
        <w:t>resulting from deficient governmen</w:t>
      </w:r>
      <w:r>
        <w:t xml:space="preserve">t oversight and system design. </w:t>
      </w:r>
      <w:r w:rsidRPr="00F3186F">
        <w:t>When governments build freeways they design them to minimise bad events, reduce costs and optimise safe and efficient d</w:t>
      </w:r>
      <w:r>
        <w:t>riving by the entire community.</w:t>
      </w:r>
      <w:r w:rsidRPr="00F3186F">
        <w:t xml:space="preserve"> The governance of the affairs of elderly and vulnerable people is a ‘system of governance’ with many moving parts that needs to be structured correctly to prevent elderly abuse (EA) by any of the many threat vectors.</w:t>
      </w:r>
    </w:p>
    <w:p w:rsidR="00F3186F" w:rsidRPr="00F3186F" w:rsidRDefault="00F3186F" w:rsidP="00F3186F">
      <w:pPr>
        <w:pStyle w:val="Bodyfirst"/>
      </w:pPr>
      <w:r w:rsidRPr="00F3186F">
        <w:t>It is tragic, that, at the very end of their lives, when elderly people become very vulnerable, and they should be able to relax and enjoy life in safety, security, fun and enjoyment that instead</w:t>
      </w:r>
      <w:r>
        <w:t>,</w:t>
      </w:r>
      <w:r w:rsidRPr="00F3186F">
        <w:t xml:space="preserve"> hundreds of thousands are living in fear of ‘abuse’.  This ancient challenge now needs to be resolved, once and for all, for us all to hold our heads high – and for the well-being of so many vulnerable people and their carers.  Not to mention the massive costs to society from a growing epidemic of elderly abuse.</w:t>
      </w:r>
    </w:p>
    <w:p w:rsidR="00F3186F" w:rsidRPr="00F3186F" w:rsidRDefault="00F3186F" w:rsidP="00443382">
      <w:pPr>
        <w:pStyle w:val="Bodyfirst"/>
      </w:pPr>
      <w:r w:rsidRPr="00F3186F">
        <w:t>We propose the following system to prevent elderly abuse.  It is based on the idea that deterring would-be abusers is much more efficient than trying to clean up the mess they create.</w:t>
      </w:r>
      <w:r w:rsidR="00443382">
        <w:t xml:space="preserve"> </w:t>
      </w:r>
      <w:r w:rsidRPr="00F3186F">
        <w:t>The key to the system is the rights granted under POA process and how those rights are enacted and enforced throughout the elderly care system (ECS).  The declining capacity of an elderly person creates a vacuum of governance in their life.  Vacuum’s are abhorred in nature and as a result many vectors (forces such as people, institutions, employees of institutions etc) then seek to enter the vacuum of control.</w:t>
      </w:r>
    </w:p>
    <w:p w:rsidR="00443382" w:rsidRDefault="00443382" w:rsidP="00443382">
      <w:pPr>
        <w:pStyle w:val="Heading2"/>
      </w:pPr>
      <w:bookmarkStart w:id="8" w:name="_Toc475984325"/>
      <w:bookmarkStart w:id="9" w:name="_Toc350005986"/>
      <w:r>
        <w:t>Threat Vectors</w:t>
      </w:r>
      <w:bookmarkEnd w:id="8"/>
      <w:bookmarkEnd w:id="9"/>
    </w:p>
    <w:p w:rsidR="00F3186F" w:rsidRDefault="00443382" w:rsidP="00443382">
      <w:pPr>
        <w:pStyle w:val="Bodyfirst"/>
      </w:pPr>
      <w:r>
        <w:t>E</w:t>
      </w:r>
      <w:r w:rsidR="00F3186F" w:rsidRPr="00F3186F">
        <w:t xml:space="preserve">lderly </w:t>
      </w:r>
      <w:r>
        <w:t>people are</w:t>
      </w:r>
      <w:r w:rsidR="00F3186F" w:rsidRPr="00F3186F">
        <w:t xml:space="preserve"> at risk from a long list of potential threats (threat vectors).  The ALRC process should systematically identify these threat vectors and the manner of the threats posed from original, on-ground research.  We call them threat vectors because the manner in which the threat mechanism evolves, manifests and acts is as important as the threat itself if we wish to firstly deter, then prevent, then a</w:t>
      </w:r>
      <w:r>
        <w:t xml:space="preserve">ct and protect elderly people. </w:t>
      </w:r>
      <w:r w:rsidR="00F3186F" w:rsidRPr="00F3186F">
        <w:t>The key aim is that all actions by all parties should be to ensure the rights of the elderly to have a ‘good life’ as described in numerous documents.  Our list is based on our experience and the many observations of other distressed carers for elderly people.</w:t>
      </w:r>
      <w:r>
        <w:t xml:space="preserve"> For example</w:t>
      </w:r>
      <w:r w:rsidR="00F3186F">
        <w:t>:</w:t>
      </w:r>
    </w:p>
    <w:p w:rsidR="00F3186F" w:rsidRPr="00F3186F" w:rsidRDefault="00F3186F" w:rsidP="00F3186F">
      <w:pPr>
        <w:pStyle w:val="ListNumber"/>
        <w:spacing w:after="60"/>
        <w:ind w:left="1134" w:hanging="567"/>
        <w:rPr>
          <w:rFonts w:ascii="Verdana" w:hAnsi="Verdana"/>
          <w:sz w:val="20"/>
          <w:szCs w:val="20"/>
        </w:rPr>
      </w:pPr>
      <w:bookmarkStart w:id="10" w:name="_Toc475984326"/>
      <w:r w:rsidRPr="00F3186F">
        <w:rPr>
          <w:rFonts w:ascii="Verdana" w:hAnsi="Verdana"/>
          <w:b/>
          <w:sz w:val="20"/>
          <w:szCs w:val="20"/>
        </w:rPr>
        <w:t>Family members and acqua</w:t>
      </w:r>
      <w:r>
        <w:rPr>
          <w:rFonts w:ascii="Verdana" w:hAnsi="Verdana"/>
          <w:b/>
          <w:sz w:val="20"/>
          <w:szCs w:val="20"/>
        </w:rPr>
        <w:t>i</w:t>
      </w:r>
      <w:r w:rsidRPr="00F3186F">
        <w:rPr>
          <w:rFonts w:ascii="Verdana" w:hAnsi="Verdana"/>
          <w:b/>
          <w:sz w:val="20"/>
          <w:szCs w:val="20"/>
        </w:rPr>
        <w:t>ntances</w:t>
      </w:r>
      <w:r>
        <w:rPr>
          <w:rFonts w:ascii="Verdana" w:hAnsi="Verdana"/>
          <w:sz w:val="20"/>
          <w:szCs w:val="20"/>
        </w:rPr>
        <w:t>:</w:t>
      </w:r>
      <w:r w:rsidRPr="00F3186F">
        <w:rPr>
          <w:rFonts w:ascii="Verdana" w:hAnsi="Verdana"/>
          <w:sz w:val="20"/>
          <w:szCs w:val="20"/>
        </w:rPr>
        <w:t xml:space="preserve"> are heavily involved but they are also used as a ‘convenient whipping post’ and ‘pawns’ for other thr</w:t>
      </w:r>
      <w:r w:rsidR="00443382">
        <w:rPr>
          <w:rFonts w:ascii="Verdana" w:hAnsi="Verdana"/>
          <w:sz w:val="20"/>
          <w:szCs w:val="20"/>
        </w:rPr>
        <w:t xml:space="preserve">eats to hide behind (see below). </w:t>
      </w:r>
      <w:r w:rsidR="00443382" w:rsidRPr="00F3186F">
        <w:rPr>
          <w:rFonts w:ascii="Verdana" w:hAnsi="Verdana"/>
          <w:sz w:val="20"/>
          <w:szCs w:val="20"/>
        </w:rPr>
        <w:t>Neighbours and oth</w:t>
      </w:r>
      <w:r w:rsidR="00443382">
        <w:rPr>
          <w:rFonts w:ascii="Verdana" w:hAnsi="Verdana"/>
          <w:sz w:val="20"/>
          <w:szCs w:val="20"/>
        </w:rPr>
        <w:t xml:space="preserve">er community members who spot an </w:t>
      </w:r>
      <w:r w:rsidR="00443382" w:rsidRPr="00F3186F">
        <w:rPr>
          <w:rFonts w:ascii="Verdana" w:hAnsi="Verdana"/>
          <w:sz w:val="20"/>
          <w:szCs w:val="20"/>
        </w:rPr>
        <w:t>opportunity.</w:t>
      </w:r>
      <w:bookmarkEnd w:id="10"/>
    </w:p>
    <w:p w:rsidR="006C4AE9" w:rsidRPr="00F3186F" w:rsidRDefault="006C4AE9" w:rsidP="006C4AE9">
      <w:pPr>
        <w:pStyle w:val="ListNumber"/>
        <w:spacing w:after="60"/>
        <w:ind w:left="1134" w:hanging="567"/>
        <w:rPr>
          <w:rFonts w:ascii="Verdana" w:hAnsi="Verdana"/>
          <w:sz w:val="20"/>
          <w:szCs w:val="20"/>
        </w:rPr>
      </w:pPr>
      <w:bookmarkStart w:id="11" w:name="_Toc475984327"/>
      <w:r w:rsidRPr="006C4AE9">
        <w:rPr>
          <w:rFonts w:ascii="Verdana" w:hAnsi="Verdana"/>
          <w:b/>
          <w:sz w:val="20"/>
          <w:szCs w:val="20"/>
        </w:rPr>
        <w:t>Professional service providers</w:t>
      </w:r>
      <w:r>
        <w:rPr>
          <w:rFonts w:ascii="Verdana" w:hAnsi="Verdana"/>
          <w:b/>
          <w:sz w:val="20"/>
          <w:szCs w:val="20"/>
        </w:rPr>
        <w:t>:</w:t>
      </w:r>
      <w:r w:rsidRPr="00F3186F">
        <w:rPr>
          <w:rFonts w:ascii="Verdana" w:hAnsi="Verdana"/>
          <w:sz w:val="20"/>
          <w:szCs w:val="20"/>
        </w:rPr>
        <w:t xml:space="preserve"> to elderly people from </w:t>
      </w:r>
      <w:proofErr w:type="gramStart"/>
      <w:r w:rsidRPr="00F3186F">
        <w:rPr>
          <w:rFonts w:ascii="Verdana" w:hAnsi="Verdana"/>
          <w:sz w:val="20"/>
          <w:szCs w:val="20"/>
        </w:rPr>
        <w:t>auctioneers</w:t>
      </w:r>
      <w:proofErr w:type="gramEnd"/>
      <w:r w:rsidRPr="00F3186F">
        <w:rPr>
          <w:rFonts w:ascii="Verdana" w:hAnsi="Verdana"/>
          <w:sz w:val="20"/>
          <w:szCs w:val="20"/>
        </w:rPr>
        <w:t xml:space="preserve"> representatives w</w:t>
      </w:r>
      <w:r w:rsidR="00B83A13">
        <w:rPr>
          <w:rFonts w:ascii="Verdana" w:hAnsi="Verdana"/>
          <w:sz w:val="20"/>
          <w:szCs w:val="20"/>
        </w:rPr>
        <w:t>h</w:t>
      </w:r>
      <w:r w:rsidRPr="00F3186F">
        <w:rPr>
          <w:rFonts w:ascii="Verdana" w:hAnsi="Verdana"/>
          <w:sz w:val="20"/>
          <w:szCs w:val="20"/>
        </w:rPr>
        <w:t>eedl</w:t>
      </w:r>
      <w:r>
        <w:rPr>
          <w:rFonts w:ascii="Verdana" w:hAnsi="Verdana"/>
          <w:sz w:val="20"/>
          <w:szCs w:val="20"/>
        </w:rPr>
        <w:t>i</w:t>
      </w:r>
      <w:r w:rsidRPr="00F3186F">
        <w:rPr>
          <w:rFonts w:ascii="Verdana" w:hAnsi="Verdana"/>
          <w:sz w:val="20"/>
          <w:szCs w:val="20"/>
        </w:rPr>
        <w:t>ng their way into the favour of a elderly person for a share of the estate, lawyers, doctors, carers and on and on and on.</w:t>
      </w:r>
      <w:bookmarkEnd w:id="11"/>
      <w:r w:rsidRPr="00F3186F">
        <w:rPr>
          <w:rFonts w:ascii="Verdana" w:hAnsi="Verdana"/>
          <w:sz w:val="20"/>
          <w:szCs w:val="20"/>
        </w:rPr>
        <w:t xml:space="preserve">  </w:t>
      </w:r>
    </w:p>
    <w:p w:rsidR="00F3186F" w:rsidRPr="00F3186F" w:rsidRDefault="00F3186F" w:rsidP="00F3186F">
      <w:pPr>
        <w:pStyle w:val="ListNumber"/>
        <w:spacing w:after="60"/>
        <w:ind w:left="1134" w:hanging="567"/>
        <w:rPr>
          <w:rFonts w:ascii="Verdana" w:hAnsi="Verdana"/>
          <w:sz w:val="20"/>
          <w:szCs w:val="20"/>
        </w:rPr>
      </w:pPr>
      <w:bookmarkStart w:id="12" w:name="_Toc475984328"/>
      <w:r w:rsidRPr="00F3186F">
        <w:rPr>
          <w:rFonts w:ascii="Verdana" w:hAnsi="Verdana"/>
          <w:b/>
          <w:sz w:val="20"/>
          <w:szCs w:val="20"/>
        </w:rPr>
        <w:t>Nursing staff, medical staff, hospital administrators, other staff</w:t>
      </w:r>
      <w:r>
        <w:rPr>
          <w:rFonts w:ascii="Verdana" w:hAnsi="Verdana"/>
          <w:sz w:val="20"/>
          <w:szCs w:val="20"/>
        </w:rPr>
        <w:t>:</w:t>
      </w:r>
      <w:r w:rsidRPr="00F3186F">
        <w:rPr>
          <w:rFonts w:ascii="Verdana" w:hAnsi="Verdana"/>
          <w:sz w:val="20"/>
          <w:szCs w:val="20"/>
        </w:rPr>
        <w:t xml:space="preserve"> of all kinds who use their position to exploit elderly people in the hospital/nursing home workplace by for example forcing outcomes to satisfy perceived directives to ‘clear beds’ and ‘cut costs’, staff who are unidentified bullies and abusers who take out their workplace pathologies on elderly </w:t>
      </w:r>
      <w:r>
        <w:rPr>
          <w:rFonts w:ascii="Verdana" w:hAnsi="Verdana"/>
          <w:sz w:val="20"/>
          <w:szCs w:val="20"/>
        </w:rPr>
        <w:t>patients</w:t>
      </w:r>
      <w:r w:rsidRPr="00F3186F">
        <w:rPr>
          <w:rFonts w:ascii="Verdana" w:hAnsi="Verdana"/>
          <w:sz w:val="20"/>
          <w:szCs w:val="20"/>
        </w:rPr>
        <w:t xml:space="preserve"> and their families, staff who deliberately seek to start</w:t>
      </w:r>
      <w:r>
        <w:rPr>
          <w:rFonts w:ascii="Verdana" w:hAnsi="Verdana"/>
          <w:sz w:val="20"/>
          <w:szCs w:val="20"/>
        </w:rPr>
        <w:t>-</w:t>
      </w:r>
      <w:r w:rsidRPr="00F3186F">
        <w:rPr>
          <w:rFonts w:ascii="Verdana" w:hAnsi="Verdana"/>
          <w:sz w:val="20"/>
          <w:szCs w:val="20"/>
        </w:rPr>
        <w:t>up family disputes in order to meet aforementioned management objectives to ‘clear beds’ or who just enjoy ‘causing trouble’;</w:t>
      </w:r>
      <w:bookmarkEnd w:id="12"/>
    </w:p>
    <w:p w:rsidR="00F3186F" w:rsidRPr="00F3186F" w:rsidRDefault="00F3186F" w:rsidP="00F3186F">
      <w:pPr>
        <w:pStyle w:val="ListNumber"/>
        <w:spacing w:after="60"/>
        <w:ind w:left="1134" w:hanging="567"/>
        <w:rPr>
          <w:rFonts w:ascii="Verdana" w:hAnsi="Verdana"/>
          <w:sz w:val="20"/>
          <w:szCs w:val="20"/>
        </w:rPr>
      </w:pPr>
      <w:bookmarkStart w:id="13" w:name="_Toc475984329"/>
      <w:r w:rsidRPr="00F3186F">
        <w:rPr>
          <w:rFonts w:ascii="Verdana" w:hAnsi="Verdana"/>
          <w:b/>
          <w:sz w:val="20"/>
          <w:szCs w:val="20"/>
        </w:rPr>
        <w:lastRenderedPageBreak/>
        <w:t>Staff of administrative agencies and courts</w:t>
      </w:r>
      <w:r>
        <w:rPr>
          <w:rFonts w:ascii="Verdana" w:hAnsi="Verdana"/>
          <w:sz w:val="20"/>
          <w:szCs w:val="20"/>
        </w:rPr>
        <w:t>:</w:t>
      </w:r>
      <w:r w:rsidRPr="00F3186F">
        <w:rPr>
          <w:rFonts w:ascii="Verdana" w:hAnsi="Verdana"/>
          <w:sz w:val="20"/>
          <w:szCs w:val="20"/>
        </w:rPr>
        <w:t xml:space="preserve"> who such as the Public Advocates Offices who get very close to, say one party or the other, and start acting in the interests of one party and not in the interest of the represented person.  </w:t>
      </w:r>
      <w:r w:rsidR="00420A13" w:rsidRPr="00F3186F">
        <w:rPr>
          <w:rFonts w:ascii="Verdana" w:hAnsi="Verdana"/>
          <w:sz w:val="20"/>
          <w:szCs w:val="20"/>
        </w:rPr>
        <w:t>This includes ben</w:t>
      </w:r>
      <w:r w:rsidR="00420A13">
        <w:rPr>
          <w:rFonts w:ascii="Verdana" w:hAnsi="Verdana"/>
          <w:sz w:val="20"/>
          <w:szCs w:val="20"/>
        </w:rPr>
        <w:t>i</w:t>
      </w:r>
      <w:r w:rsidR="00420A13" w:rsidRPr="00F3186F">
        <w:rPr>
          <w:rFonts w:ascii="Verdana" w:hAnsi="Verdana"/>
          <w:sz w:val="20"/>
          <w:szCs w:val="20"/>
        </w:rPr>
        <w:t xml:space="preserve">gn neglect where inexperienced staff, with old loyalties </w:t>
      </w:r>
      <w:r w:rsidR="00420A13">
        <w:rPr>
          <w:rFonts w:ascii="Verdana" w:hAnsi="Verdana"/>
          <w:sz w:val="20"/>
          <w:szCs w:val="20"/>
        </w:rPr>
        <w:t>(</w:t>
      </w:r>
      <w:r w:rsidR="00420A13" w:rsidRPr="00F3186F">
        <w:rPr>
          <w:rFonts w:ascii="Verdana" w:hAnsi="Verdana"/>
          <w:sz w:val="20"/>
          <w:szCs w:val="20"/>
        </w:rPr>
        <w:t>to say their previous employer l</w:t>
      </w:r>
      <w:r w:rsidR="00420A13">
        <w:rPr>
          <w:rFonts w:ascii="Verdana" w:hAnsi="Verdana"/>
          <w:sz w:val="20"/>
          <w:szCs w:val="20"/>
        </w:rPr>
        <w:t>i</w:t>
      </w:r>
      <w:r w:rsidR="00420A13" w:rsidRPr="00F3186F">
        <w:rPr>
          <w:rFonts w:ascii="Verdana" w:hAnsi="Verdana"/>
          <w:sz w:val="20"/>
          <w:szCs w:val="20"/>
        </w:rPr>
        <w:t xml:space="preserve">ke </w:t>
      </w:r>
      <w:r w:rsidR="00420A13">
        <w:rPr>
          <w:rFonts w:ascii="Verdana" w:hAnsi="Verdana"/>
          <w:sz w:val="20"/>
          <w:szCs w:val="20"/>
        </w:rPr>
        <w:t>an</w:t>
      </w:r>
      <w:r w:rsidR="00420A13" w:rsidRPr="00F3186F">
        <w:rPr>
          <w:rFonts w:ascii="Verdana" w:hAnsi="Verdana"/>
          <w:sz w:val="20"/>
          <w:szCs w:val="20"/>
        </w:rPr>
        <w:t xml:space="preserve"> </w:t>
      </w:r>
      <w:r w:rsidR="00420A13">
        <w:rPr>
          <w:rFonts w:ascii="Verdana" w:hAnsi="Verdana"/>
          <w:sz w:val="20"/>
          <w:szCs w:val="20"/>
        </w:rPr>
        <w:t>AHA</w:t>
      </w:r>
      <w:r w:rsidR="00420A13" w:rsidRPr="00F3186F">
        <w:rPr>
          <w:rFonts w:ascii="Verdana" w:hAnsi="Verdana"/>
          <w:sz w:val="20"/>
          <w:szCs w:val="20"/>
        </w:rPr>
        <w:t>,</w:t>
      </w:r>
      <w:r w:rsidR="00420A13">
        <w:rPr>
          <w:rFonts w:ascii="Verdana" w:hAnsi="Verdana"/>
          <w:sz w:val="20"/>
          <w:szCs w:val="20"/>
        </w:rPr>
        <w:t>),</w:t>
      </w:r>
      <w:r w:rsidR="00420A13" w:rsidRPr="00F3186F">
        <w:rPr>
          <w:rFonts w:ascii="Verdana" w:hAnsi="Verdana"/>
          <w:sz w:val="20"/>
          <w:szCs w:val="20"/>
        </w:rPr>
        <w:t xml:space="preserve"> ‘believe’ the authority without properly interviewing and documenting (on video) the</w:t>
      </w:r>
      <w:r w:rsidR="00420A13">
        <w:rPr>
          <w:rFonts w:ascii="Verdana" w:hAnsi="Verdana"/>
          <w:sz w:val="20"/>
          <w:szCs w:val="20"/>
        </w:rPr>
        <w:t>i</w:t>
      </w:r>
      <w:r w:rsidR="00420A13" w:rsidRPr="00F3186F">
        <w:rPr>
          <w:rFonts w:ascii="Verdana" w:hAnsi="Verdana"/>
          <w:sz w:val="20"/>
          <w:szCs w:val="20"/>
        </w:rPr>
        <w:t xml:space="preserve">r interactions with various parties.  </w:t>
      </w:r>
      <w:r w:rsidRPr="00F3186F">
        <w:rPr>
          <w:rFonts w:ascii="Verdana" w:hAnsi="Verdana"/>
          <w:sz w:val="20"/>
          <w:szCs w:val="20"/>
        </w:rPr>
        <w:t>Inadequate management and supervision is responsible for such benign neglect particularly when workloads are high;</w:t>
      </w:r>
      <w:bookmarkEnd w:id="13"/>
    </w:p>
    <w:p w:rsidR="00F3186F" w:rsidRPr="00F3186F" w:rsidRDefault="00F3186F" w:rsidP="00F3186F">
      <w:pPr>
        <w:pStyle w:val="ListNumber"/>
        <w:spacing w:after="60"/>
        <w:ind w:left="1134" w:hanging="567"/>
        <w:rPr>
          <w:rFonts w:ascii="Verdana" w:hAnsi="Verdana"/>
          <w:sz w:val="20"/>
          <w:szCs w:val="20"/>
        </w:rPr>
      </w:pPr>
      <w:bookmarkStart w:id="14" w:name="_Toc475984330"/>
      <w:r w:rsidRPr="00F3186F">
        <w:rPr>
          <w:rFonts w:ascii="Verdana" w:hAnsi="Verdana"/>
          <w:b/>
          <w:sz w:val="20"/>
          <w:szCs w:val="20"/>
        </w:rPr>
        <w:t>Courts</w:t>
      </w:r>
      <w:r>
        <w:rPr>
          <w:rFonts w:ascii="Verdana" w:hAnsi="Verdana"/>
          <w:sz w:val="20"/>
          <w:szCs w:val="20"/>
        </w:rPr>
        <w:t>:</w:t>
      </w:r>
      <w:r w:rsidRPr="00F3186F">
        <w:rPr>
          <w:rFonts w:ascii="Verdana" w:hAnsi="Verdana"/>
          <w:sz w:val="20"/>
          <w:szCs w:val="20"/>
        </w:rPr>
        <w:t xml:space="preserve"> </w:t>
      </w:r>
      <w:proofErr w:type="gramStart"/>
      <w:r w:rsidRPr="00F3186F">
        <w:rPr>
          <w:rFonts w:ascii="Verdana" w:hAnsi="Verdana"/>
          <w:sz w:val="20"/>
          <w:szCs w:val="20"/>
        </w:rPr>
        <w:t>themselves</w:t>
      </w:r>
      <w:proofErr w:type="gramEnd"/>
      <w:r w:rsidRPr="00F3186F">
        <w:rPr>
          <w:rFonts w:ascii="Verdana" w:hAnsi="Verdana"/>
          <w:sz w:val="20"/>
          <w:szCs w:val="20"/>
        </w:rPr>
        <w:t xml:space="preserve"> are</w:t>
      </w:r>
      <w:r>
        <w:rPr>
          <w:rFonts w:ascii="Verdana" w:hAnsi="Verdana"/>
          <w:sz w:val="20"/>
          <w:szCs w:val="20"/>
        </w:rPr>
        <w:t xml:space="preserve"> systemic threat to elderly people. J</w:t>
      </w:r>
      <w:r w:rsidRPr="00F3186F">
        <w:rPr>
          <w:rFonts w:ascii="Verdana" w:hAnsi="Verdana"/>
          <w:sz w:val="20"/>
          <w:szCs w:val="20"/>
        </w:rPr>
        <w:t>udiciary, for a variety of reasons seek to make sense of th</w:t>
      </w:r>
      <w:r>
        <w:rPr>
          <w:rFonts w:ascii="Verdana" w:hAnsi="Verdana"/>
          <w:sz w:val="20"/>
          <w:szCs w:val="20"/>
        </w:rPr>
        <w:t>e cases in front of them.  Benig</w:t>
      </w:r>
      <w:r w:rsidRPr="00F3186F">
        <w:rPr>
          <w:rFonts w:ascii="Verdana" w:hAnsi="Verdana"/>
          <w:sz w:val="20"/>
          <w:szCs w:val="20"/>
        </w:rPr>
        <w:t xml:space="preserve">n neglect such as, otherwise capable judges, having ‘snap’ 15 minute interviews with vulnerable elderly people to ascertain their ‘real’ interests.  Any anthropologist would suggest that elderly people are more likely to be wary of such powerful people and </w:t>
      </w:r>
      <w:r w:rsidR="00443382">
        <w:rPr>
          <w:rFonts w:ascii="Verdana" w:hAnsi="Verdana"/>
          <w:sz w:val="20"/>
          <w:szCs w:val="20"/>
        </w:rPr>
        <w:t>may not</w:t>
      </w:r>
      <w:r w:rsidRPr="00F3186F">
        <w:rPr>
          <w:rFonts w:ascii="Verdana" w:hAnsi="Verdana"/>
          <w:sz w:val="20"/>
          <w:szCs w:val="20"/>
        </w:rPr>
        <w:t xml:space="preserve"> be fully clear in their explanations in such a</w:t>
      </w:r>
      <w:r>
        <w:rPr>
          <w:rFonts w:ascii="Verdana" w:hAnsi="Verdana"/>
          <w:sz w:val="20"/>
          <w:szCs w:val="20"/>
        </w:rPr>
        <w:t>n</w:t>
      </w:r>
      <w:r w:rsidRPr="00F3186F">
        <w:rPr>
          <w:rFonts w:ascii="Verdana" w:hAnsi="Verdana"/>
          <w:sz w:val="20"/>
          <w:szCs w:val="20"/>
        </w:rPr>
        <w:t xml:space="preserve"> approach.  This also includes court staff such as interpreters w</w:t>
      </w:r>
      <w:r>
        <w:rPr>
          <w:rFonts w:ascii="Verdana" w:hAnsi="Verdana"/>
          <w:sz w:val="20"/>
          <w:szCs w:val="20"/>
        </w:rPr>
        <w:t xml:space="preserve">ho are unable, </w:t>
      </w:r>
      <w:r w:rsidRPr="00F3186F">
        <w:rPr>
          <w:rFonts w:ascii="Verdana" w:hAnsi="Verdana"/>
          <w:sz w:val="20"/>
          <w:szCs w:val="20"/>
        </w:rPr>
        <w:t xml:space="preserve">mix up or </w:t>
      </w:r>
      <w:proofErr w:type="spellStart"/>
      <w:r w:rsidRPr="00F3186F">
        <w:rPr>
          <w:rFonts w:ascii="Verdana" w:hAnsi="Verdana"/>
          <w:sz w:val="20"/>
          <w:szCs w:val="20"/>
        </w:rPr>
        <w:t>mis</w:t>
      </w:r>
      <w:proofErr w:type="spellEnd"/>
      <w:r w:rsidRPr="00F3186F">
        <w:rPr>
          <w:rFonts w:ascii="Verdana" w:hAnsi="Verdana"/>
          <w:sz w:val="20"/>
          <w:szCs w:val="20"/>
        </w:rPr>
        <w:t>-understand the translation of language to each party including the judge.  Courts are party to abuse when they give more weight to the evidence from a witness because they are employed by government, (</w:t>
      </w:r>
      <w:proofErr w:type="spellStart"/>
      <w:r w:rsidRPr="00F3186F">
        <w:rPr>
          <w:rFonts w:ascii="Verdana" w:hAnsi="Verdana"/>
          <w:sz w:val="20"/>
          <w:szCs w:val="20"/>
        </w:rPr>
        <w:t>eg</w:t>
      </w:r>
      <w:proofErr w:type="spellEnd"/>
      <w:r w:rsidRPr="00F3186F">
        <w:rPr>
          <w:rFonts w:ascii="Verdana" w:hAnsi="Verdana"/>
          <w:sz w:val="20"/>
          <w:szCs w:val="20"/>
        </w:rPr>
        <w:t xml:space="preserve"> a witness represents an </w:t>
      </w:r>
      <w:r>
        <w:rPr>
          <w:rFonts w:ascii="Verdana" w:hAnsi="Verdana"/>
          <w:sz w:val="20"/>
          <w:szCs w:val="20"/>
        </w:rPr>
        <w:t>AHA</w:t>
      </w:r>
      <w:r w:rsidRPr="00F3186F">
        <w:rPr>
          <w:rFonts w:ascii="Verdana" w:hAnsi="Verdana"/>
          <w:sz w:val="20"/>
          <w:szCs w:val="20"/>
        </w:rPr>
        <w:t>) rather than assessing the witness on the</w:t>
      </w:r>
      <w:r>
        <w:rPr>
          <w:rFonts w:ascii="Verdana" w:hAnsi="Verdana"/>
          <w:sz w:val="20"/>
          <w:szCs w:val="20"/>
        </w:rPr>
        <w:t>i</w:t>
      </w:r>
      <w:r w:rsidRPr="00F3186F">
        <w:rPr>
          <w:rFonts w:ascii="Verdana" w:hAnsi="Verdana"/>
          <w:sz w:val="20"/>
          <w:szCs w:val="20"/>
        </w:rPr>
        <w:t xml:space="preserve">r integrity, relevance and proper evidentiary standards.  Courts that fail to adjust their judgement by allowing for and discounting institutional self-interest on the part of witnesses who are government employees or any other witnesses.  This gives </w:t>
      </w:r>
      <w:r>
        <w:rPr>
          <w:rFonts w:ascii="Verdana" w:hAnsi="Verdana"/>
          <w:sz w:val="20"/>
          <w:szCs w:val="20"/>
        </w:rPr>
        <w:t>AHA</w:t>
      </w:r>
      <w:r w:rsidRPr="00F3186F">
        <w:rPr>
          <w:rFonts w:ascii="Verdana" w:hAnsi="Verdana"/>
          <w:sz w:val="20"/>
          <w:szCs w:val="20"/>
        </w:rPr>
        <w:t xml:space="preserve"> unmitigated and unaccountable power to then ‘terrorise’ families into submission because without expensive legal help there is no legal remedy.  Legal representatives who work in the system should be </w:t>
      </w:r>
      <w:r w:rsidR="00420A13" w:rsidRPr="00F3186F">
        <w:rPr>
          <w:rFonts w:ascii="Verdana" w:hAnsi="Verdana"/>
          <w:sz w:val="20"/>
          <w:szCs w:val="20"/>
        </w:rPr>
        <w:t>interviewed,</w:t>
      </w:r>
      <w:r w:rsidRPr="00F3186F">
        <w:rPr>
          <w:rFonts w:ascii="Verdana" w:hAnsi="Verdana"/>
          <w:sz w:val="20"/>
          <w:szCs w:val="20"/>
        </w:rPr>
        <w:t xml:space="preserve"> as it is likely that many find the syst</w:t>
      </w:r>
      <w:r>
        <w:rPr>
          <w:rFonts w:ascii="Verdana" w:hAnsi="Verdana"/>
          <w:sz w:val="20"/>
          <w:szCs w:val="20"/>
        </w:rPr>
        <w:t>em of decision-making around el</w:t>
      </w:r>
      <w:r w:rsidRPr="00F3186F">
        <w:rPr>
          <w:rFonts w:ascii="Verdana" w:hAnsi="Verdana"/>
          <w:sz w:val="20"/>
          <w:szCs w:val="20"/>
        </w:rPr>
        <w:t>derly people fraught with injustice and failure.</w:t>
      </w:r>
      <w:bookmarkEnd w:id="14"/>
    </w:p>
    <w:p w:rsidR="00F3186F" w:rsidRPr="00F3186F" w:rsidRDefault="00F3186F" w:rsidP="00F3186F">
      <w:pPr>
        <w:pStyle w:val="ListNumber"/>
        <w:spacing w:after="60"/>
        <w:ind w:left="1134" w:hanging="567"/>
        <w:rPr>
          <w:rFonts w:ascii="Verdana" w:hAnsi="Verdana"/>
          <w:sz w:val="20"/>
          <w:szCs w:val="20"/>
        </w:rPr>
      </w:pPr>
      <w:bookmarkStart w:id="15" w:name="_Toc475984331"/>
      <w:r w:rsidRPr="00F3186F">
        <w:rPr>
          <w:rFonts w:ascii="Verdana" w:hAnsi="Verdana"/>
          <w:b/>
          <w:sz w:val="20"/>
          <w:szCs w:val="20"/>
        </w:rPr>
        <w:t>The hospital system</w:t>
      </w:r>
      <w:r>
        <w:rPr>
          <w:rFonts w:ascii="Verdana" w:hAnsi="Verdana"/>
          <w:sz w:val="20"/>
          <w:szCs w:val="20"/>
        </w:rPr>
        <w:t>:</w:t>
      </w:r>
      <w:r w:rsidRPr="00F3186F">
        <w:rPr>
          <w:rFonts w:ascii="Verdana" w:hAnsi="Verdana"/>
          <w:sz w:val="20"/>
          <w:szCs w:val="20"/>
        </w:rPr>
        <w:t xml:space="preserve"> as a whole is a systemic threat to elderly people beyond the miscreant behaviour of some individuals and groups.  The system favours low cost outcomes and elderly people can be expensive threat to hospital budgets.  The net result </w:t>
      </w:r>
      <w:r>
        <w:rPr>
          <w:rFonts w:ascii="Verdana" w:hAnsi="Verdana"/>
          <w:sz w:val="20"/>
          <w:szCs w:val="20"/>
        </w:rPr>
        <w:t>i</w:t>
      </w:r>
      <w:r w:rsidRPr="00F3186F">
        <w:rPr>
          <w:rFonts w:ascii="Verdana" w:hAnsi="Verdana"/>
          <w:sz w:val="20"/>
          <w:szCs w:val="20"/>
        </w:rPr>
        <w:t>s that th</w:t>
      </w:r>
      <w:r>
        <w:rPr>
          <w:rFonts w:ascii="Verdana" w:hAnsi="Verdana"/>
          <w:sz w:val="20"/>
          <w:szCs w:val="20"/>
        </w:rPr>
        <w:t>e care of elderly people is ‘tri</w:t>
      </w:r>
      <w:r w:rsidRPr="00F3186F">
        <w:rPr>
          <w:rFonts w:ascii="Verdana" w:hAnsi="Verdana"/>
          <w:sz w:val="20"/>
          <w:szCs w:val="20"/>
        </w:rPr>
        <w:t>aged’ to save the budget ‘because they are old and going to die anyway’ and they ‘don’t know what is going on’.  When budgets are under pressure the system pressures staff to ‘deal’ with problem old people (</w:t>
      </w:r>
      <w:proofErr w:type="spellStart"/>
      <w:r w:rsidR="00420A13" w:rsidRPr="00F3186F">
        <w:rPr>
          <w:rFonts w:ascii="Verdana" w:hAnsi="Verdana"/>
          <w:sz w:val="20"/>
          <w:szCs w:val="20"/>
        </w:rPr>
        <w:t>ie</w:t>
      </w:r>
      <w:proofErr w:type="spellEnd"/>
      <w:r w:rsidR="00420A13" w:rsidRPr="00F3186F">
        <w:rPr>
          <w:rFonts w:ascii="Verdana" w:hAnsi="Verdana"/>
          <w:sz w:val="20"/>
          <w:szCs w:val="20"/>
        </w:rPr>
        <w:t>.</w:t>
      </w:r>
      <w:r w:rsidRPr="00F3186F">
        <w:rPr>
          <w:rFonts w:ascii="Verdana" w:hAnsi="Verdana"/>
          <w:sz w:val="20"/>
          <w:szCs w:val="20"/>
        </w:rPr>
        <w:t xml:space="preserve"> get them to a nursing home and off our books’).  The result is that all the rules in the world won</w:t>
      </w:r>
      <w:r>
        <w:rPr>
          <w:rFonts w:ascii="Verdana" w:hAnsi="Verdana"/>
          <w:sz w:val="20"/>
          <w:szCs w:val="20"/>
        </w:rPr>
        <w:t>’</w:t>
      </w:r>
      <w:r w:rsidRPr="00F3186F">
        <w:rPr>
          <w:rFonts w:ascii="Verdana" w:hAnsi="Verdana"/>
          <w:sz w:val="20"/>
          <w:szCs w:val="20"/>
        </w:rPr>
        <w:t>t stop a determined bureaucrat trying to protect their job by sacrificing elderly patien</w:t>
      </w:r>
      <w:r>
        <w:rPr>
          <w:rFonts w:ascii="Verdana" w:hAnsi="Verdana"/>
          <w:sz w:val="20"/>
          <w:szCs w:val="20"/>
        </w:rPr>
        <w:t>t</w:t>
      </w:r>
      <w:r w:rsidRPr="00F3186F">
        <w:rPr>
          <w:rFonts w:ascii="Verdana" w:hAnsi="Verdana"/>
          <w:sz w:val="20"/>
          <w:szCs w:val="20"/>
        </w:rPr>
        <w:t>s to the</w:t>
      </w:r>
      <w:r>
        <w:rPr>
          <w:rFonts w:ascii="Verdana" w:hAnsi="Verdana"/>
          <w:sz w:val="20"/>
          <w:szCs w:val="20"/>
        </w:rPr>
        <w:t xml:space="preserve"> nursing home and running rough</w:t>
      </w:r>
      <w:r w:rsidR="00443382">
        <w:rPr>
          <w:rFonts w:ascii="Verdana" w:hAnsi="Verdana"/>
          <w:sz w:val="20"/>
          <w:szCs w:val="20"/>
        </w:rPr>
        <w:t xml:space="preserve">shod over families. Hospitals are medically focussed. This turns old age into a medical condition, where only medical solutions are permitted. </w:t>
      </w:r>
      <w:r w:rsidRPr="00F3186F">
        <w:rPr>
          <w:rFonts w:ascii="Verdana" w:hAnsi="Verdana"/>
          <w:sz w:val="20"/>
          <w:szCs w:val="20"/>
        </w:rPr>
        <w:t>The hospital system is also deeply risk averse and seeks to move people to nursing homes as a</w:t>
      </w:r>
      <w:r>
        <w:rPr>
          <w:rFonts w:ascii="Verdana" w:hAnsi="Verdana"/>
          <w:sz w:val="20"/>
          <w:szCs w:val="20"/>
        </w:rPr>
        <w:t>n</w:t>
      </w:r>
      <w:r w:rsidRPr="00F3186F">
        <w:rPr>
          <w:rFonts w:ascii="Verdana" w:hAnsi="Verdana"/>
          <w:sz w:val="20"/>
          <w:szCs w:val="20"/>
        </w:rPr>
        <w:t xml:space="preserve"> act of risk aversion.  That is if the</w:t>
      </w:r>
      <w:r>
        <w:rPr>
          <w:rFonts w:ascii="Verdana" w:hAnsi="Verdana"/>
          <w:sz w:val="20"/>
          <w:szCs w:val="20"/>
        </w:rPr>
        <w:t xml:space="preserve"> elderly person goes home and die</w:t>
      </w:r>
      <w:r w:rsidRPr="00F3186F">
        <w:rPr>
          <w:rFonts w:ascii="Verdana" w:hAnsi="Verdana"/>
          <w:sz w:val="20"/>
          <w:szCs w:val="20"/>
        </w:rPr>
        <w:t>s the hospital is responsible.  If the elderly person goes to a nurs</w:t>
      </w:r>
      <w:r>
        <w:rPr>
          <w:rFonts w:ascii="Verdana" w:hAnsi="Verdana"/>
          <w:sz w:val="20"/>
          <w:szCs w:val="20"/>
        </w:rPr>
        <w:t>i</w:t>
      </w:r>
      <w:r w:rsidRPr="00F3186F">
        <w:rPr>
          <w:rFonts w:ascii="Verdana" w:hAnsi="Verdana"/>
          <w:sz w:val="20"/>
          <w:szCs w:val="20"/>
        </w:rPr>
        <w:t xml:space="preserve">ng home and dies </w:t>
      </w:r>
      <w:r>
        <w:rPr>
          <w:rFonts w:ascii="Verdana" w:hAnsi="Verdana"/>
          <w:sz w:val="20"/>
          <w:szCs w:val="20"/>
        </w:rPr>
        <w:t>i</w:t>
      </w:r>
      <w:r w:rsidRPr="00F3186F">
        <w:rPr>
          <w:rFonts w:ascii="Verdana" w:hAnsi="Verdana"/>
          <w:sz w:val="20"/>
          <w:szCs w:val="20"/>
        </w:rPr>
        <w:t>t</w:t>
      </w:r>
      <w:r>
        <w:rPr>
          <w:rFonts w:ascii="Verdana" w:hAnsi="Verdana"/>
          <w:sz w:val="20"/>
          <w:szCs w:val="20"/>
        </w:rPr>
        <w:t>’s the nursing homes problem</w:t>
      </w:r>
      <w:r w:rsidRPr="00F3186F">
        <w:rPr>
          <w:rFonts w:ascii="Verdana" w:hAnsi="Verdana"/>
          <w:sz w:val="20"/>
          <w:szCs w:val="20"/>
        </w:rPr>
        <w:t>.</w:t>
      </w:r>
      <w:bookmarkEnd w:id="15"/>
    </w:p>
    <w:p w:rsidR="00F3186F" w:rsidRPr="00443382" w:rsidRDefault="00F3186F" w:rsidP="00443382">
      <w:pPr>
        <w:pStyle w:val="ListNumber"/>
        <w:spacing w:after="60"/>
        <w:ind w:left="1134" w:hanging="567"/>
        <w:rPr>
          <w:color w:val="1F497D" w:themeColor="text2"/>
          <w:u w:val="single"/>
        </w:rPr>
      </w:pPr>
      <w:bookmarkStart w:id="16" w:name="_Toc475984332"/>
      <w:r w:rsidRPr="00443382">
        <w:rPr>
          <w:b/>
        </w:rPr>
        <w:t>Nursing homes</w:t>
      </w:r>
      <w:r>
        <w:t>:</w:t>
      </w:r>
      <w:r w:rsidRPr="00F3186F">
        <w:t xml:space="preserve"> </w:t>
      </w:r>
      <w:proofErr w:type="gramStart"/>
      <w:r w:rsidRPr="00F3186F">
        <w:t xml:space="preserve">are a </w:t>
      </w:r>
      <w:r w:rsidRPr="00443382">
        <w:rPr>
          <w:rFonts w:ascii="Verdana" w:hAnsi="Verdana"/>
          <w:sz w:val="20"/>
          <w:szCs w:val="20"/>
        </w:rPr>
        <w:t>systemic</w:t>
      </w:r>
      <w:r w:rsidRPr="00F3186F">
        <w:t xml:space="preserve"> threat</w:t>
      </w:r>
      <w:proofErr w:type="gramEnd"/>
      <w:r w:rsidRPr="00F3186F">
        <w:t xml:space="preserve"> to elderly people.  This has been documented in so many ways that it almost goes without say</w:t>
      </w:r>
      <w:r w:rsidR="006C4AE9">
        <w:t>i</w:t>
      </w:r>
      <w:r w:rsidRPr="00F3186F">
        <w:t xml:space="preserve">ng.  Please refer to this reference </w:t>
      </w:r>
      <w:r w:rsidR="006C4AE9">
        <w:t>for some</w:t>
      </w:r>
      <w:r w:rsidRPr="00F3186F">
        <w:t xml:space="preserve"> details.  </w:t>
      </w:r>
      <w:r w:rsidR="006C4AE9">
        <w:t>(</w:t>
      </w:r>
      <w:r w:rsidR="006C4AE9" w:rsidRPr="00443382">
        <w:rPr>
          <w:rStyle w:val="Hyperlink"/>
          <w:rFonts w:ascii="Verdana" w:hAnsi="Verdana"/>
          <w:sz w:val="20"/>
          <w:szCs w:val="20"/>
        </w:rPr>
        <w:t>telegraph.co.uk/culture/books/11139446/Can-life-in-a-nursing-home-be-made-uplifting-and-purposeful.html</w:t>
      </w:r>
      <w:r w:rsidR="006C4AE9" w:rsidRPr="006C4AE9">
        <w:t>)</w:t>
      </w:r>
      <w:r w:rsidR="00443382">
        <w:t xml:space="preserve"> and (</w:t>
      </w:r>
      <w:hyperlink r:id="rId13" w:history="1">
        <w:r w:rsidR="00443382" w:rsidRPr="00443382">
          <w:rPr>
            <w:rStyle w:val="Hyperlink"/>
            <w:rFonts w:ascii="Verdana" w:hAnsi="Verdana"/>
            <w:sz w:val="20"/>
            <w:szCs w:val="20"/>
          </w:rPr>
          <w:t>http://atulgawande.com/book/being-mortal/</w:t>
        </w:r>
      </w:hyperlink>
      <w:r w:rsidR="00443382" w:rsidRPr="00443382">
        <w:rPr>
          <w:rFonts w:ascii="Verdana" w:hAnsi="Verdana"/>
          <w:sz w:val="20"/>
          <w:szCs w:val="20"/>
        </w:rPr>
        <w:t xml:space="preserve">). </w:t>
      </w:r>
      <w:r w:rsidR="006C4AE9" w:rsidRPr="006C4AE9">
        <w:t xml:space="preserve"> </w:t>
      </w:r>
      <w:r w:rsidRPr="00F3186F">
        <w:t xml:space="preserve">In short nursing home costs are the main institutional KPI.  Quiet malleable patients who schedules </w:t>
      </w:r>
      <w:r w:rsidRPr="00443382">
        <w:rPr>
          <w:rFonts w:ascii="Verdana" w:hAnsi="Verdana"/>
          <w:sz w:val="20"/>
          <w:szCs w:val="20"/>
        </w:rPr>
        <w:t>don’t</w:t>
      </w:r>
      <w:r w:rsidRPr="00F3186F">
        <w:t xml:space="preserve"> waste time are cheaper.  These institutional goals are deeply incompatible w</w:t>
      </w:r>
      <w:r w:rsidR="006C4AE9">
        <w:t>i</w:t>
      </w:r>
      <w:r w:rsidRPr="00F3186F">
        <w:t xml:space="preserve">th the elderly having a ‘good’ life.  Thus elderly are ‘assaulted’ every day </w:t>
      </w:r>
      <w:r w:rsidR="006C4AE9">
        <w:t>in nursing homes</w:t>
      </w:r>
      <w:r w:rsidRPr="00F3186F">
        <w:t xml:space="preserve"> by the system and their rights, lives and loved ones are trampled in the name of cost and efficiency.  </w:t>
      </w:r>
      <w:r w:rsidR="00FD0412">
        <w:t>We</w:t>
      </w:r>
      <w:r w:rsidRPr="00F3186F">
        <w:t xml:space="preserve"> would venture to say that 99% of the population have no effective means of countering the onslaught from the nursing home machine.</w:t>
      </w:r>
      <w:bookmarkEnd w:id="16"/>
    </w:p>
    <w:p w:rsidR="00F3186F" w:rsidRPr="00F3186F" w:rsidRDefault="00F3186F" w:rsidP="00F3186F">
      <w:pPr>
        <w:pStyle w:val="ListNumber"/>
        <w:spacing w:after="60"/>
        <w:ind w:left="1134" w:hanging="567"/>
        <w:rPr>
          <w:rFonts w:ascii="Verdana" w:hAnsi="Verdana"/>
          <w:sz w:val="20"/>
          <w:szCs w:val="20"/>
        </w:rPr>
      </w:pPr>
      <w:bookmarkStart w:id="17" w:name="_Toc475984333"/>
      <w:r w:rsidRPr="006C4AE9">
        <w:rPr>
          <w:rFonts w:ascii="Verdana" w:hAnsi="Verdana"/>
          <w:b/>
          <w:sz w:val="20"/>
          <w:szCs w:val="20"/>
        </w:rPr>
        <w:t>Abuse of the privacy legislation</w:t>
      </w:r>
      <w:r w:rsidR="006C4AE9">
        <w:rPr>
          <w:rFonts w:ascii="Verdana" w:hAnsi="Verdana"/>
          <w:sz w:val="20"/>
          <w:szCs w:val="20"/>
        </w:rPr>
        <w:t>:</w:t>
      </w:r>
      <w:r w:rsidRPr="00F3186F">
        <w:rPr>
          <w:rFonts w:ascii="Verdana" w:hAnsi="Verdana"/>
          <w:sz w:val="20"/>
          <w:szCs w:val="20"/>
        </w:rPr>
        <w:t xml:space="preserve"> to cloak and hide inappropriate actions;</w:t>
      </w:r>
      <w:bookmarkEnd w:id="17"/>
    </w:p>
    <w:p w:rsidR="00F3186F" w:rsidRPr="00F3186F" w:rsidRDefault="00F3186F" w:rsidP="00F3186F">
      <w:pPr>
        <w:pStyle w:val="ListNumber"/>
        <w:spacing w:after="60"/>
        <w:ind w:left="1134" w:hanging="567"/>
        <w:rPr>
          <w:rFonts w:ascii="Verdana" w:hAnsi="Verdana"/>
          <w:sz w:val="20"/>
          <w:szCs w:val="20"/>
        </w:rPr>
      </w:pPr>
      <w:bookmarkStart w:id="18" w:name="_Toc475984334"/>
      <w:r w:rsidRPr="006C4AE9">
        <w:rPr>
          <w:rFonts w:ascii="Verdana" w:hAnsi="Verdana"/>
          <w:b/>
          <w:sz w:val="20"/>
          <w:szCs w:val="20"/>
        </w:rPr>
        <w:t>Other</w:t>
      </w:r>
      <w:r w:rsidR="006C4AE9">
        <w:rPr>
          <w:rFonts w:ascii="Verdana" w:hAnsi="Verdana"/>
          <w:sz w:val="20"/>
          <w:szCs w:val="20"/>
        </w:rPr>
        <w:t>:</w:t>
      </w:r>
      <w:r w:rsidRPr="00F3186F">
        <w:rPr>
          <w:rFonts w:ascii="Verdana" w:hAnsi="Verdana"/>
          <w:sz w:val="20"/>
          <w:szCs w:val="20"/>
        </w:rPr>
        <w:t xml:space="preserve"> to be determined in a thorough inquiry.</w:t>
      </w:r>
      <w:bookmarkEnd w:id="18"/>
    </w:p>
    <w:p w:rsidR="00F3186F" w:rsidRDefault="00F3186F" w:rsidP="006C4AE9">
      <w:pPr>
        <w:pStyle w:val="Bodyfirst"/>
      </w:pPr>
      <w:r>
        <w:lastRenderedPageBreak/>
        <w:t>Each of these vectors needs to be more ful</w:t>
      </w:r>
      <w:r w:rsidR="006C4AE9">
        <w:t>l</w:t>
      </w:r>
      <w:r>
        <w:t>y elaborated.  The hospital and nursing home components are shorter than the court segment.  This is because teasing out the lines of abuse in these secretive and bureaucratic institutions is a bit like teasing out the abuses relating to children in the churches.  Its complex and difficult and hidden.  The best solution is the bright light of transparency and accountability.</w:t>
      </w:r>
    </w:p>
    <w:p w:rsidR="00F3186F" w:rsidRDefault="00F3186F" w:rsidP="00443382">
      <w:pPr>
        <w:pStyle w:val="Bodyfirst"/>
      </w:pPr>
      <w:r>
        <w:t>In summary every person who comes in contact with an elderly person should be regarded as a potential ‘threat’.  All too often the complex ecosystem sees family members and health staff, for example, forming ‘unholy alliances’ to achieve goals that effectively override the rights and wishes of the represented person.</w:t>
      </w:r>
      <w:r w:rsidR="00443382">
        <w:t xml:space="preserve"> </w:t>
      </w:r>
      <w:r>
        <w:t>The list of threat vectors above summarises the danger that elderly people face today as they approach these most valuable days in their life.  The ‘elderly care system’ is massively broken if it is supposed to support the rights to choose of elderly people.</w:t>
      </w:r>
    </w:p>
    <w:p w:rsidR="0090447D" w:rsidRPr="0090447D" w:rsidRDefault="0090447D" w:rsidP="0090447D">
      <w:pPr>
        <w:pStyle w:val="Body"/>
      </w:pPr>
    </w:p>
    <w:p w:rsidR="00F3186F" w:rsidRDefault="00F3186F" w:rsidP="006C4AE9">
      <w:pPr>
        <w:pStyle w:val="Heading1"/>
      </w:pPr>
      <w:bookmarkStart w:id="19" w:name="_Toc475984335"/>
      <w:bookmarkStart w:id="20" w:name="_Toc350005987"/>
      <w:r>
        <w:t>An approach to fixing the Elderly Care System</w:t>
      </w:r>
      <w:bookmarkEnd w:id="19"/>
      <w:bookmarkEnd w:id="20"/>
    </w:p>
    <w:p w:rsidR="0090447D" w:rsidRDefault="0090447D" w:rsidP="0090447D">
      <w:pPr>
        <w:pStyle w:val="Bodyfirst"/>
      </w:pPr>
      <w:r>
        <w:t>We need a threat vector analysis in order to understand where the problems are coming from to develop a systemic, cohesive response.  Simple design principles include the presumption that deterrence is better and cheaper on a total social cost basis than after the fact enforcement.  On that basis whilst the suggestions may appear fiscally expensive this needs to be weighed against the otherwise massive costs incurred throughout society and government if miscreant behaviour is not deterred at the outset.  Any solutions should place elderly people’s rights (all of them) at the centre of any action on their behalf.  Rights enforcement must be overseen and reviewed at arms-length by appropriate checks and balances in the system.  Everyone is held accountable and radical transparency is the order of the day. All the insitutions and all the people in the system are flawed and the ‘system’ aims to provide guidance that self-corrects the tendency to flawed outcomes.</w:t>
      </w:r>
    </w:p>
    <w:p w:rsidR="0090447D" w:rsidRDefault="0090447D" w:rsidP="0090447D">
      <w:pPr>
        <w:pStyle w:val="Heading2"/>
      </w:pPr>
      <w:bookmarkStart w:id="21" w:name="_Toc475984336"/>
      <w:bookmarkStart w:id="22" w:name="_Toc350005988"/>
      <w:r>
        <w:t>Broad Proposals</w:t>
      </w:r>
      <w:bookmarkEnd w:id="21"/>
      <w:bookmarkEnd w:id="22"/>
    </w:p>
    <w:p w:rsidR="0090447D" w:rsidRDefault="0090447D" w:rsidP="0090447D">
      <w:pPr>
        <w:pStyle w:val="Bodyfirst"/>
      </w:pPr>
      <w:r>
        <w:t xml:space="preserve">The key is to ensure that the rights of each elderly person are actively pursued by the ECS at all levels in every granular detail.  This is a big task given that the elderly themselves, as well as virtually all participants in the system do not know what elderly persons rights are, may not have the will to enforce them for a multitude of reasons and will probably also lack the wherewithal to do so.  </w:t>
      </w:r>
    </w:p>
    <w:p w:rsidR="0090447D" w:rsidRDefault="0090447D">
      <w:pPr>
        <w:rPr>
          <w:b/>
          <w:i/>
          <w:spacing w:val="5"/>
          <w:kern w:val="20"/>
          <w:sz w:val="24"/>
        </w:rPr>
      </w:pPr>
      <w:bookmarkStart w:id="23" w:name="_Toc475984337"/>
      <w:bookmarkStart w:id="24" w:name="_Toc349848288"/>
      <w:r>
        <w:br w:type="page"/>
      </w:r>
    </w:p>
    <w:p w:rsidR="0090447D" w:rsidRPr="0090447D" w:rsidRDefault="0090447D" w:rsidP="0090447D">
      <w:pPr>
        <w:pStyle w:val="Heading3"/>
      </w:pPr>
      <w:bookmarkStart w:id="25" w:name="_Toc350005989"/>
      <w:r>
        <w:lastRenderedPageBreak/>
        <w:t>We propose:</w:t>
      </w:r>
      <w:bookmarkEnd w:id="23"/>
      <w:bookmarkEnd w:id="24"/>
      <w:bookmarkEnd w:id="25"/>
    </w:p>
    <w:tbl>
      <w:tblPr>
        <w:tblStyle w:val="TableGrid"/>
        <w:tblW w:w="0" w:type="auto"/>
        <w:jc w:val="center"/>
        <w:shd w:val="clear" w:color="auto" w:fill="FDE9D9" w:themeFill="accent6" w:themeFillTint="33"/>
        <w:tblLook w:val="04A0"/>
      </w:tblPr>
      <w:tblGrid>
        <w:gridCol w:w="3064"/>
        <w:gridCol w:w="6932"/>
      </w:tblGrid>
      <w:tr w:rsidR="0090447D" w:rsidRPr="007814E9" w:rsidTr="0090447D">
        <w:trPr>
          <w:tblHeader/>
          <w:jc w:val="center"/>
        </w:trPr>
        <w:tc>
          <w:tcPr>
            <w:tcW w:w="3064" w:type="dxa"/>
            <w:shd w:val="clear" w:color="auto" w:fill="FDE9D9" w:themeFill="accent6" w:themeFillTint="33"/>
            <w:vAlign w:val="center"/>
          </w:tcPr>
          <w:p w:rsidR="0090447D" w:rsidRPr="007814E9" w:rsidRDefault="0090447D" w:rsidP="0090447D">
            <w:pPr>
              <w:pStyle w:val="Number"/>
              <w:numPr>
                <w:ilvl w:val="0"/>
                <w:numId w:val="0"/>
              </w:numPr>
              <w:ind w:left="360" w:hanging="360"/>
              <w:jc w:val="center"/>
              <w:rPr>
                <w:b/>
              </w:rPr>
            </w:pPr>
            <w:r w:rsidRPr="007814E9">
              <w:rPr>
                <w:b/>
              </w:rPr>
              <w:t>Principle</w:t>
            </w:r>
          </w:p>
        </w:tc>
        <w:tc>
          <w:tcPr>
            <w:tcW w:w="6932" w:type="dxa"/>
            <w:shd w:val="clear" w:color="auto" w:fill="FDE9D9" w:themeFill="accent6" w:themeFillTint="33"/>
            <w:vAlign w:val="center"/>
          </w:tcPr>
          <w:p w:rsidR="0090447D" w:rsidRPr="007814E9" w:rsidRDefault="0090447D" w:rsidP="0090447D">
            <w:pPr>
              <w:pStyle w:val="Number"/>
              <w:numPr>
                <w:ilvl w:val="0"/>
                <w:numId w:val="0"/>
              </w:numPr>
              <w:ind w:left="360" w:hanging="360"/>
              <w:jc w:val="center"/>
              <w:rPr>
                <w:b/>
              </w:rPr>
            </w:pPr>
            <w:r>
              <w:rPr>
                <w:b/>
              </w:rPr>
              <w:t>Details</w:t>
            </w:r>
          </w:p>
        </w:tc>
      </w:tr>
      <w:tr w:rsidR="0090447D" w:rsidTr="0090447D">
        <w:trPr>
          <w:jc w:val="center"/>
        </w:trPr>
        <w:tc>
          <w:tcPr>
            <w:tcW w:w="3064" w:type="dxa"/>
            <w:shd w:val="clear" w:color="auto" w:fill="FDE9D9" w:themeFill="accent6" w:themeFillTint="33"/>
            <w:vAlign w:val="center"/>
          </w:tcPr>
          <w:p w:rsidR="0090447D" w:rsidRPr="007814E9" w:rsidRDefault="0090447D" w:rsidP="0090447D">
            <w:pPr>
              <w:pStyle w:val="Heading5"/>
              <w:keepNext w:val="0"/>
              <w:keepLines w:val="0"/>
              <w:outlineLvl w:val="4"/>
            </w:pPr>
            <w:r w:rsidRPr="007814E9">
              <w:t>Elderly Persons Representative (EPR)</w:t>
            </w:r>
          </w:p>
          <w:p w:rsidR="0090447D" w:rsidRPr="007814E9" w:rsidRDefault="0090447D" w:rsidP="0090447D">
            <w:pPr>
              <w:pStyle w:val="Number"/>
              <w:rPr>
                <w:b/>
              </w:rPr>
            </w:pPr>
            <w:r w:rsidRPr="007814E9">
              <w:t xml:space="preserve">Each elderly person, at the moment when they seek to have a POA, register with the ECS.  </w:t>
            </w:r>
          </w:p>
        </w:tc>
        <w:tc>
          <w:tcPr>
            <w:tcW w:w="6932" w:type="dxa"/>
            <w:shd w:val="clear" w:color="auto" w:fill="FDE9D9" w:themeFill="accent6" w:themeFillTint="33"/>
            <w:vAlign w:val="center"/>
          </w:tcPr>
          <w:p w:rsidR="0090447D" w:rsidRDefault="0090447D" w:rsidP="0090447D">
            <w:pPr>
              <w:pStyle w:val="ListParagraph"/>
              <w:spacing w:before="120"/>
              <w:ind w:left="0"/>
            </w:pPr>
            <w:r w:rsidRPr="007814E9">
              <w:t xml:space="preserve">Each person seeking to appoint a POA or each person who is found to need a POA is entitled to the services of an Elderly Persons Representative (EPR).  Any party can call in the EPR.  The EPR can intervene under </w:t>
            </w:r>
            <w:proofErr w:type="gramStart"/>
            <w:r w:rsidRPr="007814E9">
              <w:t>their own</w:t>
            </w:r>
            <w:proofErr w:type="gramEnd"/>
            <w:r w:rsidRPr="007814E9">
              <w:t xml:space="preserve"> authority, subject to reporting to a court.  Employed by the Court system, in the same manner as the Family Court has lawyers to represent the best interest of children, the representative is available at any</w:t>
            </w:r>
            <w:r>
              <w:t xml:space="preserve"> </w:t>
            </w:r>
            <w:r w:rsidRPr="007814E9">
              <w:t>time to ensure that all participants put the elderly persons interests and rights at the heart of the system.</w:t>
            </w:r>
          </w:p>
        </w:tc>
      </w:tr>
      <w:tr w:rsidR="0090447D" w:rsidRPr="007814E9" w:rsidTr="0090447D">
        <w:trPr>
          <w:jc w:val="center"/>
        </w:trPr>
        <w:tc>
          <w:tcPr>
            <w:tcW w:w="3064" w:type="dxa"/>
            <w:shd w:val="clear" w:color="auto" w:fill="FDE9D9" w:themeFill="accent6" w:themeFillTint="33"/>
            <w:vAlign w:val="center"/>
          </w:tcPr>
          <w:p w:rsidR="0090447D" w:rsidRDefault="0090447D" w:rsidP="0090447D">
            <w:pPr>
              <w:pStyle w:val="Heading5"/>
              <w:keepNext w:val="0"/>
              <w:keepLines w:val="0"/>
              <w:outlineLvl w:val="4"/>
            </w:pPr>
            <w:r>
              <w:t>Seniors court</w:t>
            </w:r>
          </w:p>
          <w:p w:rsidR="0090447D" w:rsidRPr="007814E9" w:rsidRDefault="0090447D" w:rsidP="0090447D">
            <w:pPr>
              <w:pStyle w:val="Number"/>
            </w:pPr>
            <w:r>
              <w:t xml:space="preserve">This issue should be removed from THE </w:t>
            </w:r>
            <w:r w:rsidR="000504BD">
              <w:t xml:space="preserve">adminstrative tribunal </w:t>
            </w:r>
            <w:r>
              <w:t xml:space="preserve">and placed in the hands of a ‘Seniors Court’.  </w:t>
            </w:r>
          </w:p>
        </w:tc>
        <w:tc>
          <w:tcPr>
            <w:tcW w:w="6932" w:type="dxa"/>
            <w:shd w:val="clear" w:color="auto" w:fill="FDE9D9" w:themeFill="accent6" w:themeFillTint="33"/>
            <w:vAlign w:val="center"/>
          </w:tcPr>
          <w:p w:rsidR="0090447D" w:rsidRDefault="0090447D" w:rsidP="0090447D">
            <w:pPr>
              <w:pStyle w:val="ListParagraph"/>
              <w:spacing w:before="120"/>
              <w:ind w:left="0"/>
            </w:pPr>
            <w:r>
              <w:t xml:space="preserve">Perhaps as an arm of the Family Court.  If divorcing couples and children have a ‘proper’ court like the family court then elderly people, whose lives are being dismantled, also deserve equal treatment, probably through the Family Court.  The EPR will represent the rights of the elderly person reviewing the actions of all people involved and will answer to the judges of the Seniors court.  All parties who wish to participate in this will be required to attend this court and be subject to its jurisdiction.  </w:t>
            </w:r>
          </w:p>
          <w:p w:rsidR="0090447D" w:rsidRDefault="0090447D" w:rsidP="0090447D">
            <w:pPr>
              <w:pStyle w:val="ListParagraph"/>
              <w:spacing w:before="120"/>
              <w:ind w:left="0"/>
            </w:pPr>
            <w:r w:rsidRPr="007814E9">
              <w:t>The Seniors court will administer the POA’s signed by elderly people, subject to review by an EPR in every instance, with recourse to the Seniors Court as required.  The presence of a Court will remind everyone of their responsibil</w:t>
            </w:r>
            <w:r>
              <w:t>i</w:t>
            </w:r>
            <w:r w:rsidRPr="007814E9">
              <w:t xml:space="preserve">ties to the elderly person and reassure elderly people that someone </w:t>
            </w:r>
            <w:r>
              <w:t>i</w:t>
            </w:r>
            <w:r w:rsidRPr="007814E9">
              <w:t>s exclusively in their corner at th</w:t>
            </w:r>
            <w:r>
              <w:t>i</w:t>
            </w:r>
            <w:r w:rsidRPr="007814E9">
              <w:t xml:space="preserve">s vulnerable time.  </w:t>
            </w:r>
          </w:p>
          <w:p w:rsidR="0090447D" w:rsidRPr="007814E9" w:rsidRDefault="0090447D" w:rsidP="0090447D">
            <w:pPr>
              <w:pStyle w:val="ListParagraph"/>
              <w:spacing w:before="120"/>
              <w:ind w:left="0"/>
            </w:pPr>
            <w:r w:rsidRPr="007814E9">
              <w:t>The EPR like the children</w:t>
            </w:r>
            <w:r>
              <w:t>’</w:t>
            </w:r>
            <w:r w:rsidRPr="007814E9">
              <w:t>s lawyers w</w:t>
            </w:r>
            <w:r>
              <w:t>i</w:t>
            </w:r>
            <w:r w:rsidRPr="007814E9">
              <w:t>ll be</w:t>
            </w:r>
            <w:r>
              <w:t xml:space="preserve"> talking to everyone as an </w:t>
            </w:r>
            <w:r w:rsidRPr="007814E9">
              <w:t>absolute requirement of the</w:t>
            </w:r>
            <w:r>
              <w:t>i</w:t>
            </w:r>
            <w:r w:rsidRPr="007814E9">
              <w:t>r role, helping the court to understand the rights of the represented person in the family’s complex ecosystem embedded in the complex burea</w:t>
            </w:r>
            <w:r>
              <w:t>u</w:t>
            </w:r>
            <w:r w:rsidRPr="007814E9">
              <w:t>cracy of the health and nursing home systems.</w:t>
            </w:r>
          </w:p>
        </w:tc>
      </w:tr>
      <w:tr w:rsidR="0090447D" w:rsidRPr="007814E9" w:rsidTr="0090447D">
        <w:trPr>
          <w:jc w:val="center"/>
        </w:trPr>
        <w:tc>
          <w:tcPr>
            <w:tcW w:w="3064" w:type="dxa"/>
            <w:shd w:val="clear" w:color="auto" w:fill="FDE9D9" w:themeFill="accent6" w:themeFillTint="33"/>
            <w:vAlign w:val="center"/>
          </w:tcPr>
          <w:p w:rsidR="0090447D" w:rsidRPr="00BC49E9" w:rsidRDefault="0090447D" w:rsidP="0090447D">
            <w:pPr>
              <w:pStyle w:val="Heading5"/>
              <w:outlineLvl w:val="4"/>
            </w:pPr>
            <w:r w:rsidRPr="00BC49E9">
              <w:t>Signing a POA</w:t>
            </w:r>
          </w:p>
          <w:p w:rsidR="0090447D" w:rsidRPr="007814E9" w:rsidRDefault="0090447D" w:rsidP="0090447D">
            <w:pPr>
              <w:pStyle w:val="Number"/>
            </w:pPr>
            <w:r w:rsidRPr="007814E9">
              <w:t>The signing of a POA must be elevated as a serious decision to be reviewed by all interested parties.</w:t>
            </w:r>
            <w:r>
              <w:rPr>
                <w:rFonts w:asciiTheme="majorHAnsi" w:hAnsiTheme="majorHAnsi"/>
                <w:sz w:val="24"/>
              </w:rPr>
              <w:t xml:space="preserve">  </w:t>
            </w:r>
          </w:p>
        </w:tc>
        <w:tc>
          <w:tcPr>
            <w:tcW w:w="6932" w:type="dxa"/>
            <w:shd w:val="clear" w:color="auto" w:fill="FDE9D9" w:themeFill="accent6" w:themeFillTint="33"/>
            <w:vAlign w:val="center"/>
          </w:tcPr>
          <w:p w:rsidR="0090447D" w:rsidRPr="007814E9" w:rsidRDefault="0090447D" w:rsidP="0090447D">
            <w:pPr>
              <w:pStyle w:val="ListParagraph"/>
              <w:spacing w:before="120"/>
              <w:ind w:left="0"/>
            </w:pPr>
            <w:r w:rsidRPr="007814E9">
              <w:t>The signing of a POA must be elevated as a serious decis</w:t>
            </w:r>
            <w:r>
              <w:t>ion to be reviewed by specified</w:t>
            </w:r>
            <w:r w:rsidRPr="007814E9">
              <w:t xml:space="preserve"> interested parties.  All interested parties should be notified and requested to read, sign off and otherwise comment on the arrangements.  Any person can return to the EPR to add more input or seek change if the elderly person lacks capacity.  </w:t>
            </w:r>
          </w:p>
          <w:p w:rsidR="0090447D" w:rsidRPr="007814E9" w:rsidRDefault="0090447D" w:rsidP="0090447D">
            <w:pPr>
              <w:pStyle w:val="ListParagraph"/>
              <w:spacing w:before="120"/>
              <w:ind w:left="0"/>
            </w:pPr>
            <w:r w:rsidRPr="007814E9">
              <w:t xml:space="preserve">Lawyers and other professionals relevant to the elderly person should also be identified with input as required.  Anyone who disagrees is able to schedule an open hearing with a judge where all the usual legal rules apply.  </w:t>
            </w:r>
          </w:p>
        </w:tc>
      </w:tr>
      <w:tr w:rsidR="0090447D" w:rsidRPr="007814E9" w:rsidTr="0090447D">
        <w:trPr>
          <w:jc w:val="center"/>
        </w:trPr>
        <w:tc>
          <w:tcPr>
            <w:tcW w:w="3064" w:type="dxa"/>
            <w:shd w:val="clear" w:color="auto" w:fill="FDE9D9" w:themeFill="accent6" w:themeFillTint="33"/>
            <w:vAlign w:val="center"/>
          </w:tcPr>
          <w:p w:rsidR="0090447D" w:rsidRPr="00BC49E9" w:rsidRDefault="0090447D" w:rsidP="0090447D">
            <w:pPr>
              <w:pStyle w:val="Heading5"/>
              <w:outlineLvl w:val="4"/>
            </w:pPr>
            <w:r w:rsidRPr="00BC49E9">
              <w:t>The POA system</w:t>
            </w:r>
          </w:p>
          <w:p w:rsidR="0090447D" w:rsidRPr="007814E9" w:rsidRDefault="0090447D" w:rsidP="0090447D">
            <w:pPr>
              <w:pStyle w:val="Number"/>
            </w:pPr>
            <w:r w:rsidRPr="007814E9">
              <w:t>The POA system, supervised by EPR’s with excellent official records and reporting</w:t>
            </w:r>
          </w:p>
        </w:tc>
        <w:tc>
          <w:tcPr>
            <w:tcW w:w="6932" w:type="dxa"/>
            <w:shd w:val="clear" w:color="auto" w:fill="FDE9D9" w:themeFill="accent6" w:themeFillTint="33"/>
            <w:vAlign w:val="center"/>
          </w:tcPr>
          <w:p w:rsidR="0090447D" w:rsidRPr="007814E9" w:rsidRDefault="0090447D" w:rsidP="0090447D">
            <w:pPr>
              <w:pStyle w:val="ListParagraph"/>
              <w:spacing w:before="120"/>
              <w:ind w:left="0"/>
            </w:pPr>
            <w:r w:rsidRPr="00D22EA8">
              <w:t>The POA system, supervised by EPR’s with excellent official records and reporting ensures, like the property registration system, that the key facts and wishes (perhaps even including wills hence saving Supreme Court costs here as well) are documented, preferably whilst the elderly persons can make their wishes known to reliably disinterested parties.  (For example we have seen an AHA attempt to discredit the will of an elderly person from ten years previously on the basis lack of capacity through a review of old records.)</w:t>
            </w:r>
          </w:p>
        </w:tc>
      </w:tr>
      <w:tr w:rsidR="0090447D" w:rsidRPr="00D22EA8" w:rsidTr="0090447D">
        <w:trPr>
          <w:jc w:val="center"/>
        </w:trPr>
        <w:tc>
          <w:tcPr>
            <w:tcW w:w="3064" w:type="dxa"/>
            <w:shd w:val="clear" w:color="auto" w:fill="FDE9D9" w:themeFill="accent6" w:themeFillTint="33"/>
            <w:vAlign w:val="center"/>
          </w:tcPr>
          <w:p w:rsidR="0090447D" w:rsidRPr="00BC49E9" w:rsidRDefault="0090447D" w:rsidP="0090447D">
            <w:pPr>
              <w:pStyle w:val="Heading5"/>
              <w:outlineLvl w:val="4"/>
            </w:pPr>
            <w:r w:rsidRPr="00BC49E9">
              <w:t>Ability to review decisions</w:t>
            </w:r>
          </w:p>
          <w:p w:rsidR="0090447D" w:rsidRPr="00D22EA8" w:rsidRDefault="0090447D" w:rsidP="0090447D">
            <w:pPr>
              <w:pStyle w:val="Number"/>
            </w:pPr>
            <w:r>
              <w:t>T</w:t>
            </w:r>
            <w:r w:rsidRPr="00D22EA8">
              <w:t xml:space="preserve">he elderly person </w:t>
            </w:r>
            <w:r>
              <w:t>or anyone else</w:t>
            </w:r>
            <w:r w:rsidRPr="00D22EA8">
              <w:t xml:space="preserve"> can call the EPR to intervene</w:t>
            </w:r>
          </w:p>
        </w:tc>
        <w:tc>
          <w:tcPr>
            <w:tcW w:w="6932" w:type="dxa"/>
            <w:shd w:val="clear" w:color="auto" w:fill="FDE9D9" w:themeFill="accent6" w:themeFillTint="33"/>
            <w:vAlign w:val="center"/>
          </w:tcPr>
          <w:p w:rsidR="0090447D" w:rsidRPr="00D22EA8" w:rsidRDefault="0090447D" w:rsidP="0090447D">
            <w:pPr>
              <w:pStyle w:val="ListParagraph"/>
              <w:spacing w:before="120"/>
              <w:ind w:left="0"/>
            </w:pPr>
            <w:r w:rsidRPr="00D22EA8">
              <w:t xml:space="preserve">If the elderly person enters any institution the person can call the EPR or anyone who has concerns can call the EPR to intervene.  This would also make it possible for families to monitor nursing homes and hospitals on behalf of other people who they see being abused.  The families and anyone (including staff) can anonymously report bad events using the elderly persons name or even just their location.  The EPR would provide much needed discipline to health systems </w:t>
            </w:r>
            <w:r>
              <w:t>that</w:t>
            </w:r>
            <w:r w:rsidRPr="00D22EA8">
              <w:t xml:space="preserve"> presently operate unchecked.</w:t>
            </w:r>
          </w:p>
        </w:tc>
      </w:tr>
    </w:tbl>
    <w:p w:rsidR="002A2119" w:rsidRDefault="002A2119">
      <w:pPr>
        <w:rPr>
          <w:rFonts w:ascii="Verdana" w:hAnsi="Verdana" w:cs="Verdana Bold"/>
          <w:sz w:val="18"/>
          <w:szCs w:val="18"/>
        </w:rPr>
      </w:pPr>
    </w:p>
    <w:sectPr w:rsidR="002A2119" w:rsidSect="007232B1">
      <w:headerReference w:type="even" r:id="rId14"/>
      <w:headerReference w:type="default" r:id="rId15"/>
      <w:headerReference w:type="first" r:id="rId16"/>
      <w:pgSz w:w="12240" w:h="15840" w:code="1"/>
      <w:pgMar w:top="1134" w:right="1134" w:bottom="1134" w:left="851" w:header="720" w:footer="96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9E9" w:rsidRDefault="00BC49E9">
      <w:r>
        <w:separator/>
      </w:r>
    </w:p>
  </w:endnote>
  <w:endnote w:type="continuationSeparator" w:id="0">
    <w:p w:rsidR="00BC49E9" w:rsidRDefault="00BC4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9" w:rsidRDefault="008E4A75">
    <w:pPr>
      <w:framePr w:wrap="none" w:vAnchor="text" w:hAnchor="margin" w:xAlign="center" w:y="1"/>
      <w:rPr>
        <w:rStyle w:val="PageNumber"/>
      </w:rPr>
    </w:pPr>
    <w:r>
      <w:rPr>
        <w:rStyle w:val="PageNumber"/>
      </w:rPr>
      <w:fldChar w:fldCharType="begin"/>
    </w:r>
    <w:r w:rsidR="00BC49E9">
      <w:rPr>
        <w:rStyle w:val="PageNumber"/>
      </w:rPr>
      <w:instrText xml:space="preserve">PAGE  </w:instrText>
    </w:r>
    <w:r>
      <w:rPr>
        <w:rStyle w:val="PageNumber"/>
      </w:rPr>
      <w:fldChar w:fldCharType="separate"/>
    </w:r>
    <w:r w:rsidR="0081045D">
      <w:rPr>
        <w:rStyle w:val="PageNumber"/>
        <w:noProof/>
      </w:rPr>
      <w:t>4</w:t>
    </w:r>
    <w:r>
      <w:rPr>
        <w:rStyle w:val="PageNumber"/>
      </w:rPr>
      <w:fldChar w:fldCharType="end"/>
    </w:r>
  </w:p>
  <w:p w:rsidR="00BC49E9" w:rsidRDefault="00BC49E9">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9" w:rsidRDefault="008E4A75">
    <w:pPr>
      <w:framePr w:wrap="none" w:vAnchor="text" w:hAnchor="margin" w:xAlign="center" w:y="1"/>
      <w:rPr>
        <w:rStyle w:val="PageNumber"/>
      </w:rPr>
    </w:pPr>
    <w:r>
      <w:rPr>
        <w:rStyle w:val="PageNumber"/>
      </w:rPr>
      <w:fldChar w:fldCharType="begin"/>
    </w:r>
    <w:r w:rsidR="00BC49E9">
      <w:rPr>
        <w:rStyle w:val="PageNumber"/>
      </w:rPr>
      <w:instrText xml:space="preserve">PAGE  </w:instrText>
    </w:r>
    <w:r>
      <w:rPr>
        <w:rStyle w:val="PageNumber"/>
      </w:rPr>
      <w:fldChar w:fldCharType="separate"/>
    </w:r>
    <w:r w:rsidR="0081045D">
      <w:rPr>
        <w:rStyle w:val="PageNumber"/>
        <w:noProof/>
      </w:rPr>
      <w:t>5</w:t>
    </w:r>
    <w:r>
      <w:rPr>
        <w:rStyle w:val="PageNumber"/>
      </w:rPr>
      <w:fldChar w:fldCharType="end"/>
    </w:r>
  </w:p>
  <w:p w:rsidR="00BC49E9" w:rsidRDefault="00BC49E9">
    <w:pP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9" w:rsidRDefault="00BC49E9">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9E9" w:rsidRDefault="00BC49E9">
      <w:r>
        <w:separator/>
      </w:r>
    </w:p>
  </w:footnote>
  <w:footnote w:type="continuationSeparator" w:id="0">
    <w:p w:rsidR="00BC49E9" w:rsidRDefault="00BC49E9">
      <w:r>
        <w:separator/>
      </w:r>
    </w:p>
  </w:footnote>
  <w:footnote w:type="continuationNotice" w:id="1">
    <w:p w:rsidR="00BC49E9" w:rsidRDefault="00BC49E9">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9" w:rsidRDefault="008E4A75">
    <w:r w:rsidRPr="008E4A75">
      <w:rPr>
        <w:noProof/>
      </w:rPr>
      <w:pict>
        <v:rect id="Rectangle 1" o:spid="_x0000_s4098"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w:r>
    <w:r w:rsidRPr="008E4A75">
      <w:rPr>
        <w:noProof/>
      </w:rPr>
      <w:pict>
        <v:rect id="Rectangle 2" o:spid="_x0000_s4097"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" o:allowincell="f" filled="f" stroked="f" strokecolor="white" strokeweight="6pt">
          <v:textbox inset="0,0,0,0">
            <w:txbxContent>
              <w:p w:rsidR="00BC49E9" w:rsidRDefault="00BC49E9">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BC49E9" w:rsidRDefault="00BC49E9"/>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9" w:rsidRDefault="00BC49E9">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9" w:rsidRDefault="00BC49E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9" w:rsidRDefault="00BC49E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E9" w:rsidRDefault="00BC49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182C0BAE"/>
    <w:multiLevelType w:val="multilevel"/>
    <w:tmpl w:val="5AB66D04"/>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2B1672"/>
    <w:multiLevelType w:val="hybridMultilevel"/>
    <w:tmpl w:val="EB4A1AE4"/>
    <w:lvl w:ilvl="0" w:tplc="22BE2312">
      <w:start w:val="1"/>
      <w:numFmt w:val="bullet"/>
      <w:pStyle w:val="Tablebullet"/>
      <w:lvlText w:val=""/>
      <w:lvlJc w:val="left"/>
      <w:pPr>
        <w:ind w:left="39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469C0"/>
    <w:multiLevelType w:val="hybridMultilevel"/>
    <w:tmpl w:val="9C04E38C"/>
    <w:lvl w:ilvl="0" w:tplc="FBD6EA16">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D0C4D"/>
    <w:multiLevelType w:val="multilevel"/>
    <w:tmpl w:val="DC0E9ECC"/>
    <w:styleLink w:val="Bodynumber"/>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086988"/>
    <w:multiLevelType w:val="hybridMultilevel"/>
    <w:tmpl w:val="33D03880"/>
    <w:lvl w:ilvl="0" w:tplc="77F6AEC8">
      <w:start w:val="1"/>
      <w:numFmt w:val="decimal"/>
      <w:pStyle w:val="Number"/>
      <w:lvlText w:val="%1."/>
      <w:lvlJc w:val="left"/>
      <w:pPr>
        <w:tabs>
          <w:tab w:val="num" w:pos="360"/>
        </w:tabs>
        <w:ind w:left="360" w:hanging="360"/>
      </w:pPr>
      <w:rPr>
        <w:rFonts w:hint="default"/>
        <w:b/>
        <w:i w:val="0"/>
      </w:rPr>
    </w:lvl>
    <w:lvl w:ilvl="1" w:tplc="C456C1C0">
      <w:start w:val="1"/>
      <w:numFmt w:val="bullet"/>
      <w:lvlText w:val="o"/>
      <w:lvlJc w:val="left"/>
      <w:pPr>
        <w:tabs>
          <w:tab w:val="num" w:pos="1080"/>
        </w:tabs>
        <w:ind w:left="1080" w:hanging="360"/>
      </w:pPr>
      <w:rPr>
        <w:rFonts w:ascii="Courier New" w:hAnsi="Courier New" w:cs="Lucida Grande" w:hint="default"/>
      </w:rPr>
    </w:lvl>
    <w:lvl w:ilvl="2" w:tplc="859884E4" w:tentative="1">
      <w:start w:val="1"/>
      <w:numFmt w:val="bullet"/>
      <w:lvlText w:val=""/>
      <w:lvlJc w:val="left"/>
      <w:pPr>
        <w:tabs>
          <w:tab w:val="num" w:pos="1800"/>
        </w:tabs>
        <w:ind w:left="1800" w:hanging="360"/>
      </w:pPr>
      <w:rPr>
        <w:rFonts w:ascii="Wingdings" w:hAnsi="Wingdings" w:hint="default"/>
      </w:rPr>
    </w:lvl>
    <w:lvl w:ilvl="3" w:tplc="B550404A" w:tentative="1">
      <w:start w:val="1"/>
      <w:numFmt w:val="bullet"/>
      <w:lvlText w:val=""/>
      <w:lvlJc w:val="left"/>
      <w:pPr>
        <w:tabs>
          <w:tab w:val="num" w:pos="2520"/>
        </w:tabs>
        <w:ind w:left="2520" w:hanging="360"/>
      </w:pPr>
      <w:rPr>
        <w:rFonts w:ascii="Symbol" w:hAnsi="Symbol" w:hint="default"/>
      </w:rPr>
    </w:lvl>
    <w:lvl w:ilvl="4" w:tplc="DD3CD012" w:tentative="1">
      <w:start w:val="1"/>
      <w:numFmt w:val="bullet"/>
      <w:lvlText w:val="o"/>
      <w:lvlJc w:val="left"/>
      <w:pPr>
        <w:tabs>
          <w:tab w:val="num" w:pos="3240"/>
        </w:tabs>
        <w:ind w:left="3240" w:hanging="360"/>
      </w:pPr>
      <w:rPr>
        <w:rFonts w:ascii="Courier New" w:hAnsi="Courier New" w:cs="Lucida Grande" w:hint="default"/>
      </w:rPr>
    </w:lvl>
    <w:lvl w:ilvl="5" w:tplc="B762CAA0" w:tentative="1">
      <w:start w:val="1"/>
      <w:numFmt w:val="bullet"/>
      <w:lvlText w:val=""/>
      <w:lvlJc w:val="left"/>
      <w:pPr>
        <w:tabs>
          <w:tab w:val="num" w:pos="3960"/>
        </w:tabs>
        <w:ind w:left="3960" w:hanging="360"/>
      </w:pPr>
      <w:rPr>
        <w:rFonts w:ascii="Wingdings" w:hAnsi="Wingdings" w:hint="default"/>
      </w:rPr>
    </w:lvl>
    <w:lvl w:ilvl="6" w:tplc="1960B9B8" w:tentative="1">
      <w:start w:val="1"/>
      <w:numFmt w:val="bullet"/>
      <w:lvlText w:val=""/>
      <w:lvlJc w:val="left"/>
      <w:pPr>
        <w:tabs>
          <w:tab w:val="num" w:pos="4680"/>
        </w:tabs>
        <w:ind w:left="4680" w:hanging="360"/>
      </w:pPr>
      <w:rPr>
        <w:rFonts w:ascii="Symbol" w:hAnsi="Symbol" w:hint="default"/>
      </w:rPr>
    </w:lvl>
    <w:lvl w:ilvl="7" w:tplc="52C4A504" w:tentative="1">
      <w:start w:val="1"/>
      <w:numFmt w:val="bullet"/>
      <w:lvlText w:val="o"/>
      <w:lvlJc w:val="left"/>
      <w:pPr>
        <w:tabs>
          <w:tab w:val="num" w:pos="5400"/>
        </w:tabs>
        <w:ind w:left="5400" w:hanging="360"/>
      </w:pPr>
      <w:rPr>
        <w:rFonts w:ascii="Courier New" w:hAnsi="Courier New" w:cs="Lucida Grande" w:hint="default"/>
      </w:rPr>
    </w:lvl>
    <w:lvl w:ilvl="8" w:tplc="2CFE54F6" w:tentative="1">
      <w:start w:val="1"/>
      <w:numFmt w:val="bullet"/>
      <w:lvlText w:val=""/>
      <w:lvlJc w:val="left"/>
      <w:pPr>
        <w:tabs>
          <w:tab w:val="num" w:pos="6120"/>
        </w:tabs>
        <w:ind w:left="6120" w:hanging="360"/>
      </w:pPr>
      <w:rPr>
        <w:rFonts w:ascii="Wingdings" w:hAnsi="Wingdings" w:hint="default"/>
      </w:rPr>
    </w:lvl>
  </w:abstractNum>
  <w:abstractNum w:abstractNumId="7">
    <w:nsid w:val="31D743A4"/>
    <w:multiLevelType w:val="hybridMultilevel"/>
    <w:tmpl w:val="4D201264"/>
    <w:lvl w:ilvl="0" w:tplc="D00269B6">
      <w:start w:val="1"/>
      <w:numFmt w:val="decimal"/>
      <w:pStyle w:val="Table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434FE"/>
    <w:multiLevelType w:val="hybridMultilevel"/>
    <w:tmpl w:val="439E4F9C"/>
    <w:lvl w:ilvl="0" w:tplc="6B2CEE12">
      <w:start w:val="1"/>
      <w:numFmt w:val="bullet"/>
      <w:pStyle w:val="Bullet"/>
      <w:lvlText w:val=""/>
      <w:lvlJc w:val="left"/>
      <w:pPr>
        <w:tabs>
          <w:tab w:val="num" w:pos="360"/>
        </w:tabs>
        <w:ind w:left="360" w:hanging="360"/>
      </w:pPr>
      <w:rPr>
        <w:rFonts w:ascii="Symbol" w:hAnsi="Symbol" w:hint="default"/>
      </w:rPr>
    </w:lvl>
    <w:lvl w:ilvl="1" w:tplc="15D88828">
      <w:start w:val="1"/>
      <w:numFmt w:val="bullet"/>
      <w:lvlText w:val="o"/>
      <w:lvlJc w:val="left"/>
      <w:pPr>
        <w:tabs>
          <w:tab w:val="num" w:pos="1080"/>
        </w:tabs>
        <w:ind w:left="1080" w:hanging="360"/>
      </w:pPr>
      <w:rPr>
        <w:rFonts w:ascii="Courier New" w:hAnsi="Courier New" w:cs="Lucida Grande" w:hint="default"/>
      </w:rPr>
    </w:lvl>
    <w:lvl w:ilvl="2" w:tplc="E05CD9B4" w:tentative="1">
      <w:start w:val="1"/>
      <w:numFmt w:val="bullet"/>
      <w:lvlText w:val=""/>
      <w:lvlJc w:val="left"/>
      <w:pPr>
        <w:tabs>
          <w:tab w:val="num" w:pos="1800"/>
        </w:tabs>
        <w:ind w:left="1800" w:hanging="360"/>
      </w:pPr>
      <w:rPr>
        <w:rFonts w:ascii="Wingdings" w:hAnsi="Wingdings" w:hint="default"/>
      </w:rPr>
    </w:lvl>
    <w:lvl w:ilvl="3" w:tplc="9154E180" w:tentative="1">
      <w:start w:val="1"/>
      <w:numFmt w:val="bullet"/>
      <w:lvlText w:val=""/>
      <w:lvlJc w:val="left"/>
      <w:pPr>
        <w:tabs>
          <w:tab w:val="num" w:pos="2520"/>
        </w:tabs>
        <w:ind w:left="2520" w:hanging="360"/>
      </w:pPr>
      <w:rPr>
        <w:rFonts w:ascii="Symbol" w:hAnsi="Symbol" w:hint="default"/>
      </w:rPr>
    </w:lvl>
    <w:lvl w:ilvl="4" w:tplc="6EFAF46C" w:tentative="1">
      <w:start w:val="1"/>
      <w:numFmt w:val="bullet"/>
      <w:lvlText w:val="o"/>
      <w:lvlJc w:val="left"/>
      <w:pPr>
        <w:tabs>
          <w:tab w:val="num" w:pos="3240"/>
        </w:tabs>
        <w:ind w:left="3240" w:hanging="360"/>
      </w:pPr>
      <w:rPr>
        <w:rFonts w:ascii="Courier New" w:hAnsi="Courier New" w:cs="Lucida Grande" w:hint="default"/>
      </w:rPr>
    </w:lvl>
    <w:lvl w:ilvl="5" w:tplc="9AD8E6F4" w:tentative="1">
      <w:start w:val="1"/>
      <w:numFmt w:val="bullet"/>
      <w:lvlText w:val=""/>
      <w:lvlJc w:val="left"/>
      <w:pPr>
        <w:tabs>
          <w:tab w:val="num" w:pos="3960"/>
        </w:tabs>
        <w:ind w:left="3960" w:hanging="360"/>
      </w:pPr>
      <w:rPr>
        <w:rFonts w:ascii="Wingdings" w:hAnsi="Wingdings" w:hint="default"/>
      </w:rPr>
    </w:lvl>
    <w:lvl w:ilvl="6" w:tplc="9A5A137A" w:tentative="1">
      <w:start w:val="1"/>
      <w:numFmt w:val="bullet"/>
      <w:lvlText w:val=""/>
      <w:lvlJc w:val="left"/>
      <w:pPr>
        <w:tabs>
          <w:tab w:val="num" w:pos="4680"/>
        </w:tabs>
        <w:ind w:left="4680" w:hanging="360"/>
      </w:pPr>
      <w:rPr>
        <w:rFonts w:ascii="Symbol" w:hAnsi="Symbol" w:hint="default"/>
      </w:rPr>
    </w:lvl>
    <w:lvl w:ilvl="7" w:tplc="6F6CEEF8" w:tentative="1">
      <w:start w:val="1"/>
      <w:numFmt w:val="bullet"/>
      <w:lvlText w:val="o"/>
      <w:lvlJc w:val="left"/>
      <w:pPr>
        <w:tabs>
          <w:tab w:val="num" w:pos="5400"/>
        </w:tabs>
        <w:ind w:left="5400" w:hanging="360"/>
      </w:pPr>
      <w:rPr>
        <w:rFonts w:ascii="Courier New" w:hAnsi="Courier New" w:cs="Lucida Grande" w:hint="default"/>
      </w:rPr>
    </w:lvl>
    <w:lvl w:ilvl="8" w:tplc="34ECB8C8" w:tentative="1">
      <w:start w:val="1"/>
      <w:numFmt w:val="bullet"/>
      <w:lvlText w:val=""/>
      <w:lvlJc w:val="left"/>
      <w:pPr>
        <w:tabs>
          <w:tab w:val="num" w:pos="6120"/>
        </w:tabs>
        <w:ind w:left="6120" w:hanging="360"/>
      </w:pPr>
      <w:rPr>
        <w:rFonts w:ascii="Wingdings" w:hAnsi="Wingdings" w:hint="default"/>
      </w:rPr>
    </w:lvl>
  </w:abstractNum>
  <w:abstractNum w:abstractNumId="9">
    <w:nsid w:val="5FF924DC"/>
    <w:multiLevelType w:val="hybridMultilevel"/>
    <w:tmpl w:val="6FF46696"/>
    <w:lvl w:ilvl="0" w:tplc="FAD09B46">
      <w:start w:val="1"/>
      <w:numFmt w:val="decimal"/>
      <w:pStyle w:val="TableBullet1"/>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2"/>
  </w:num>
  <w:num w:numId="3">
    <w:abstractNumId w:val="7"/>
  </w:num>
  <w:num w:numId="4">
    <w:abstractNumId w:val="3"/>
  </w:num>
  <w:num w:numId="5">
    <w:abstractNumId w:val="8"/>
  </w:num>
  <w:num w:numId="6">
    <w:abstractNumId w:val="6"/>
  </w:num>
  <w:num w:numId="7">
    <w:abstractNumId w:val="5"/>
  </w:num>
  <w:num w:numId="8">
    <w:abstractNumId w:val="1"/>
  </w:num>
  <w:num w:numId="9">
    <w:abstractNumId w:val="4"/>
  </w:num>
  <w:num w:numId="10">
    <w:abstractNumId w:val="9"/>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Pr>
  <w:compat/>
  <w:rsids>
    <w:rsidRoot w:val="00C46569"/>
    <w:rsid w:val="000108AE"/>
    <w:rsid w:val="000365B0"/>
    <w:rsid w:val="000504BD"/>
    <w:rsid w:val="000578F7"/>
    <w:rsid w:val="00070E5C"/>
    <w:rsid w:val="00104FCC"/>
    <w:rsid w:val="00165C47"/>
    <w:rsid w:val="001B540A"/>
    <w:rsid w:val="002027B2"/>
    <w:rsid w:val="002A2119"/>
    <w:rsid w:val="002D57DA"/>
    <w:rsid w:val="002E1DA3"/>
    <w:rsid w:val="002F1DD9"/>
    <w:rsid w:val="00363249"/>
    <w:rsid w:val="003E6140"/>
    <w:rsid w:val="003F5E8A"/>
    <w:rsid w:val="00420A13"/>
    <w:rsid w:val="00422AA1"/>
    <w:rsid w:val="00443382"/>
    <w:rsid w:val="004D6BEC"/>
    <w:rsid w:val="005268A9"/>
    <w:rsid w:val="0059501B"/>
    <w:rsid w:val="005B28FE"/>
    <w:rsid w:val="005C7381"/>
    <w:rsid w:val="005F5431"/>
    <w:rsid w:val="00671D7E"/>
    <w:rsid w:val="006756FA"/>
    <w:rsid w:val="00697ACE"/>
    <w:rsid w:val="006C381F"/>
    <w:rsid w:val="006C4AE9"/>
    <w:rsid w:val="006E44B5"/>
    <w:rsid w:val="007232B1"/>
    <w:rsid w:val="007426CE"/>
    <w:rsid w:val="00751239"/>
    <w:rsid w:val="00764299"/>
    <w:rsid w:val="007814E9"/>
    <w:rsid w:val="007E1392"/>
    <w:rsid w:val="0081045D"/>
    <w:rsid w:val="00846B0B"/>
    <w:rsid w:val="0087177E"/>
    <w:rsid w:val="008B6ADD"/>
    <w:rsid w:val="008C344F"/>
    <w:rsid w:val="008C4695"/>
    <w:rsid w:val="008D1393"/>
    <w:rsid w:val="008E4A75"/>
    <w:rsid w:val="008E7C58"/>
    <w:rsid w:val="008F2643"/>
    <w:rsid w:val="0090447D"/>
    <w:rsid w:val="009213D9"/>
    <w:rsid w:val="009456EF"/>
    <w:rsid w:val="00952081"/>
    <w:rsid w:val="00993F21"/>
    <w:rsid w:val="009E060E"/>
    <w:rsid w:val="00A04689"/>
    <w:rsid w:val="00A5113C"/>
    <w:rsid w:val="00A65ED8"/>
    <w:rsid w:val="00AD13DC"/>
    <w:rsid w:val="00B23718"/>
    <w:rsid w:val="00B565B1"/>
    <w:rsid w:val="00B72078"/>
    <w:rsid w:val="00B83A13"/>
    <w:rsid w:val="00BC49E9"/>
    <w:rsid w:val="00BC664E"/>
    <w:rsid w:val="00C46569"/>
    <w:rsid w:val="00C46C3F"/>
    <w:rsid w:val="00CC213D"/>
    <w:rsid w:val="00CC4CDE"/>
    <w:rsid w:val="00CC6F07"/>
    <w:rsid w:val="00D22EA8"/>
    <w:rsid w:val="00D2451E"/>
    <w:rsid w:val="00D7787D"/>
    <w:rsid w:val="00D826FE"/>
    <w:rsid w:val="00DF5C43"/>
    <w:rsid w:val="00E658D4"/>
    <w:rsid w:val="00E70FDF"/>
    <w:rsid w:val="00F21ECA"/>
    <w:rsid w:val="00F25800"/>
    <w:rsid w:val="00F3186F"/>
    <w:rsid w:val="00F36644"/>
    <w:rsid w:val="00F567BD"/>
    <w:rsid w:val="00F72285"/>
    <w:rsid w:val="00F75998"/>
    <w:rsid w:val="00FD0412"/>
    <w:rsid w:val="00FD75EE"/>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uiPriority="35" w:qFormat="1"/>
    <w:lsdException w:name="List Number" w:uiPriority="99" w:qFormat="1"/>
    <w:lsdException w:name="Title" w:uiPriority="10" w:qFormat="1"/>
    <w:lsdException w:name="Body Text" w:uiPriority="99"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A75"/>
    <w:rPr>
      <w:rFonts w:ascii="Garamond" w:hAnsi="Garamond"/>
      <w:sz w:val="22"/>
      <w:lang w:val="en-US" w:eastAsia="en-US"/>
    </w:rPr>
  </w:style>
  <w:style w:type="paragraph" w:styleId="Heading1">
    <w:name w:val="heading 1"/>
    <w:basedOn w:val="Normal"/>
    <w:next w:val="BodyText"/>
    <w:link w:val="Heading1Char"/>
    <w:uiPriority w:val="9"/>
    <w:qFormat/>
    <w:rsid w:val="00F567BD"/>
    <w:pPr>
      <w:keepNext/>
      <w:keepLines/>
      <w:pBdr>
        <w:top w:val="single" w:sz="6" w:space="6" w:color="808080"/>
        <w:bottom w:val="single" w:sz="6" w:space="6" w:color="808080"/>
      </w:pBdr>
      <w:spacing w:before="240" w:after="240"/>
      <w:outlineLvl w:val="0"/>
    </w:pPr>
    <w:rPr>
      <w:b/>
      <w:caps/>
      <w:spacing w:val="20"/>
      <w:kern w:val="16"/>
      <w:sz w:val="28"/>
      <w:szCs w:val="28"/>
    </w:rPr>
  </w:style>
  <w:style w:type="paragraph" w:styleId="Heading2">
    <w:name w:val="heading 2"/>
    <w:basedOn w:val="Normal"/>
    <w:next w:val="BodyText"/>
    <w:link w:val="Heading2Char"/>
    <w:uiPriority w:val="9"/>
    <w:qFormat/>
    <w:rsid w:val="00F567BD"/>
    <w:pPr>
      <w:keepNext/>
      <w:keepLines/>
      <w:spacing w:before="240" w:after="180"/>
      <w:outlineLvl w:val="1"/>
    </w:pPr>
    <w:rPr>
      <w:b/>
      <w:caps/>
      <w:spacing w:val="10"/>
      <w:kern w:val="20"/>
      <w:sz w:val="24"/>
      <w:szCs w:val="24"/>
    </w:rPr>
  </w:style>
  <w:style w:type="paragraph" w:styleId="Heading3">
    <w:name w:val="heading 3"/>
    <w:next w:val="BodyText"/>
    <w:link w:val="Heading3Char"/>
    <w:uiPriority w:val="9"/>
    <w:qFormat/>
    <w:rsid w:val="00A65ED8"/>
    <w:pPr>
      <w:spacing w:before="240" w:after="240"/>
      <w:ind w:left="567"/>
      <w:outlineLvl w:val="2"/>
    </w:pPr>
    <w:rPr>
      <w:rFonts w:ascii="Garamond" w:hAnsi="Garamond"/>
      <w:b/>
      <w:i/>
      <w:spacing w:val="5"/>
      <w:kern w:val="20"/>
      <w:sz w:val="24"/>
      <w:lang w:val="en-US" w:eastAsia="en-US"/>
    </w:rPr>
  </w:style>
  <w:style w:type="paragraph" w:styleId="Heading4">
    <w:name w:val="heading 4"/>
    <w:next w:val="BodyText"/>
    <w:link w:val="Heading4Char"/>
    <w:uiPriority w:val="9"/>
    <w:qFormat/>
    <w:rsid w:val="00CC213D"/>
    <w:pPr>
      <w:keepNext/>
      <w:keepLines/>
      <w:spacing w:before="240" w:after="240"/>
      <w:ind w:left="567"/>
      <w:outlineLvl w:val="3"/>
    </w:pPr>
    <w:rPr>
      <w:rFonts w:ascii="Garamond" w:hAnsi="Garamond"/>
      <w:b/>
      <w:spacing w:val="5"/>
      <w:kern w:val="20"/>
      <w:sz w:val="24"/>
      <w:u w:val="single"/>
      <w:lang w:val="en-US" w:eastAsia="en-US"/>
    </w:rPr>
  </w:style>
  <w:style w:type="paragraph" w:styleId="Heading5">
    <w:name w:val="heading 5"/>
    <w:basedOn w:val="Normal"/>
    <w:next w:val="BodyText"/>
    <w:link w:val="Heading5Char"/>
    <w:uiPriority w:val="9"/>
    <w:qFormat/>
    <w:rsid w:val="007814E9"/>
    <w:pPr>
      <w:keepNext/>
      <w:keepLines/>
      <w:spacing w:before="60" w:after="60"/>
      <w:outlineLvl w:val="4"/>
    </w:pPr>
    <w:rPr>
      <w:rFonts w:eastAsia="MS Mincho"/>
      <w:b/>
      <w:kern w:val="20"/>
      <w:szCs w:val="24"/>
    </w:rPr>
  </w:style>
  <w:style w:type="paragraph" w:styleId="Heading6">
    <w:name w:val="heading 6"/>
    <w:basedOn w:val="Normal"/>
    <w:next w:val="BodyText"/>
    <w:link w:val="Heading6Char"/>
    <w:uiPriority w:val="9"/>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E4A75"/>
    <w:pPr>
      <w:spacing w:after="240" w:line="240" w:lineRule="atLeast"/>
      <w:ind w:firstLine="360"/>
      <w:jc w:val="both"/>
    </w:pPr>
  </w:style>
  <w:style w:type="character" w:customStyle="1" w:styleId="BodyTextChar">
    <w:name w:val="Body Text Char"/>
    <w:basedOn w:val="DefaultParagraphFont"/>
    <w:link w:val="BodyText"/>
    <w:uiPriority w:val="99"/>
    <w:rsid w:val="00D2451E"/>
    <w:rPr>
      <w:rFonts w:ascii="Garamond" w:hAnsi="Garamond"/>
      <w:sz w:val="22"/>
      <w:lang w:val="en-US" w:eastAsia="en-US" w:bidi="ar-SA"/>
    </w:rPr>
  </w:style>
  <w:style w:type="paragraph" w:customStyle="1" w:styleId="BlockQuotation">
    <w:name w:val="Block Quotation"/>
    <w:basedOn w:val="BodyText"/>
    <w:link w:val="BlockQuotationChar"/>
    <w:rsid w:val="008E4A75"/>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uiPriority w:val="35"/>
    <w:qFormat/>
    <w:rsid w:val="00697ACE"/>
    <w:pPr>
      <w:spacing w:after="240"/>
      <w:contextualSpacing/>
      <w:jc w:val="center"/>
    </w:pPr>
    <w:rPr>
      <w:i/>
    </w:rPr>
  </w:style>
  <w:style w:type="character" w:styleId="EndnoteReference">
    <w:name w:val="endnote reference"/>
    <w:semiHidden/>
    <w:rsid w:val="008E4A75"/>
    <w:rPr>
      <w:vertAlign w:val="superscript"/>
    </w:rPr>
  </w:style>
  <w:style w:type="paragraph" w:styleId="EndnoteText">
    <w:name w:val="endnote text"/>
    <w:basedOn w:val="Normal"/>
    <w:semiHidden/>
    <w:rsid w:val="00AD13DC"/>
  </w:style>
  <w:style w:type="character" w:styleId="FootnoteReference">
    <w:name w:val="footnote reference"/>
    <w:semiHidden/>
    <w:rsid w:val="008E4A75"/>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8E4A75"/>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8E4A75"/>
    <w:pPr>
      <w:spacing w:line="240" w:lineRule="auto"/>
      <w:jc w:val="left"/>
    </w:pPr>
    <w:rPr>
      <w:rFonts w:ascii="Courier New" w:hAnsi="Courier New"/>
    </w:rPr>
  </w:style>
  <w:style w:type="character" w:styleId="PageNumber">
    <w:name w:val="page number"/>
    <w:rsid w:val="008E4A75"/>
    <w:rPr>
      <w:sz w:val="24"/>
    </w:rPr>
  </w:style>
  <w:style w:type="paragraph" w:customStyle="1" w:styleId="SubtitleCover">
    <w:name w:val="Subtitle Cover"/>
    <w:basedOn w:val="TitleCover"/>
    <w:next w:val="BodyText"/>
    <w:rsid w:val="008E4A75"/>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spacing w:before="120"/>
    </w:pPr>
    <w:rPr>
      <w:rFonts w:asciiTheme="minorHAnsi" w:hAnsiTheme="minorHAnsi"/>
      <w:b/>
      <w:sz w:val="24"/>
      <w:szCs w:val="24"/>
    </w:rPr>
  </w:style>
  <w:style w:type="paragraph" w:styleId="TOC2">
    <w:name w:val="toc 2"/>
    <w:basedOn w:val="Normal"/>
    <w:uiPriority w:val="39"/>
    <w:rsid w:val="00AD13DC"/>
    <w:pPr>
      <w:ind w:left="220"/>
    </w:pPr>
    <w:rPr>
      <w:rFonts w:asciiTheme="minorHAnsi" w:hAnsiTheme="minorHAnsi"/>
      <w:b/>
      <w:szCs w:val="22"/>
    </w:rPr>
  </w:style>
  <w:style w:type="paragraph" w:styleId="TOC3">
    <w:name w:val="toc 3"/>
    <w:basedOn w:val="Normal"/>
    <w:uiPriority w:val="39"/>
    <w:rsid w:val="00AD13DC"/>
    <w:pPr>
      <w:ind w:left="440"/>
    </w:pPr>
    <w:rPr>
      <w:rFonts w:asciiTheme="minorHAnsi" w:hAnsiTheme="minorHAnsi"/>
      <w:szCs w:val="22"/>
    </w:rPr>
  </w:style>
  <w:style w:type="paragraph" w:styleId="TOC4">
    <w:name w:val="toc 4"/>
    <w:basedOn w:val="Normal"/>
    <w:semiHidden/>
    <w:rsid w:val="00AD13DC"/>
    <w:pPr>
      <w:ind w:left="660"/>
    </w:pPr>
    <w:rPr>
      <w:rFonts w:asciiTheme="minorHAnsi" w:hAnsiTheme="minorHAnsi"/>
      <w:sz w:val="20"/>
    </w:rPr>
  </w:style>
  <w:style w:type="paragraph" w:styleId="TOC5">
    <w:name w:val="toc 5"/>
    <w:basedOn w:val="Normal"/>
    <w:semiHidden/>
    <w:rsid w:val="00AD13DC"/>
    <w:pPr>
      <w:ind w:left="880"/>
    </w:pPr>
    <w:rPr>
      <w:rFonts w:asciiTheme="minorHAnsi" w:hAnsiTheme="minorHAnsi"/>
      <w:sz w:val="20"/>
    </w:rPr>
  </w:style>
  <w:style w:type="paragraph" w:styleId="Subtitle">
    <w:name w:val="Subtitle"/>
    <w:basedOn w:val="Title"/>
    <w:next w:val="BodyText"/>
    <w:link w:val="SubtitleChar"/>
    <w:uiPriority w:val="11"/>
    <w:qFormat/>
    <w:rsid w:val="008E4A75"/>
    <w:pPr>
      <w:spacing w:after="420"/>
    </w:pPr>
    <w:rPr>
      <w:spacing w:val="20"/>
      <w:sz w:val="22"/>
    </w:rPr>
  </w:style>
  <w:style w:type="paragraph" w:styleId="Title">
    <w:name w:val="Title"/>
    <w:basedOn w:val="Normal"/>
    <w:next w:val="Subtitle"/>
    <w:link w:val="TitleChar"/>
    <w:uiPriority w:val="10"/>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8E4A75"/>
    <w:rPr>
      <w:sz w:val="16"/>
    </w:rPr>
  </w:style>
  <w:style w:type="paragraph" w:styleId="CommentText">
    <w:name w:val="annotation text"/>
    <w:basedOn w:val="Normal"/>
    <w:semiHidden/>
    <w:rsid w:val="00AD13DC"/>
  </w:style>
  <w:style w:type="paragraph" w:customStyle="1" w:styleId="CompanyName">
    <w:name w:val="Company Name"/>
    <w:basedOn w:val="BodyText"/>
    <w:rsid w:val="008E4A75"/>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8E4A75"/>
    <w:pPr>
      <w:tabs>
        <w:tab w:val="right" w:leader="dot" w:pos="7560"/>
      </w:tabs>
    </w:pPr>
  </w:style>
  <w:style w:type="paragraph" w:styleId="TOAHeading">
    <w:name w:val="toa heading"/>
    <w:basedOn w:val="Normal"/>
    <w:next w:val="TableofAuthorities"/>
    <w:semiHidden/>
    <w:rsid w:val="008E4A75"/>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character" w:customStyle="1" w:styleId="Heading1Char">
    <w:name w:val="Heading 1 Char"/>
    <w:link w:val="Heading1"/>
    <w:uiPriority w:val="9"/>
    <w:rsid w:val="00F567BD"/>
    <w:rPr>
      <w:rFonts w:ascii="Garamond" w:hAnsi="Garamond"/>
      <w:b/>
      <w:caps/>
      <w:spacing w:val="20"/>
      <w:kern w:val="16"/>
      <w:sz w:val="28"/>
      <w:szCs w:val="28"/>
      <w:lang w:val="en-US" w:eastAsia="en-US"/>
    </w:rPr>
  </w:style>
  <w:style w:type="character" w:customStyle="1" w:styleId="Heading2Char">
    <w:name w:val="Heading 2 Char"/>
    <w:link w:val="Heading2"/>
    <w:uiPriority w:val="9"/>
    <w:rsid w:val="00F567BD"/>
    <w:rPr>
      <w:rFonts w:ascii="Garamond" w:hAnsi="Garamond"/>
      <w:b/>
      <w:caps/>
      <w:spacing w:val="10"/>
      <w:kern w:val="20"/>
      <w:sz w:val="24"/>
      <w:szCs w:val="24"/>
      <w:lang w:val="en-US" w:eastAsia="en-US"/>
    </w:rPr>
  </w:style>
  <w:style w:type="character" w:customStyle="1" w:styleId="Heading3Char">
    <w:name w:val="Heading 3 Char"/>
    <w:link w:val="Heading3"/>
    <w:uiPriority w:val="9"/>
    <w:rsid w:val="00A65ED8"/>
    <w:rPr>
      <w:rFonts w:ascii="Garamond" w:hAnsi="Garamond"/>
      <w:b/>
      <w:i/>
      <w:spacing w:val="5"/>
      <w:kern w:val="20"/>
      <w:sz w:val="24"/>
      <w:lang w:val="en-US" w:eastAsia="en-US"/>
    </w:rPr>
  </w:style>
  <w:style w:type="character" w:customStyle="1" w:styleId="Heading4Char">
    <w:name w:val="Heading 4 Char"/>
    <w:link w:val="Heading4"/>
    <w:uiPriority w:val="9"/>
    <w:rsid w:val="00CC213D"/>
    <w:rPr>
      <w:rFonts w:ascii="Garamond" w:hAnsi="Garamond"/>
      <w:b/>
      <w:spacing w:val="5"/>
      <w:kern w:val="20"/>
      <w:sz w:val="24"/>
      <w:u w:val="single"/>
      <w:lang w:val="en-US" w:eastAsia="en-US"/>
    </w:rPr>
  </w:style>
  <w:style w:type="character" w:customStyle="1" w:styleId="Heading5Char">
    <w:name w:val="Heading 5 Char"/>
    <w:link w:val="Heading5"/>
    <w:uiPriority w:val="9"/>
    <w:rsid w:val="007814E9"/>
    <w:rPr>
      <w:rFonts w:ascii="Garamond" w:eastAsia="MS Mincho" w:hAnsi="Garamond"/>
      <w:b/>
      <w:kern w:val="20"/>
      <w:sz w:val="22"/>
      <w:szCs w:val="24"/>
      <w:lang w:val="en-US" w:eastAsia="en-US"/>
    </w:rPr>
  </w:style>
  <w:style w:type="character" w:customStyle="1" w:styleId="Heading6Char">
    <w:name w:val="Heading 6 Char"/>
    <w:link w:val="Heading6"/>
    <w:uiPriority w:val="9"/>
    <w:rsid w:val="00C46569"/>
    <w:rPr>
      <w:rFonts w:ascii="Garamond" w:hAnsi="Garamond"/>
      <w:i/>
      <w:spacing w:val="5"/>
      <w:kern w:val="20"/>
      <w:sz w:val="22"/>
      <w:lang w:val="en-US" w:eastAsia="en-US"/>
    </w:rPr>
  </w:style>
  <w:style w:type="paragraph" w:customStyle="1" w:styleId="Heading1NH">
    <w:name w:val="Heading 1 NH"/>
    <w:qFormat/>
    <w:rsid w:val="00BC664E"/>
    <w:pPr>
      <w:spacing w:before="240" w:after="180"/>
    </w:pPr>
    <w:rPr>
      <w:rFonts w:ascii="Garamond" w:eastAsia="MS Gothic" w:hAnsi="Garamond"/>
      <w:spacing w:val="5"/>
      <w:kern w:val="28"/>
      <w:sz w:val="40"/>
      <w:szCs w:val="40"/>
      <w:lang w:eastAsia="en-US"/>
    </w:rPr>
  </w:style>
  <w:style w:type="paragraph" w:customStyle="1" w:styleId="Tablenumber">
    <w:name w:val="Table number"/>
    <w:qFormat/>
    <w:rsid w:val="00C46569"/>
    <w:pPr>
      <w:numPr>
        <w:numId w:val="3"/>
      </w:numPr>
      <w:spacing w:before="40" w:after="40"/>
      <w:ind w:left="357" w:hanging="357"/>
    </w:pPr>
    <w:rPr>
      <w:rFonts w:ascii="Calibri" w:eastAsia="MS Mincho" w:hAnsi="Calibri"/>
      <w:bCs/>
      <w:sz w:val="18"/>
      <w:szCs w:val="18"/>
      <w:lang w:eastAsia="en-US"/>
    </w:rPr>
  </w:style>
  <w:style w:type="paragraph" w:customStyle="1" w:styleId="tableheading">
    <w:name w:val="table heading"/>
    <w:basedOn w:val="Normal"/>
    <w:qFormat/>
    <w:rsid w:val="00C46569"/>
    <w:pPr>
      <w:tabs>
        <w:tab w:val="left" w:pos="567"/>
      </w:tabs>
      <w:spacing w:before="120" w:after="120"/>
      <w:ind w:left="34"/>
    </w:pPr>
    <w:rPr>
      <w:rFonts w:ascii="Calibri" w:hAnsi="Calibri"/>
      <w:b/>
      <w:color w:val="0F243E"/>
      <w:sz w:val="18"/>
      <w:szCs w:val="18"/>
      <w:lang w:val="en-GB" w:eastAsia="en-GB"/>
    </w:rPr>
  </w:style>
  <w:style w:type="paragraph" w:customStyle="1" w:styleId="Tablebullet">
    <w:name w:val="Table bullet"/>
    <w:qFormat/>
    <w:rsid w:val="008D1393"/>
    <w:pPr>
      <w:numPr>
        <w:numId w:val="4"/>
      </w:numPr>
      <w:tabs>
        <w:tab w:val="left" w:pos="318"/>
      </w:tabs>
      <w:spacing w:before="60" w:after="60"/>
      <w:ind w:left="714" w:hanging="357"/>
    </w:pPr>
    <w:rPr>
      <w:rFonts w:ascii="Garamond" w:eastAsia="MS Mincho" w:hAnsi="Garamond"/>
      <w:sz w:val="22"/>
      <w:szCs w:val="22"/>
      <w:lang w:val="en-GB" w:eastAsia="en-GB"/>
    </w:rPr>
  </w:style>
  <w:style w:type="paragraph" w:customStyle="1" w:styleId="Bulletedlist">
    <w:name w:val="Bulleted list"/>
    <w:qFormat/>
    <w:rsid w:val="00C46569"/>
    <w:pPr>
      <w:spacing w:before="60" w:after="60" w:line="360" w:lineRule="auto"/>
    </w:pPr>
    <w:rPr>
      <w:rFonts w:ascii="Calibri" w:hAnsi="Calibri"/>
      <w:color w:val="000000"/>
      <w:lang w:val="en-GB" w:eastAsia="en-GB"/>
    </w:rPr>
  </w:style>
  <w:style w:type="paragraph" w:styleId="BalloonText">
    <w:name w:val="Balloon Text"/>
    <w:basedOn w:val="Normal"/>
    <w:link w:val="BalloonTextChar"/>
    <w:uiPriority w:val="99"/>
    <w:unhideWhenUsed/>
    <w:rsid w:val="00C46569"/>
    <w:rPr>
      <w:rFonts w:ascii="Lucida Grande" w:eastAsia="MS Mincho" w:hAnsi="Lucida Grande" w:cs="Lucida Grande"/>
      <w:sz w:val="18"/>
      <w:szCs w:val="18"/>
      <w:lang w:val="en-AU"/>
    </w:rPr>
  </w:style>
  <w:style w:type="character" w:customStyle="1" w:styleId="BalloonTextChar">
    <w:name w:val="Balloon Text Char"/>
    <w:basedOn w:val="DefaultParagraphFont"/>
    <w:link w:val="BalloonText"/>
    <w:uiPriority w:val="99"/>
    <w:rsid w:val="00C46569"/>
    <w:rPr>
      <w:rFonts w:ascii="Lucida Grande" w:eastAsia="MS Mincho" w:hAnsi="Lucida Grande" w:cs="Lucida Grande"/>
      <w:sz w:val="18"/>
      <w:szCs w:val="18"/>
      <w:lang w:eastAsia="en-US"/>
    </w:rPr>
  </w:style>
  <w:style w:type="character" w:styleId="IntenseReference">
    <w:name w:val="Intense Reference"/>
    <w:uiPriority w:val="32"/>
    <w:qFormat/>
    <w:rsid w:val="00C46569"/>
    <w:rPr>
      <w:b/>
      <w:bCs/>
      <w:caps w:val="0"/>
      <w:smallCaps/>
      <w:color w:val="C0504D"/>
      <w:spacing w:val="5"/>
      <w:u w:val="single"/>
    </w:rPr>
  </w:style>
  <w:style w:type="paragraph" w:customStyle="1" w:styleId="Body">
    <w:name w:val="Body"/>
    <w:basedOn w:val="Normal"/>
    <w:qFormat/>
    <w:rsid w:val="00C46569"/>
    <w:pPr>
      <w:spacing w:before="120" w:after="120"/>
      <w:ind w:left="567"/>
    </w:pPr>
    <w:rPr>
      <w:rFonts w:ascii="Verdana" w:hAnsi="Verdana" w:cs="Verdana Bold"/>
      <w:sz w:val="18"/>
      <w:szCs w:val="18"/>
    </w:rPr>
  </w:style>
  <w:style w:type="paragraph" w:customStyle="1" w:styleId="Bodyfirst">
    <w:name w:val="Body first"/>
    <w:next w:val="Body"/>
    <w:qFormat/>
    <w:rsid w:val="0059501B"/>
    <w:pPr>
      <w:spacing w:before="180" w:after="60"/>
      <w:ind w:left="567"/>
    </w:pPr>
    <w:rPr>
      <w:rFonts w:ascii="Verdana" w:hAnsi="Verdana"/>
      <w:noProof/>
      <w:lang w:val="en-US" w:eastAsia="en-US"/>
    </w:rPr>
  </w:style>
  <w:style w:type="paragraph" w:customStyle="1" w:styleId="TableBullet1">
    <w:name w:val="Table Bullet 1"/>
    <w:basedOn w:val="Normal"/>
    <w:qFormat/>
    <w:rsid w:val="00FD0412"/>
    <w:pPr>
      <w:numPr>
        <w:numId w:val="10"/>
      </w:numPr>
      <w:spacing w:before="120" w:after="60"/>
    </w:pPr>
    <w:rPr>
      <w:rFonts w:eastAsia="MS Mincho" w:cs="Verdana Bold"/>
      <w:bCs/>
      <w:noProof/>
      <w:szCs w:val="22"/>
    </w:rPr>
  </w:style>
  <w:style w:type="paragraph" w:customStyle="1" w:styleId="Bullet">
    <w:name w:val="Bullet"/>
    <w:qFormat/>
    <w:rsid w:val="00671D7E"/>
    <w:pPr>
      <w:numPr>
        <w:numId w:val="5"/>
      </w:numPr>
      <w:tabs>
        <w:tab w:val="clear" w:pos="360"/>
        <w:tab w:val="left" w:pos="993"/>
      </w:tabs>
      <w:spacing w:before="120" w:after="60"/>
      <w:ind w:left="993" w:hanging="426"/>
    </w:pPr>
    <w:rPr>
      <w:rFonts w:ascii="Verdana" w:hAnsi="Verdana"/>
      <w:noProof/>
      <w:sz w:val="18"/>
      <w:szCs w:val="18"/>
      <w:lang w:val="en-US" w:eastAsia="en-US"/>
    </w:rPr>
  </w:style>
  <w:style w:type="paragraph" w:customStyle="1" w:styleId="Number">
    <w:name w:val="Number"/>
    <w:basedOn w:val="Normal"/>
    <w:qFormat/>
    <w:rsid w:val="00C46569"/>
    <w:pPr>
      <w:numPr>
        <w:numId w:val="6"/>
      </w:numPr>
      <w:spacing w:before="60" w:after="60"/>
    </w:pPr>
    <w:rPr>
      <w:rFonts w:ascii="Verdana" w:hAnsi="Verdana"/>
      <w:noProof/>
      <w:sz w:val="18"/>
      <w:szCs w:val="24"/>
    </w:rPr>
  </w:style>
  <w:style w:type="paragraph" w:styleId="ListNumber">
    <w:name w:val="List Number"/>
    <w:uiPriority w:val="99"/>
    <w:unhideWhenUsed/>
    <w:qFormat/>
    <w:rsid w:val="00C46569"/>
    <w:pPr>
      <w:numPr>
        <w:numId w:val="9"/>
      </w:numPr>
      <w:tabs>
        <w:tab w:val="left" w:pos="1134"/>
      </w:tabs>
      <w:spacing w:before="120" w:after="120"/>
      <w:outlineLvl w:val="2"/>
    </w:pPr>
    <w:rPr>
      <w:rFonts w:ascii="Calibri" w:eastAsia="Cambria" w:hAnsi="Calibri"/>
      <w:sz w:val="24"/>
      <w:szCs w:val="24"/>
      <w:lang w:eastAsia="en-US"/>
    </w:rPr>
  </w:style>
  <w:style w:type="numbering" w:customStyle="1" w:styleId="Bodynumber">
    <w:name w:val="Body number"/>
    <w:basedOn w:val="NoList"/>
    <w:uiPriority w:val="99"/>
    <w:rsid w:val="00C46569"/>
    <w:pPr>
      <w:numPr>
        <w:numId w:val="7"/>
      </w:numPr>
    </w:pPr>
  </w:style>
  <w:style w:type="numbering" w:customStyle="1" w:styleId="Style1">
    <w:name w:val="Style1"/>
    <w:uiPriority w:val="99"/>
    <w:rsid w:val="00C46569"/>
    <w:pPr>
      <w:numPr>
        <w:numId w:val="8"/>
      </w:numPr>
    </w:pPr>
  </w:style>
  <w:style w:type="paragraph" w:styleId="Quote">
    <w:name w:val="Quote"/>
    <w:basedOn w:val="Normal"/>
    <w:next w:val="Normal"/>
    <w:link w:val="QuoteChar"/>
    <w:uiPriority w:val="29"/>
    <w:qFormat/>
    <w:rsid w:val="00C46569"/>
    <w:rPr>
      <w:rFonts w:ascii="Cambria" w:eastAsia="MS Mincho" w:hAnsi="Cambria"/>
      <w:i/>
      <w:iCs/>
      <w:color w:val="000000"/>
      <w:sz w:val="24"/>
      <w:szCs w:val="24"/>
      <w:lang w:val="en-AU"/>
    </w:rPr>
  </w:style>
  <w:style w:type="character" w:customStyle="1" w:styleId="QuoteChar">
    <w:name w:val="Quote Char"/>
    <w:basedOn w:val="DefaultParagraphFont"/>
    <w:link w:val="Quote"/>
    <w:uiPriority w:val="29"/>
    <w:rsid w:val="00C46569"/>
    <w:rPr>
      <w:rFonts w:ascii="Cambria" w:eastAsia="MS Mincho" w:hAnsi="Cambria"/>
      <w:i/>
      <w:iCs/>
      <w:color w:val="000000"/>
      <w:sz w:val="24"/>
      <w:szCs w:val="24"/>
      <w:lang w:eastAsia="en-US"/>
    </w:rPr>
  </w:style>
  <w:style w:type="paragraph" w:styleId="NormalWeb">
    <w:name w:val="Normal (Web)"/>
    <w:basedOn w:val="Normal"/>
    <w:uiPriority w:val="99"/>
    <w:unhideWhenUsed/>
    <w:rsid w:val="00C46569"/>
    <w:pPr>
      <w:spacing w:before="100" w:beforeAutospacing="1" w:after="100" w:afterAutospacing="1"/>
    </w:pPr>
    <w:rPr>
      <w:rFonts w:ascii="Times" w:eastAsia="MS Mincho" w:hAnsi="Times"/>
      <w:sz w:val="20"/>
      <w:lang w:val="en-AU"/>
    </w:rPr>
  </w:style>
  <w:style w:type="character" w:customStyle="1" w:styleId="apple-converted-space">
    <w:name w:val="apple-converted-space"/>
    <w:rsid w:val="00C46569"/>
  </w:style>
  <w:style w:type="character" w:styleId="Emphasis">
    <w:name w:val="Emphasis"/>
    <w:uiPriority w:val="20"/>
    <w:qFormat/>
    <w:rsid w:val="00C46569"/>
    <w:rPr>
      <w:i/>
      <w:iCs/>
    </w:rPr>
  </w:style>
  <w:style w:type="character" w:customStyle="1" w:styleId="TitleChar">
    <w:name w:val="Title Char"/>
    <w:link w:val="Title"/>
    <w:uiPriority w:val="10"/>
    <w:rsid w:val="00C46569"/>
    <w:rPr>
      <w:rFonts w:ascii="Garamond" w:hAnsi="Garamond"/>
      <w:caps/>
      <w:spacing w:val="60"/>
      <w:kern w:val="20"/>
      <w:sz w:val="44"/>
      <w:lang w:val="en-US" w:eastAsia="en-US"/>
    </w:rPr>
  </w:style>
  <w:style w:type="paragraph" w:styleId="Header">
    <w:name w:val="header"/>
    <w:basedOn w:val="Normal"/>
    <w:link w:val="HeaderChar"/>
    <w:uiPriority w:val="99"/>
    <w:unhideWhenUsed/>
    <w:rsid w:val="00C46569"/>
    <w:pPr>
      <w:tabs>
        <w:tab w:val="center" w:pos="4320"/>
        <w:tab w:val="right" w:pos="8640"/>
      </w:tabs>
    </w:pPr>
    <w:rPr>
      <w:rFonts w:ascii="Cambria" w:eastAsia="MS Mincho" w:hAnsi="Cambria"/>
      <w:sz w:val="24"/>
      <w:szCs w:val="24"/>
      <w:lang w:val="en-AU"/>
    </w:rPr>
  </w:style>
  <w:style w:type="character" w:customStyle="1" w:styleId="HeaderChar">
    <w:name w:val="Header Char"/>
    <w:basedOn w:val="DefaultParagraphFont"/>
    <w:link w:val="Header"/>
    <w:uiPriority w:val="99"/>
    <w:rsid w:val="00C46569"/>
    <w:rPr>
      <w:rFonts w:ascii="Cambria" w:eastAsia="MS Mincho" w:hAnsi="Cambria"/>
      <w:sz w:val="24"/>
      <w:szCs w:val="24"/>
      <w:lang w:eastAsia="en-US"/>
    </w:rPr>
  </w:style>
  <w:style w:type="paragraph" w:styleId="Footer">
    <w:name w:val="footer"/>
    <w:basedOn w:val="Normal"/>
    <w:link w:val="FooterChar"/>
    <w:uiPriority w:val="99"/>
    <w:unhideWhenUsed/>
    <w:rsid w:val="00C46569"/>
    <w:pPr>
      <w:tabs>
        <w:tab w:val="center" w:pos="4320"/>
        <w:tab w:val="right" w:pos="8640"/>
      </w:tabs>
    </w:pPr>
    <w:rPr>
      <w:rFonts w:ascii="Cambria" w:eastAsia="MS Mincho" w:hAnsi="Cambria"/>
      <w:sz w:val="24"/>
      <w:szCs w:val="24"/>
      <w:lang w:val="en-AU"/>
    </w:rPr>
  </w:style>
  <w:style w:type="character" w:customStyle="1" w:styleId="FooterChar">
    <w:name w:val="Footer Char"/>
    <w:basedOn w:val="DefaultParagraphFont"/>
    <w:link w:val="Footer"/>
    <w:uiPriority w:val="99"/>
    <w:rsid w:val="00C46569"/>
    <w:rPr>
      <w:rFonts w:ascii="Cambria" w:eastAsia="MS Mincho" w:hAnsi="Cambria"/>
      <w:sz w:val="24"/>
      <w:szCs w:val="24"/>
      <w:lang w:eastAsia="en-US"/>
    </w:rPr>
  </w:style>
  <w:style w:type="character" w:customStyle="1" w:styleId="SubtitleChar">
    <w:name w:val="Subtitle Char"/>
    <w:link w:val="Subtitle"/>
    <w:uiPriority w:val="11"/>
    <w:rsid w:val="00C46569"/>
    <w:rPr>
      <w:rFonts w:ascii="Garamond" w:hAnsi="Garamond"/>
      <w:caps/>
      <w:spacing w:val="20"/>
      <w:kern w:val="20"/>
      <w:sz w:val="22"/>
      <w:lang w:val="en-US" w:eastAsia="en-US"/>
    </w:rPr>
  </w:style>
  <w:style w:type="table" w:styleId="TableGrid">
    <w:name w:val="Table Grid"/>
    <w:basedOn w:val="TableNormal"/>
    <w:uiPriority w:val="59"/>
    <w:rsid w:val="00C46569"/>
    <w:rPr>
      <w:rFonts w:ascii="Cambria" w:eastAsia="MS Mincho"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152586613588546274gmail-p1">
    <w:name w:val="m_7152586613588546274gmail-p1"/>
    <w:basedOn w:val="Normal"/>
    <w:rsid w:val="00C46569"/>
    <w:pPr>
      <w:spacing w:before="100" w:beforeAutospacing="1" w:after="100" w:afterAutospacing="1"/>
    </w:pPr>
    <w:rPr>
      <w:rFonts w:ascii="Times" w:eastAsia="MS Mincho" w:hAnsi="Times"/>
      <w:sz w:val="20"/>
      <w:lang w:val="en-AU"/>
    </w:rPr>
  </w:style>
  <w:style w:type="character" w:styleId="SubtleEmphasis">
    <w:name w:val="Subtle Emphasis"/>
    <w:uiPriority w:val="19"/>
    <w:qFormat/>
    <w:rsid w:val="00C46569"/>
    <w:rPr>
      <w:i/>
      <w:iCs/>
      <w:color w:val="808080"/>
    </w:rPr>
  </w:style>
  <w:style w:type="paragraph" w:styleId="TOCHeading">
    <w:name w:val="TOC Heading"/>
    <w:basedOn w:val="Heading1"/>
    <w:next w:val="Normal"/>
    <w:uiPriority w:val="39"/>
    <w:unhideWhenUsed/>
    <w:qFormat/>
    <w:rsid w:val="00BC664E"/>
    <w:pPr>
      <w:pBdr>
        <w:top w:val="none" w:sz="0" w:space="0" w:color="auto"/>
        <w:bottom w:val="none" w:sz="0" w:space="0" w:color="auto"/>
      </w:pBdr>
      <w:spacing w:before="480" w:after="0" w:line="276" w:lineRule="auto"/>
      <w:outlineLvl w:val="9"/>
    </w:pPr>
    <w:rPr>
      <w:rFonts w:asciiTheme="majorHAnsi" w:eastAsiaTheme="majorEastAsia" w:hAnsiTheme="majorHAnsi" w:cstheme="majorBidi"/>
      <w:bCs/>
      <w:caps w:val="0"/>
      <w:color w:val="365F91" w:themeColor="accent1" w:themeShade="BF"/>
      <w:spacing w:val="0"/>
      <w:kern w:val="0"/>
      <w:lang w:eastAsia="ja-JP"/>
    </w:rPr>
  </w:style>
  <w:style w:type="character" w:styleId="Hyperlink">
    <w:name w:val="Hyperlink"/>
    <w:basedOn w:val="DefaultParagraphFont"/>
    <w:uiPriority w:val="99"/>
    <w:unhideWhenUsed/>
    <w:rsid w:val="00BC664E"/>
    <w:rPr>
      <w:color w:val="0000FF" w:themeColor="hyperlink"/>
      <w:u w:val="single"/>
    </w:rPr>
  </w:style>
  <w:style w:type="character" w:styleId="Strong">
    <w:name w:val="Strong"/>
    <w:basedOn w:val="DefaultParagraphFont"/>
    <w:qFormat/>
    <w:rsid w:val="008D1393"/>
    <w:rPr>
      <w:b/>
      <w:bCs/>
    </w:rPr>
  </w:style>
  <w:style w:type="paragraph" w:styleId="ListParagraph">
    <w:name w:val="List Paragraph"/>
    <w:basedOn w:val="Normal"/>
    <w:autoRedefine/>
    <w:uiPriority w:val="34"/>
    <w:qFormat/>
    <w:rsid w:val="007814E9"/>
    <w:pPr>
      <w:spacing w:before="60" w:after="60"/>
      <w:ind w:left="34"/>
    </w:pPr>
    <w:rPr>
      <w:rFonts w:ascii="Verdana" w:eastAsia="Cambria" w:hAnsi="Verdana"/>
      <w:sz w:val="18"/>
      <w:szCs w:val="18"/>
      <w:lang w:val="en-AU" w:eastAsia="en-AU"/>
    </w:rPr>
  </w:style>
  <w:style w:type="paragraph" w:styleId="TOC6">
    <w:name w:val="toc 6"/>
    <w:basedOn w:val="Normal"/>
    <w:next w:val="Normal"/>
    <w:autoRedefine/>
    <w:rsid w:val="00422AA1"/>
    <w:pPr>
      <w:ind w:left="1100"/>
    </w:pPr>
    <w:rPr>
      <w:rFonts w:asciiTheme="minorHAnsi" w:hAnsiTheme="minorHAnsi"/>
      <w:sz w:val="20"/>
    </w:rPr>
  </w:style>
  <w:style w:type="paragraph" w:styleId="TOC7">
    <w:name w:val="toc 7"/>
    <w:basedOn w:val="Normal"/>
    <w:next w:val="Normal"/>
    <w:autoRedefine/>
    <w:rsid w:val="00422AA1"/>
    <w:pPr>
      <w:ind w:left="1320"/>
    </w:pPr>
    <w:rPr>
      <w:rFonts w:asciiTheme="minorHAnsi" w:hAnsiTheme="minorHAnsi"/>
      <w:sz w:val="20"/>
    </w:rPr>
  </w:style>
  <w:style w:type="paragraph" w:styleId="TOC8">
    <w:name w:val="toc 8"/>
    <w:basedOn w:val="Normal"/>
    <w:next w:val="Normal"/>
    <w:autoRedefine/>
    <w:rsid w:val="00422AA1"/>
    <w:pPr>
      <w:ind w:left="1540"/>
    </w:pPr>
    <w:rPr>
      <w:rFonts w:asciiTheme="minorHAnsi" w:hAnsiTheme="minorHAnsi"/>
      <w:sz w:val="20"/>
    </w:rPr>
  </w:style>
  <w:style w:type="paragraph" w:styleId="TOC9">
    <w:name w:val="toc 9"/>
    <w:basedOn w:val="Normal"/>
    <w:next w:val="Normal"/>
    <w:autoRedefine/>
    <w:rsid w:val="00422AA1"/>
    <w:pPr>
      <w:ind w:left="176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uiPriority="35" w:qFormat="1"/>
    <w:lsdException w:name="List Number" w:uiPriority="99" w:qFormat="1"/>
    <w:lsdException w:name="Title" w:uiPriority="10" w:qFormat="1"/>
    <w:lsdException w:name="Body Text" w:uiPriority="99"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lang w:val="en-US" w:eastAsia="en-US"/>
    </w:rPr>
  </w:style>
  <w:style w:type="paragraph" w:styleId="Heading1">
    <w:name w:val="heading 1"/>
    <w:basedOn w:val="Normal"/>
    <w:next w:val="BodyText"/>
    <w:link w:val="Heading1Char"/>
    <w:uiPriority w:val="9"/>
    <w:qFormat/>
    <w:rsid w:val="00F567BD"/>
    <w:pPr>
      <w:keepNext/>
      <w:keepLines/>
      <w:pBdr>
        <w:top w:val="single" w:sz="6" w:space="6" w:color="808080"/>
        <w:bottom w:val="single" w:sz="6" w:space="6" w:color="808080"/>
      </w:pBdr>
      <w:spacing w:before="240" w:after="240"/>
      <w:outlineLvl w:val="0"/>
    </w:pPr>
    <w:rPr>
      <w:b/>
      <w:caps/>
      <w:spacing w:val="20"/>
      <w:kern w:val="16"/>
      <w:sz w:val="28"/>
      <w:szCs w:val="28"/>
    </w:rPr>
  </w:style>
  <w:style w:type="paragraph" w:styleId="Heading2">
    <w:name w:val="heading 2"/>
    <w:basedOn w:val="Normal"/>
    <w:next w:val="BodyText"/>
    <w:link w:val="Heading2Char"/>
    <w:uiPriority w:val="9"/>
    <w:qFormat/>
    <w:rsid w:val="00F567BD"/>
    <w:pPr>
      <w:keepNext/>
      <w:keepLines/>
      <w:spacing w:before="240" w:after="180"/>
      <w:outlineLvl w:val="1"/>
    </w:pPr>
    <w:rPr>
      <w:b/>
      <w:caps/>
      <w:spacing w:val="10"/>
      <w:kern w:val="20"/>
      <w:sz w:val="24"/>
      <w:szCs w:val="24"/>
    </w:rPr>
  </w:style>
  <w:style w:type="paragraph" w:styleId="Heading3">
    <w:name w:val="heading 3"/>
    <w:next w:val="BodyText"/>
    <w:link w:val="Heading3Char"/>
    <w:uiPriority w:val="9"/>
    <w:qFormat/>
    <w:rsid w:val="00A65ED8"/>
    <w:pPr>
      <w:spacing w:before="240" w:after="240"/>
      <w:ind w:left="567"/>
      <w:outlineLvl w:val="2"/>
    </w:pPr>
    <w:rPr>
      <w:rFonts w:ascii="Garamond" w:hAnsi="Garamond"/>
      <w:b/>
      <w:i/>
      <w:spacing w:val="5"/>
      <w:kern w:val="20"/>
      <w:sz w:val="24"/>
      <w:lang w:val="en-US" w:eastAsia="en-US"/>
    </w:rPr>
  </w:style>
  <w:style w:type="paragraph" w:styleId="Heading4">
    <w:name w:val="heading 4"/>
    <w:next w:val="BodyText"/>
    <w:link w:val="Heading4Char"/>
    <w:uiPriority w:val="9"/>
    <w:qFormat/>
    <w:rsid w:val="00CC213D"/>
    <w:pPr>
      <w:keepNext/>
      <w:keepLines/>
      <w:spacing w:before="240" w:after="240"/>
      <w:ind w:left="567"/>
      <w:outlineLvl w:val="3"/>
    </w:pPr>
    <w:rPr>
      <w:rFonts w:ascii="Garamond" w:hAnsi="Garamond"/>
      <w:b/>
      <w:spacing w:val="5"/>
      <w:kern w:val="20"/>
      <w:sz w:val="24"/>
      <w:u w:val="single"/>
      <w:lang w:val="en-US" w:eastAsia="en-US"/>
    </w:rPr>
  </w:style>
  <w:style w:type="paragraph" w:styleId="Heading5">
    <w:name w:val="heading 5"/>
    <w:basedOn w:val="Normal"/>
    <w:next w:val="BodyText"/>
    <w:link w:val="Heading5Char"/>
    <w:uiPriority w:val="9"/>
    <w:qFormat/>
    <w:rsid w:val="007814E9"/>
    <w:pPr>
      <w:keepNext/>
      <w:keepLines/>
      <w:spacing w:before="60" w:after="60"/>
      <w:outlineLvl w:val="4"/>
    </w:pPr>
    <w:rPr>
      <w:rFonts w:eastAsia="MS Mincho"/>
      <w:b/>
      <w:kern w:val="20"/>
      <w:szCs w:val="24"/>
    </w:rPr>
  </w:style>
  <w:style w:type="paragraph" w:styleId="Heading6">
    <w:name w:val="heading 6"/>
    <w:basedOn w:val="Normal"/>
    <w:next w:val="BodyText"/>
    <w:link w:val="Heading6Char"/>
    <w:uiPriority w:val="9"/>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spacing w:after="240" w:line="240" w:lineRule="atLeast"/>
      <w:ind w:firstLine="360"/>
      <w:jc w:val="both"/>
    </w:pPr>
  </w:style>
  <w:style w:type="character" w:customStyle="1" w:styleId="BodyTextChar">
    <w:name w:val="Body Text Char"/>
    <w:basedOn w:val="DefaultParagraphFont"/>
    <w:link w:val="BodyText"/>
    <w:uiPriority w:val="99"/>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uiPriority w:val="35"/>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spacing w:before="120"/>
    </w:pPr>
    <w:rPr>
      <w:rFonts w:asciiTheme="minorHAnsi" w:hAnsiTheme="minorHAnsi"/>
      <w:b/>
      <w:sz w:val="24"/>
      <w:szCs w:val="24"/>
    </w:rPr>
  </w:style>
  <w:style w:type="paragraph" w:styleId="TOC2">
    <w:name w:val="toc 2"/>
    <w:basedOn w:val="Normal"/>
    <w:uiPriority w:val="39"/>
    <w:rsid w:val="00AD13DC"/>
    <w:pPr>
      <w:ind w:left="220"/>
    </w:pPr>
    <w:rPr>
      <w:rFonts w:asciiTheme="minorHAnsi" w:hAnsiTheme="minorHAnsi"/>
      <w:b/>
      <w:szCs w:val="22"/>
    </w:rPr>
  </w:style>
  <w:style w:type="paragraph" w:styleId="TOC3">
    <w:name w:val="toc 3"/>
    <w:basedOn w:val="Normal"/>
    <w:uiPriority w:val="39"/>
    <w:rsid w:val="00AD13DC"/>
    <w:pPr>
      <w:ind w:left="440"/>
    </w:pPr>
    <w:rPr>
      <w:rFonts w:asciiTheme="minorHAnsi" w:hAnsiTheme="minorHAnsi"/>
      <w:szCs w:val="22"/>
    </w:rPr>
  </w:style>
  <w:style w:type="paragraph" w:styleId="TOC4">
    <w:name w:val="toc 4"/>
    <w:basedOn w:val="Normal"/>
    <w:semiHidden/>
    <w:rsid w:val="00AD13DC"/>
    <w:pPr>
      <w:ind w:left="660"/>
    </w:pPr>
    <w:rPr>
      <w:rFonts w:asciiTheme="minorHAnsi" w:hAnsiTheme="minorHAnsi"/>
      <w:sz w:val="20"/>
    </w:rPr>
  </w:style>
  <w:style w:type="paragraph" w:styleId="TOC5">
    <w:name w:val="toc 5"/>
    <w:basedOn w:val="Normal"/>
    <w:semiHidden/>
    <w:rsid w:val="00AD13DC"/>
    <w:pPr>
      <w:ind w:left="880"/>
    </w:pPr>
    <w:rPr>
      <w:rFonts w:asciiTheme="minorHAnsi" w:hAnsiTheme="minorHAnsi"/>
      <w:sz w:val="20"/>
    </w:rPr>
  </w:style>
  <w:style w:type="paragraph" w:styleId="Subtitle">
    <w:name w:val="Subtitle"/>
    <w:basedOn w:val="Title"/>
    <w:next w:val="BodyText"/>
    <w:link w:val="SubtitleChar"/>
    <w:uiPriority w:val="11"/>
    <w:qFormat/>
    <w:pPr>
      <w:spacing w:after="420"/>
    </w:pPr>
    <w:rPr>
      <w:spacing w:val="20"/>
      <w:sz w:val="22"/>
    </w:rPr>
  </w:style>
  <w:style w:type="paragraph" w:styleId="Title">
    <w:name w:val="Title"/>
    <w:basedOn w:val="Normal"/>
    <w:next w:val="Subtitle"/>
    <w:link w:val="TitleChar"/>
    <w:uiPriority w:val="10"/>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character" w:customStyle="1" w:styleId="Heading1Char">
    <w:name w:val="Heading 1 Char"/>
    <w:link w:val="Heading1"/>
    <w:uiPriority w:val="9"/>
    <w:rsid w:val="00F567BD"/>
    <w:rPr>
      <w:rFonts w:ascii="Garamond" w:hAnsi="Garamond"/>
      <w:b/>
      <w:caps/>
      <w:spacing w:val="20"/>
      <w:kern w:val="16"/>
      <w:sz w:val="28"/>
      <w:szCs w:val="28"/>
      <w:lang w:val="en-US" w:eastAsia="en-US"/>
    </w:rPr>
  </w:style>
  <w:style w:type="character" w:customStyle="1" w:styleId="Heading2Char">
    <w:name w:val="Heading 2 Char"/>
    <w:link w:val="Heading2"/>
    <w:uiPriority w:val="9"/>
    <w:rsid w:val="00F567BD"/>
    <w:rPr>
      <w:rFonts w:ascii="Garamond" w:hAnsi="Garamond"/>
      <w:b/>
      <w:caps/>
      <w:spacing w:val="10"/>
      <w:kern w:val="20"/>
      <w:sz w:val="24"/>
      <w:szCs w:val="24"/>
      <w:lang w:val="en-US" w:eastAsia="en-US"/>
    </w:rPr>
  </w:style>
  <w:style w:type="character" w:customStyle="1" w:styleId="Heading3Char">
    <w:name w:val="Heading 3 Char"/>
    <w:link w:val="Heading3"/>
    <w:uiPriority w:val="9"/>
    <w:rsid w:val="00A65ED8"/>
    <w:rPr>
      <w:rFonts w:ascii="Garamond" w:hAnsi="Garamond"/>
      <w:b/>
      <w:i/>
      <w:spacing w:val="5"/>
      <w:kern w:val="20"/>
      <w:sz w:val="24"/>
      <w:lang w:val="en-US" w:eastAsia="en-US"/>
    </w:rPr>
  </w:style>
  <w:style w:type="character" w:customStyle="1" w:styleId="Heading4Char">
    <w:name w:val="Heading 4 Char"/>
    <w:link w:val="Heading4"/>
    <w:uiPriority w:val="9"/>
    <w:rsid w:val="00CC213D"/>
    <w:rPr>
      <w:rFonts w:ascii="Garamond" w:hAnsi="Garamond"/>
      <w:b/>
      <w:spacing w:val="5"/>
      <w:kern w:val="20"/>
      <w:sz w:val="24"/>
      <w:u w:val="single"/>
      <w:lang w:val="en-US" w:eastAsia="en-US"/>
    </w:rPr>
  </w:style>
  <w:style w:type="character" w:customStyle="1" w:styleId="Heading5Char">
    <w:name w:val="Heading 5 Char"/>
    <w:link w:val="Heading5"/>
    <w:uiPriority w:val="9"/>
    <w:rsid w:val="007814E9"/>
    <w:rPr>
      <w:rFonts w:ascii="Garamond" w:eastAsia="MS Mincho" w:hAnsi="Garamond"/>
      <w:b/>
      <w:kern w:val="20"/>
      <w:sz w:val="22"/>
      <w:szCs w:val="24"/>
      <w:lang w:val="en-US" w:eastAsia="en-US"/>
    </w:rPr>
  </w:style>
  <w:style w:type="character" w:customStyle="1" w:styleId="Heading6Char">
    <w:name w:val="Heading 6 Char"/>
    <w:link w:val="Heading6"/>
    <w:uiPriority w:val="9"/>
    <w:rsid w:val="00C46569"/>
    <w:rPr>
      <w:rFonts w:ascii="Garamond" w:hAnsi="Garamond"/>
      <w:i/>
      <w:spacing w:val="5"/>
      <w:kern w:val="20"/>
      <w:sz w:val="22"/>
      <w:lang w:val="en-US" w:eastAsia="en-US"/>
    </w:rPr>
  </w:style>
  <w:style w:type="paragraph" w:customStyle="1" w:styleId="Heading1NH">
    <w:name w:val="Heading 1 NH"/>
    <w:qFormat/>
    <w:rsid w:val="00BC664E"/>
    <w:pPr>
      <w:spacing w:before="240" w:after="180"/>
    </w:pPr>
    <w:rPr>
      <w:rFonts w:ascii="Garamond" w:eastAsia="MS Gothic" w:hAnsi="Garamond"/>
      <w:spacing w:val="5"/>
      <w:kern w:val="28"/>
      <w:sz w:val="40"/>
      <w:szCs w:val="40"/>
      <w:lang w:eastAsia="en-US"/>
    </w:rPr>
  </w:style>
  <w:style w:type="paragraph" w:customStyle="1" w:styleId="Tablenumber">
    <w:name w:val="Table number"/>
    <w:qFormat/>
    <w:rsid w:val="00C46569"/>
    <w:pPr>
      <w:numPr>
        <w:numId w:val="3"/>
      </w:numPr>
      <w:spacing w:before="40" w:after="40"/>
      <w:ind w:left="357" w:hanging="357"/>
    </w:pPr>
    <w:rPr>
      <w:rFonts w:ascii="Calibri" w:eastAsia="MS Mincho" w:hAnsi="Calibri"/>
      <w:bCs/>
      <w:sz w:val="18"/>
      <w:szCs w:val="18"/>
      <w:lang w:eastAsia="en-US"/>
    </w:rPr>
  </w:style>
  <w:style w:type="paragraph" w:customStyle="1" w:styleId="tableheading">
    <w:name w:val="table heading"/>
    <w:basedOn w:val="Normal"/>
    <w:qFormat/>
    <w:rsid w:val="00C46569"/>
    <w:pPr>
      <w:tabs>
        <w:tab w:val="left" w:pos="567"/>
      </w:tabs>
      <w:spacing w:before="120" w:after="120"/>
      <w:ind w:left="34"/>
    </w:pPr>
    <w:rPr>
      <w:rFonts w:ascii="Calibri" w:hAnsi="Calibri"/>
      <w:b/>
      <w:color w:val="0F243E"/>
      <w:sz w:val="18"/>
      <w:szCs w:val="18"/>
      <w:lang w:val="en-GB" w:eastAsia="en-GB"/>
    </w:rPr>
  </w:style>
  <w:style w:type="paragraph" w:customStyle="1" w:styleId="Tablebullet">
    <w:name w:val="Table bullet"/>
    <w:qFormat/>
    <w:rsid w:val="008D1393"/>
    <w:pPr>
      <w:numPr>
        <w:numId w:val="4"/>
      </w:numPr>
      <w:tabs>
        <w:tab w:val="left" w:pos="318"/>
      </w:tabs>
      <w:spacing w:before="60" w:after="60"/>
      <w:ind w:left="714" w:hanging="357"/>
    </w:pPr>
    <w:rPr>
      <w:rFonts w:ascii="Garamond" w:eastAsia="MS Mincho" w:hAnsi="Garamond"/>
      <w:sz w:val="22"/>
      <w:szCs w:val="22"/>
      <w:lang w:val="en-GB" w:eastAsia="en-GB"/>
    </w:rPr>
  </w:style>
  <w:style w:type="paragraph" w:customStyle="1" w:styleId="Bulletedlist">
    <w:name w:val="Bulleted list"/>
    <w:qFormat/>
    <w:rsid w:val="00C46569"/>
    <w:pPr>
      <w:spacing w:before="60" w:after="60" w:line="360" w:lineRule="auto"/>
    </w:pPr>
    <w:rPr>
      <w:rFonts w:ascii="Calibri" w:hAnsi="Calibri"/>
      <w:color w:val="000000"/>
      <w:lang w:val="en-GB" w:eastAsia="en-GB"/>
    </w:rPr>
  </w:style>
  <w:style w:type="paragraph" w:styleId="BalloonText">
    <w:name w:val="Balloon Text"/>
    <w:basedOn w:val="Normal"/>
    <w:link w:val="BalloonTextChar"/>
    <w:uiPriority w:val="99"/>
    <w:unhideWhenUsed/>
    <w:rsid w:val="00C46569"/>
    <w:rPr>
      <w:rFonts w:ascii="Lucida Grande" w:eastAsia="MS Mincho" w:hAnsi="Lucida Grande" w:cs="Lucida Grande"/>
      <w:sz w:val="18"/>
      <w:szCs w:val="18"/>
      <w:lang w:val="en-AU"/>
    </w:rPr>
  </w:style>
  <w:style w:type="character" w:customStyle="1" w:styleId="BalloonTextChar">
    <w:name w:val="Balloon Text Char"/>
    <w:basedOn w:val="DefaultParagraphFont"/>
    <w:link w:val="BalloonText"/>
    <w:uiPriority w:val="99"/>
    <w:rsid w:val="00C46569"/>
    <w:rPr>
      <w:rFonts w:ascii="Lucida Grande" w:eastAsia="MS Mincho" w:hAnsi="Lucida Grande" w:cs="Lucida Grande"/>
      <w:sz w:val="18"/>
      <w:szCs w:val="18"/>
      <w:lang w:eastAsia="en-US"/>
    </w:rPr>
  </w:style>
  <w:style w:type="character" w:styleId="IntenseReference">
    <w:name w:val="Intense Reference"/>
    <w:uiPriority w:val="32"/>
    <w:qFormat/>
    <w:rsid w:val="00C46569"/>
    <w:rPr>
      <w:b/>
      <w:bCs/>
      <w:caps w:val="0"/>
      <w:smallCaps/>
      <w:color w:val="C0504D"/>
      <w:spacing w:val="5"/>
      <w:u w:val="single"/>
    </w:rPr>
  </w:style>
  <w:style w:type="paragraph" w:customStyle="1" w:styleId="Body">
    <w:name w:val="Body"/>
    <w:basedOn w:val="Normal"/>
    <w:qFormat/>
    <w:rsid w:val="00C46569"/>
    <w:pPr>
      <w:spacing w:before="120" w:after="120"/>
      <w:ind w:left="567"/>
    </w:pPr>
    <w:rPr>
      <w:rFonts w:ascii="Verdana" w:hAnsi="Verdana" w:cs="Verdana Bold"/>
      <w:sz w:val="18"/>
      <w:szCs w:val="18"/>
    </w:rPr>
  </w:style>
  <w:style w:type="paragraph" w:customStyle="1" w:styleId="Bodyfirst">
    <w:name w:val="Body first"/>
    <w:next w:val="Body"/>
    <w:qFormat/>
    <w:rsid w:val="0059501B"/>
    <w:pPr>
      <w:spacing w:before="180" w:after="60"/>
      <w:ind w:left="567"/>
    </w:pPr>
    <w:rPr>
      <w:rFonts w:ascii="Verdana" w:hAnsi="Verdana"/>
      <w:noProof/>
      <w:lang w:val="en-US" w:eastAsia="en-US"/>
    </w:rPr>
  </w:style>
  <w:style w:type="paragraph" w:customStyle="1" w:styleId="TableBullet1">
    <w:name w:val="Table Bullet 1"/>
    <w:basedOn w:val="Normal"/>
    <w:qFormat/>
    <w:rsid w:val="00FD0412"/>
    <w:pPr>
      <w:numPr>
        <w:numId w:val="10"/>
      </w:numPr>
      <w:spacing w:before="120" w:after="60"/>
    </w:pPr>
    <w:rPr>
      <w:rFonts w:eastAsia="MS Mincho" w:cs="Verdana Bold"/>
      <w:bCs/>
      <w:noProof/>
      <w:szCs w:val="22"/>
    </w:rPr>
  </w:style>
  <w:style w:type="paragraph" w:customStyle="1" w:styleId="Bullet">
    <w:name w:val="Bullet"/>
    <w:qFormat/>
    <w:rsid w:val="00671D7E"/>
    <w:pPr>
      <w:numPr>
        <w:numId w:val="5"/>
      </w:numPr>
      <w:tabs>
        <w:tab w:val="clear" w:pos="360"/>
        <w:tab w:val="left" w:pos="993"/>
      </w:tabs>
      <w:spacing w:before="120" w:after="60"/>
      <w:ind w:left="993" w:hanging="426"/>
    </w:pPr>
    <w:rPr>
      <w:rFonts w:ascii="Verdana" w:hAnsi="Verdana"/>
      <w:noProof/>
      <w:sz w:val="18"/>
      <w:szCs w:val="18"/>
      <w:lang w:val="en-US" w:eastAsia="en-US"/>
    </w:rPr>
  </w:style>
  <w:style w:type="paragraph" w:customStyle="1" w:styleId="Number">
    <w:name w:val="Number"/>
    <w:basedOn w:val="Normal"/>
    <w:qFormat/>
    <w:rsid w:val="00C46569"/>
    <w:pPr>
      <w:numPr>
        <w:numId w:val="6"/>
      </w:numPr>
      <w:spacing w:before="60" w:after="60"/>
    </w:pPr>
    <w:rPr>
      <w:rFonts w:ascii="Verdana" w:hAnsi="Verdana"/>
      <w:noProof/>
      <w:sz w:val="18"/>
      <w:szCs w:val="24"/>
    </w:rPr>
  </w:style>
  <w:style w:type="paragraph" w:styleId="ListNumber">
    <w:name w:val="List Number"/>
    <w:uiPriority w:val="99"/>
    <w:unhideWhenUsed/>
    <w:qFormat/>
    <w:rsid w:val="00C46569"/>
    <w:pPr>
      <w:numPr>
        <w:numId w:val="9"/>
      </w:numPr>
      <w:tabs>
        <w:tab w:val="left" w:pos="1134"/>
      </w:tabs>
      <w:spacing w:before="120" w:after="120"/>
      <w:outlineLvl w:val="2"/>
    </w:pPr>
    <w:rPr>
      <w:rFonts w:ascii="Calibri" w:eastAsia="Cambria" w:hAnsi="Calibri"/>
      <w:sz w:val="24"/>
      <w:szCs w:val="24"/>
      <w:lang w:eastAsia="en-US"/>
    </w:rPr>
  </w:style>
  <w:style w:type="numbering" w:customStyle="1" w:styleId="Bodynumber">
    <w:name w:val="Body number"/>
    <w:basedOn w:val="NoList"/>
    <w:uiPriority w:val="99"/>
    <w:rsid w:val="00C46569"/>
    <w:pPr>
      <w:numPr>
        <w:numId w:val="7"/>
      </w:numPr>
    </w:pPr>
  </w:style>
  <w:style w:type="numbering" w:customStyle="1" w:styleId="Style1">
    <w:name w:val="Style1"/>
    <w:uiPriority w:val="99"/>
    <w:rsid w:val="00C46569"/>
    <w:pPr>
      <w:numPr>
        <w:numId w:val="8"/>
      </w:numPr>
    </w:pPr>
  </w:style>
  <w:style w:type="paragraph" w:styleId="Quote">
    <w:name w:val="Quote"/>
    <w:basedOn w:val="Normal"/>
    <w:next w:val="Normal"/>
    <w:link w:val="QuoteChar"/>
    <w:uiPriority w:val="29"/>
    <w:qFormat/>
    <w:rsid w:val="00C46569"/>
    <w:rPr>
      <w:rFonts w:ascii="Cambria" w:eastAsia="MS Mincho" w:hAnsi="Cambria"/>
      <w:i/>
      <w:iCs/>
      <w:color w:val="000000"/>
      <w:sz w:val="24"/>
      <w:szCs w:val="24"/>
      <w:lang w:val="en-AU"/>
    </w:rPr>
  </w:style>
  <w:style w:type="character" w:customStyle="1" w:styleId="QuoteChar">
    <w:name w:val="Quote Char"/>
    <w:basedOn w:val="DefaultParagraphFont"/>
    <w:link w:val="Quote"/>
    <w:uiPriority w:val="29"/>
    <w:rsid w:val="00C46569"/>
    <w:rPr>
      <w:rFonts w:ascii="Cambria" w:eastAsia="MS Mincho" w:hAnsi="Cambria"/>
      <w:i/>
      <w:iCs/>
      <w:color w:val="000000"/>
      <w:sz w:val="24"/>
      <w:szCs w:val="24"/>
      <w:lang w:eastAsia="en-US"/>
    </w:rPr>
  </w:style>
  <w:style w:type="paragraph" w:styleId="NormalWeb">
    <w:name w:val="Normal (Web)"/>
    <w:basedOn w:val="Normal"/>
    <w:uiPriority w:val="99"/>
    <w:unhideWhenUsed/>
    <w:rsid w:val="00C46569"/>
    <w:pPr>
      <w:spacing w:before="100" w:beforeAutospacing="1" w:after="100" w:afterAutospacing="1"/>
    </w:pPr>
    <w:rPr>
      <w:rFonts w:ascii="Times" w:eastAsia="MS Mincho" w:hAnsi="Times"/>
      <w:sz w:val="20"/>
      <w:lang w:val="en-AU"/>
    </w:rPr>
  </w:style>
  <w:style w:type="character" w:customStyle="1" w:styleId="apple-converted-space">
    <w:name w:val="apple-converted-space"/>
    <w:rsid w:val="00C46569"/>
  </w:style>
  <w:style w:type="character" w:styleId="Emphasis">
    <w:name w:val="Emphasis"/>
    <w:uiPriority w:val="20"/>
    <w:qFormat/>
    <w:rsid w:val="00C46569"/>
    <w:rPr>
      <w:i/>
      <w:iCs/>
    </w:rPr>
  </w:style>
  <w:style w:type="character" w:customStyle="1" w:styleId="TitleChar">
    <w:name w:val="Title Char"/>
    <w:link w:val="Title"/>
    <w:uiPriority w:val="10"/>
    <w:rsid w:val="00C46569"/>
    <w:rPr>
      <w:rFonts w:ascii="Garamond" w:hAnsi="Garamond"/>
      <w:caps/>
      <w:spacing w:val="60"/>
      <w:kern w:val="20"/>
      <w:sz w:val="44"/>
      <w:lang w:val="en-US" w:eastAsia="en-US"/>
    </w:rPr>
  </w:style>
  <w:style w:type="paragraph" w:styleId="Header">
    <w:name w:val="header"/>
    <w:basedOn w:val="Normal"/>
    <w:link w:val="HeaderChar"/>
    <w:uiPriority w:val="99"/>
    <w:unhideWhenUsed/>
    <w:rsid w:val="00C46569"/>
    <w:pPr>
      <w:tabs>
        <w:tab w:val="center" w:pos="4320"/>
        <w:tab w:val="right" w:pos="8640"/>
      </w:tabs>
    </w:pPr>
    <w:rPr>
      <w:rFonts w:ascii="Cambria" w:eastAsia="MS Mincho" w:hAnsi="Cambria"/>
      <w:sz w:val="24"/>
      <w:szCs w:val="24"/>
      <w:lang w:val="en-AU"/>
    </w:rPr>
  </w:style>
  <w:style w:type="character" w:customStyle="1" w:styleId="HeaderChar">
    <w:name w:val="Header Char"/>
    <w:basedOn w:val="DefaultParagraphFont"/>
    <w:link w:val="Header"/>
    <w:uiPriority w:val="99"/>
    <w:rsid w:val="00C46569"/>
    <w:rPr>
      <w:rFonts w:ascii="Cambria" w:eastAsia="MS Mincho" w:hAnsi="Cambria"/>
      <w:sz w:val="24"/>
      <w:szCs w:val="24"/>
      <w:lang w:eastAsia="en-US"/>
    </w:rPr>
  </w:style>
  <w:style w:type="paragraph" w:styleId="Footer">
    <w:name w:val="footer"/>
    <w:basedOn w:val="Normal"/>
    <w:link w:val="FooterChar"/>
    <w:uiPriority w:val="99"/>
    <w:unhideWhenUsed/>
    <w:rsid w:val="00C46569"/>
    <w:pPr>
      <w:tabs>
        <w:tab w:val="center" w:pos="4320"/>
        <w:tab w:val="right" w:pos="8640"/>
      </w:tabs>
    </w:pPr>
    <w:rPr>
      <w:rFonts w:ascii="Cambria" w:eastAsia="MS Mincho" w:hAnsi="Cambria"/>
      <w:sz w:val="24"/>
      <w:szCs w:val="24"/>
      <w:lang w:val="en-AU"/>
    </w:rPr>
  </w:style>
  <w:style w:type="character" w:customStyle="1" w:styleId="FooterChar">
    <w:name w:val="Footer Char"/>
    <w:basedOn w:val="DefaultParagraphFont"/>
    <w:link w:val="Footer"/>
    <w:uiPriority w:val="99"/>
    <w:rsid w:val="00C46569"/>
    <w:rPr>
      <w:rFonts w:ascii="Cambria" w:eastAsia="MS Mincho" w:hAnsi="Cambria"/>
      <w:sz w:val="24"/>
      <w:szCs w:val="24"/>
      <w:lang w:eastAsia="en-US"/>
    </w:rPr>
  </w:style>
  <w:style w:type="character" w:customStyle="1" w:styleId="SubtitleChar">
    <w:name w:val="Subtitle Char"/>
    <w:link w:val="Subtitle"/>
    <w:uiPriority w:val="11"/>
    <w:rsid w:val="00C46569"/>
    <w:rPr>
      <w:rFonts w:ascii="Garamond" w:hAnsi="Garamond"/>
      <w:caps/>
      <w:spacing w:val="20"/>
      <w:kern w:val="20"/>
      <w:sz w:val="22"/>
      <w:lang w:val="en-US" w:eastAsia="en-US"/>
    </w:rPr>
  </w:style>
  <w:style w:type="table" w:styleId="TableGrid">
    <w:name w:val="Table Grid"/>
    <w:basedOn w:val="TableNormal"/>
    <w:uiPriority w:val="59"/>
    <w:rsid w:val="00C46569"/>
    <w:rPr>
      <w:rFonts w:ascii="Cambria" w:eastAsia="MS Mincho"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152586613588546274gmail-p1">
    <w:name w:val="m_7152586613588546274gmail-p1"/>
    <w:basedOn w:val="Normal"/>
    <w:rsid w:val="00C46569"/>
    <w:pPr>
      <w:spacing w:before="100" w:beforeAutospacing="1" w:after="100" w:afterAutospacing="1"/>
    </w:pPr>
    <w:rPr>
      <w:rFonts w:ascii="Times" w:eastAsia="MS Mincho" w:hAnsi="Times"/>
      <w:sz w:val="20"/>
      <w:lang w:val="en-AU"/>
    </w:rPr>
  </w:style>
  <w:style w:type="character" w:styleId="SubtleEmphasis">
    <w:name w:val="Subtle Emphasis"/>
    <w:uiPriority w:val="19"/>
    <w:qFormat/>
    <w:rsid w:val="00C46569"/>
    <w:rPr>
      <w:i/>
      <w:iCs/>
      <w:color w:val="808080"/>
    </w:rPr>
  </w:style>
  <w:style w:type="paragraph" w:styleId="TOCHeading">
    <w:name w:val="TOC Heading"/>
    <w:basedOn w:val="Heading1"/>
    <w:next w:val="Normal"/>
    <w:uiPriority w:val="39"/>
    <w:unhideWhenUsed/>
    <w:qFormat/>
    <w:rsid w:val="00BC664E"/>
    <w:pPr>
      <w:pBdr>
        <w:top w:val="none" w:sz="0" w:space="0" w:color="auto"/>
        <w:bottom w:val="none" w:sz="0" w:space="0" w:color="auto"/>
      </w:pBdr>
      <w:spacing w:before="480" w:after="0" w:line="276" w:lineRule="auto"/>
      <w:outlineLvl w:val="9"/>
    </w:pPr>
    <w:rPr>
      <w:rFonts w:asciiTheme="majorHAnsi" w:eastAsiaTheme="majorEastAsia" w:hAnsiTheme="majorHAnsi" w:cstheme="majorBidi"/>
      <w:bCs/>
      <w:caps w:val="0"/>
      <w:color w:val="365F91" w:themeColor="accent1" w:themeShade="BF"/>
      <w:spacing w:val="0"/>
      <w:kern w:val="0"/>
      <w:lang w:eastAsia="ja-JP"/>
    </w:rPr>
  </w:style>
  <w:style w:type="character" w:styleId="Hyperlink">
    <w:name w:val="Hyperlink"/>
    <w:basedOn w:val="DefaultParagraphFont"/>
    <w:uiPriority w:val="99"/>
    <w:unhideWhenUsed/>
    <w:rsid w:val="00BC664E"/>
    <w:rPr>
      <w:color w:val="0000FF" w:themeColor="hyperlink"/>
      <w:u w:val="single"/>
    </w:rPr>
  </w:style>
  <w:style w:type="character" w:styleId="Strong">
    <w:name w:val="Strong"/>
    <w:basedOn w:val="DefaultParagraphFont"/>
    <w:qFormat/>
    <w:rsid w:val="008D1393"/>
    <w:rPr>
      <w:b/>
      <w:bCs/>
    </w:rPr>
  </w:style>
  <w:style w:type="paragraph" w:styleId="ListParagraph">
    <w:name w:val="List Paragraph"/>
    <w:basedOn w:val="Normal"/>
    <w:autoRedefine/>
    <w:uiPriority w:val="34"/>
    <w:qFormat/>
    <w:rsid w:val="007814E9"/>
    <w:pPr>
      <w:spacing w:before="60" w:after="60"/>
      <w:ind w:left="34"/>
    </w:pPr>
    <w:rPr>
      <w:rFonts w:ascii="Verdana" w:eastAsia="Cambria" w:hAnsi="Verdana"/>
      <w:sz w:val="18"/>
      <w:szCs w:val="18"/>
      <w:lang w:val="en-AU" w:eastAsia="en-AU"/>
    </w:rPr>
  </w:style>
  <w:style w:type="paragraph" w:styleId="TOC6">
    <w:name w:val="toc 6"/>
    <w:basedOn w:val="Normal"/>
    <w:next w:val="Normal"/>
    <w:autoRedefine/>
    <w:rsid w:val="00422AA1"/>
    <w:pPr>
      <w:ind w:left="1100"/>
    </w:pPr>
    <w:rPr>
      <w:rFonts w:asciiTheme="minorHAnsi" w:hAnsiTheme="minorHAnsi"/>
      <w:sz w:val="20"/>
    </w:rPr>
  </w:style>
  <w:style w:type="paragraph" w:styleId="TOC7">
    <w:name w:val="toc 7"/>
    <w:basedOn w:val="Normal"/>
    <w:next w:val="Normal"/>
    <w:autoRedefine/>
    <w:rsid w:val="00422AA1"/>
    <w:pPr>
      <w:ind w:left="1320"/>
    </w:pPr>
    <w:rPr>
      <w:rFonts w:asciiTheme="minorHAnsi" w:hAnsiTheme="minorHAnsi"/>
      <w:sz w:val="20"/>
    </w:rPr>
  </w:style>
  <w:style w:type="paragraph" w:styleId="TOC8">
    <w:name w:val="toc 8"/>
    <w:basedOn w:val="Normal"/>
    <w:next w:val="Normal"/>
    <w:autoRedefine/>
    <w:rsid w:val="00422AA1"/>
    <w:pPr>
      <w:ind w:left="1540"/>
    </w:pPr>
    <w:rPr>
      <w:rFonts w:asciiTheme="minorHAnsi" w:hAnsiTheme="minorHAnsi"/>
      <w:sz w:val="20"/>
    </w:rPr>
  </w:style>
  <w:style w:type="paragraph" w:styleId="TOC9">
    <w:name w:val="toc 9"/>
    <w:basedOn w:val="Normal"/>
    <w:next w:val="Normal"/>
    <w:autoRedefine/>
    <w:rsid w:val="00422AA1"/>
    <w:pPr>
      <w:ind w:left="1760"/>
    </w:pPr>
    <w:rPr>
      <w:rFonts w:asciiTheme="minorHAnsi" w:hAnsiTheme="minorHAnsi"/>
      <w:sz w:val="20"/>
    </w:rPr>
  </w:style>
</w:styles>
</file>

<file path=word/webSettings.xml><?xml version="1.0" encoding="utf-8"?>
<w:webSettings xmlns:r="http://schemas.openxmlformats.org/officeDocument/2006/relationships" xmlns:w="http://schemas.openxmlformats.org/wordprocessingml/2006/main">
  <w:divs>
    <w:div w:id="13847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tulgawande.com/book/being-mor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ye\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1BC5-3DC4-4CE6-8C4E-CF18D52B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TotalTime>
  <Pages>7</Pages>
  <Words>2387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Archive2013</dc:creator>
  <cp:lastModifiedBy>marie-claire.muir</cp:lastModifiedBy>
  <cp:revision>2</cp:revision>
  <dcterms:created xsi:type="dcterms:W3CDTF">2017-03-09T06:18:00Z</dcterms:created>
  <dcterms:modified xsi:type="dcterms:W3CDTF">2017-03-09T06:18:00Z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