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19" w:rsidRDefault="00AC7168" w:rsidP="00190A19">
      <w:pPr>
        <w:rPr>
          <w:b/>
          <w:lang w:val="en-AU"/>
        </w:rPr>
      </w:pPr>
      <w:r>
        <w:rPr>
          <w:lang w:val="en-AU"/>
        </w:rPr>
        <w:t xml:space="preserve">       </w:t>
      </w:r>
      <w:r w:rsidR="00190A19">
        <w:rPr>
          <w:lang w:val="en-AU"/>
        </w:rPr>
        <w:t xml:space="preserve">                                                                                                </w:t>
      </w:r>
      <w:r w:rsidR="00190A19">
        <w:rPr>
          <w:b/>
          <w:lang w:val="en-AU"/>
        </w:rPr>
        <w:t xml:space="preserve">                                                                                                                  </w:t>
      </w:r>
    </w:p>
    <w:p w:rsidR="00190A19" w:rsidRDefault="00190A19" w:rsidP="00190A19">
      <w:pPr>
        <w:ind w:left="1440"/>
        <w:rPr>
          <w:b/>
          <w:lang w:val="en-AU"/>
        </w:rPr>
      </w:pPr>
      <w:r>
        <w:rPr>
          <w:b/>
          <w:lang w:val="en-AU"/>
        </w:rPr>
        <w:t xml:space="preserve">    </w:t>
      </w:r>
      <w:r>
        <w:rPr>
          <w:noProof/>
          <w:lang w:val="en-AU" w:eastAsia="en-AU"/>
        </w:rPr>
        <w:drawing>
          <wp:inline distT="0" distB="0" distL="0" distR="0">
            <wp:extent cx="3362915" cy="8735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ctingSeniorsWealthlogowid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63851" cy="873790"/>
                    </a:xfrm>
                    <a:prstGeom prst="rect">
                      <a:avLst/>
                    </a:prstGeom>
                  </pic:spPr>
                </pic:pic>
              </a:graphicData>
            </a:graphic>
          </wp:inline>
        </w:drawing>
      </w:r>
      <w:r>
        <w:rPr>
          <w:b/>
          <w:lang w:val="en-AU"/>
        </w:rPr>
        <w:t xml:space="preserve">                                                                                                   </w:t>
      </w:r>
    </w:p>
    <w:p w:rsidR="00190A19" w:rsidRPr="0096323E" w:rsidRDefault="00190A19" w:rsidP="0079381C">
      <w:pPr>
        <w:ind w:left="1440"/>
        <w:rPr>
          <w:rFonts w:ascii="Calibri" w:eastAsia="Calibri" w:hAnsi="Calibri" w:cs="Calibri"/>
          <w:color w:val="002060"/>
          <w:sz w:val="20"/>
          <w:szCs w:val="20"/>
          <w:lang w:val="en-AU"/>
        </w:rPr>
      </w:pPr>
      <w:r w:rsidRPr="0096323E">
        <w:rPr>
          <w:rFonts w:ascii="Arial Hebrew" w:hAnsi="Arial Hebrew" w:cs="Arial Hebrew" w:hint="cs"/>
          <w:b/>
          <w:color w:val="002060"/>
          <w:lang w:val="en-AU"/>
        </w:rPr>
        <w:t xml:space="preserve">                                          </w:t>
      </w:r>
      <w:r w:rsidR="0079381C" w:rsidRPr="0096323E">
        <w:rPr>
          <w:rFonts w:ascii="Arial Hebrew" w:hAnsi="Arial Hebrew" w:cs="Arial Hebrew" w:hint="cs"/>
          <w:b/>
          <w:color w:val="002060"/>
          <w:lang w:val="en-AU"/>
        </w:rPr>
        <w:t xml:space="preserve">          </w:t>
      </w:r>
      <w:r w:rsidR="005E34B3" w:rsidRPr="0096323E">
        <w:rPr>
          <w:rFonts w:ascii="Arial Hebrew" w:hAnsi="Arial Hebrew" w:cs="Arial Hebrew"/>
          <w:b/>
          <w:color w:val="002060"/>
          <w:lang w:val="en-AU"/>
        </w:rPr>
        <w:t xml:space="preserve">          </w:t>
      </w:r>
      <w:r w:rsidR="00D53ADC" w:rsidRPr="0096323E">
        <w:rPr>
          <w:rFonts w:ascii="Arial Hebrew" w:hAnsi="Arial Hebrew" w:cs="Arial Hebrew"/>
          <w:b/>
          <w:color w:val="002060"/>
          <w:lang w:val="en-AU"/>
        </w:rPr>
        <w:t xml:space="preserve">  </w:t>
      </w:r>
      <w:r w:rsidR="005E34B3" w:rsidRPr="0096323E">
        <w:rPr>
          <w:rFonts w:ascii="Arial Hebrew" w:hAnsi="Arial Hebrew" w:cs="Arial Hebrew"/>
          <w:b/>
          <w:color w:val="002060"/>
          <w:lang w:val="en-AU"/>
        </w:rPr>
        <w:t xml:space="preserve">   </w:t>
      </w:r>
      <w:r w:rsidR="00D53ADC" w:rsidRPr="0096323E">
        <w:rPr>
          <w:rFonts w:ascii="Arial Hebrew" w:hAnsi="Arial Hebrew" w:cs="Arial Hebrew"/>
          <w:b/>
          <w:color w:val="002060"/>
          <w:lang w:val="en-AU"/>
        </w:rPr>
        <w:t xml:space="preserve">   </w:t>
      </w:r>
      <w:r w:rsidRPr="0096323E">
        <w:rPr>
          <w:rFonts w:ascii="Calibri" w:eastAsia="Calibri" w:hAnsi="Calibri" w:cs="Calibri"/>
          <w:color w:val="002060"/>
          <w:sz w:val="20"/>
          <w:szCs w:val="20"/>
          <w:lang w:val="en-AU"/>
        </w:rPr>
        <w:t>Protecting</w:t>
      </w:r>
      <w:r w:rsidRPr="0096323E">
        <w:rPr>
          <w:rFonts w:ascii="Arial Hebrew" w:hAnsi="Arial Hebrew" w:cs="Arial Hebrew" w:hint="cs"/>
          <w:color w:val="002060"/>
          <w:sz w:val="20"/>
          <w:szCs w:val="20"/>
          <w:lang w:val="en-AU"/>
        </w:rPr>
        <w:t xml:space="preserve"> </w:t>
      </w:r>
      <w:r w:rsidRPr="0096323E">
        <w:rPr>
          <w:rFonts w:ascii="Calibri" w:eastAsia="Calibri" w:hAnsi="Calibri" w:cs="Calibri"/>
          <w:color w:val="002060"/>
          <w:sz w:val="20"/>
          <w:szCs w:val="20"/>
          <w:lang w:val="en-AU"/>
        </w:rPr>
        <w:t>Seniors</w:t>
      </w:r>
      <w:r w:rsidRPr="0096323E">
        <w:rPr>
          <w:rFonts w:ascii="Arial Hebrew" w:hAnsi="Arial Hebrew" w:cs="Arial Hebrew" w:hint="cs"/>
          <w:color w:val="002060"/>
          <w:sz w:val="20"/>
          <w:szCs w:val="20"/>
          <w:lang w:val="en-AU"/>
        </w:rPr>
        <w:t xml:space="preserve"> </w:t>
      </w:r>
      <w:r w:rsidRPr="0096323E">
        <w:rPr>
          <w:rFonts w:ascii="Calibri" w:eastAsia="Calibri" w:hAnsi="Calibri" w:cs="Calibri"/>
          <w:color w:val="002060"/>
          <w:sz w:val="20"/>
          <w:szCs w:val="20"/>
          <w:lang w:val="en-AU"/>
        </w:rPr>
        <w:t>We</w:t>
      </w:r>
      <w:r w:rsidR="0079381C" w:rsidRPr="0096323E">
        <w:rPr>
          <w:rFonts w:ascii="Calibri" w:eastAsia="Calibri" w:hAnsi="Calibri" w:cs="Calibri"/>
          <w:color w:val="002060"/>
          <w:sz w:val="20"/>
          <w:szCs w:val="20"/>
          <w:lang w:val="en-AU"/>
        </w:rPr>
        <w:t>alth</w:t>
      </w:r>
    </w:p>
    <w:p w:rsidR="00190A19" w:rsidRPr="002175CE" w:rsidRDefault="006D3242" w:rsidP="006D3242">
      <w:pPr>
        <w:rPr>
          <w:rFonts w:ascii="Calibri" w:eastAsia="Calibri" w:hAnsi="Calibri" w:cs="Calibri"/>
          <w:i/>
          <w:color w:val="002060"/>
          <w:sz w:val="20"/>
          <w:szCs w:val="20"/>
          <w:lang w:val="en-AU"/>
        </w:rPr>
      </w:pPr>
      <w:r w:rsidRPr="0096323E">
        <w:rPr>
          <w:rFonts w:ascii="Calibri" w:eastAsia="Calibri" w:hAnsi="Calibri" w:cs="Calibri"/>
          <w:color w:val="002060"/>
          <w:sz w:val="20"/>
          <w:szCs w:val="20"/>
          <w:lang w:val="en-AU"/>
        </w:rPr>
        <w:t xml:space="preserve">                                                                                                            </w:t>
      </w:r>
      <w:r w:rsidR="005E34B3" w:rsidRPr="0096323E">
        <w:rPr>
          <w:rFonts w:ascii="Calibri" w:eastAsia="Calibri" w:hAnsi="Calibri" w:cs="Calibri"/>
          <w:color w:val="002060"/>
          <w:sz w:val="20"/>
          <w:szCs w:val="20"/>
          <w:lang w:val="en-AU"/>
        </w:rPr>
        <w:t xml:space="preserve">                   </w:t>
      </w:r>
      <w:r w:rsidR="00D53ADC" w:rsidRPr="0096323E">
        <w:rPr>
          <w:rFonts w:ascii="Calibri" w:eastAsia="Calibri" w:hAnsi="Calibri" w:cs="Calibri"/>
          <w:color w:val="002060"/>
          <w:sz w:val="20"/>
          <w:szCs w:val="20"/>
          <w:lang w:val="en-AU"/>
        </w:rPr>
        <w:t xml:space="preserve">  </w:t>
      </w:r>
      <w:r w:rsidR="005E34B3" w:rsidRPr="0096323E">
        <w:rPr>
          <w:rFonts w:ascii="Calibri" w:eastAsia="Calibri" w:hAnsi="Calibri" w:cs="Calibri"/>
          <w:color w:val="002060"/>
          <w:sz w:val="20"/>
          <w:szCs w:val="20"/>
          <w:lang w:val="en-AU"/>
        </w:rPr>
        <w:t xml:space="preserve">    </w:t>
      </w:r>
      <w:r w:rsidR="002175CE">
        <w:rPr>
          <w:rFonts w:ascii="Calibri" w:eastAsia="Calibri" w:hAnsi="Calibri" w:cs="Calibri"/>
          <w:color w:val="002060"/>
          <w:sz w:val="20"/>
          <w:szCs w:val="20"/>
          <w:lang w:val="en-AU"/>
        </w:rPr>
        <w:t xml:space="preserve">      </w:t>
      </w:r>
      <w:r w:rsidR="00880297" w:rsidRPr="0096323E">
        <w:rPr>
          <w:rFonts w:ascii="Calibri" w:eastAsia="Calibri" w:hAnsi="Calibri" w:cs="Calibri"/>
          <w:color w:val="002060"/>
          <w:sz w:val="20"/>
          <w:szCs w:val="20"/>
          <w:lang w:val="en-AU"/>
        </w:rPr>
        <w:t xml:space="preserve">    </w:t>
      </w:r>
      <w:r w:rsidR="002175CE">
        <w:rPr>
          <w:rFonts w:ascii="Calibri" w:eastAsia="Calibri" w:hAnsi="Calibri" w:cs="Calibri"/>
          <w:color w:val="002060"/>
          <w:sz w:val="20"/>
          <w:szCs w:val="20"/>
          <w:lang w:val="en-AU"/>
        </w:rPr>
        <w:t xml:space="preserve">    </w:t>
      </w:r>
      <w:r w:rsidR="00190A19" w:rsidRPr="0096323E">
        <w:rPr>
          <w:rFonts w:ascii="Calibri" w:eastAsia="Calibri" w:hAnsi="Calibri" w:cs="Calibri"/>
          <w:color w:val="002060"/>
          <w:sz w:val="20"/>
          <w:szCs w:val="20"/>
          <w:lang w:val="en-AU"/>
        </w:rPr>
        <w:t>ABN</w:t>
      </w:r>
      <w:r w:rsidR="0079381C" w:rsidRPr="0096323E">
        <w:rPr>
          <w:rFonts w:ascii="Arial Hebrew" w:hAnsi="Arial Hebrew" w:cs="Arial Hebrew" w:hint="cs"/>
          <w:color w:val="002060"/>
          <w:sz w:val="20"/>
          <w:szCs w:val="20"/>
          <w:lang w:val="en-AU"/>
        </w:rPr>
        <w:t xml:space="preserve"> 86 7</w:t>
      </w:r>
      <w:r w:rsidR="00B04189">
        <w:rPr>
          <w:rFonts w:ascii="Arial Hebrew" w:hAnsi="Arial Hebrew" w:cs="Arial Hebrew"/>
          <w:color w:val="002060"/>
          <w:sz w:val="20"/>
          <w:szCs w:val="20"/>
          <w:lang w:val="en-AU"/>
        </w:rPr>
        <w:t>8</w:t>
      </w:r>
      <w:r w:rsidR="0079381C" w:rsidRPr="0096323E">
        <w:rPr>
          <w:rFonts w:ascii="Arial Hebrew" w:hAnsi="Arial Hebrew" w:cs="Arial Hebrew" w:hint="cs"/>
          <w:color w:val="002060"/>
          <w:sz w:val="20"/>
          <w:szCs w:val="20"/>
          <w:lang w:val="en-AU"/>
        </w:rPr>
        <w:t>0 400 678</w:t>
      </w:r>
      <w:r w:rsidR="00190A19" w:rsidRPr="0096323E">
        <w:rPr>
          <w:rFonts w:ascii="Arial Hebrew" w:hAnsi="Arial Hebrew" w:cs="Arial Hebrew" w:hint="cs"/>
          <w:color w:val="002060"/>
          <w:sz w:val="20"/>
          <w:szCs w:val="20"/>
          <w:lang w:val="en-AU"/>
        </w:rPr>
        <w:t xml:space="preserve"> </w:t>
      </w:r>
    </w:p>
    <w:p w:rsidR="00C27FB4" w:rsidRDefault="00190A19" w:rsidP="001C43CF">
      <w:pPr>
        <w:rPr>
          <w:rFonts w:ascii="Arial Hebrew" w:hAnsi="Arial Hebrew" w:cs="Arial Hebrew"/>
          <w:color w:val="002060"/>
          <w:sz w:val="20"/>
          <w:szCs w:val="20"/>
          <w:lang w:val="en-AU"/>
        </w:rPr>
      </w:pPr>
      <w:r w:rsidRPr="0096323E">
        <w:rPr>
          <w:rFonts w:ascii="Arial Hebrew" w:hAnsi="Arial Hebrew" w:cs="Arial Hebrew" w:hint="cs"/>
          <w:color w:val="002060"/>
          <w:sz w:val="20"/>
          <w:szCs w:val="20"/>
          <w:lang w:val="en-AU"/>
        </w:rPr>
        <w:t xml:space="preserve">                                                                      </w:t>
      </w:r>
      <w:r w:rsidR="0079381C" w:rsidRPr="0096323E">
        <w:rPr>
          <w:rFonts w:ascii="Arial Hebrew" w:hAnsi="Arial Hebrew" w:cs="Arial Hebrew" w:hint="cs"/>
          <w:color w:val="002060"/>
          <w:sz w:val="20"/>
          <w:szCs w:val="20"/>
          <w:lang w:val="en-AU"/>
        </w:rPr>
        <w:t xml:space="preserve">                 </w:t>
      </w:r>
      <w:r w:rsidRPr="0096323E">
        <w:rPr>
          <w:rFonts w:ascii="Arial Hebrew" w:hAnsi="Arial Hebrew" w:cs="Arial Hebrew" w:hint="cs"/>
          <w:color w:val="002060"/>
          <w:sz w:val="20"/>
          <w:szCs w:val="20"/>
          <w:lang w:val="en-AU"/>
        </w:rPr>
        <w:t xml:space="preserve"> </w:t>
      </w:r>
      <w:r w:rsidR="005E34B3" w:rsidRPr="0096323E">
        <w:rPr>
          <w:rFonts w:ascii="Arial Hebrew" w:hAnsi="Arial Hebrew" w:cs="Arial Hebrew"/>
          <w:color w:val="002060"/>
          <w:sz w:val="20"/>
          <w:szCs w:val="20"/>
          <w:lang w:val="en-AU"/>
        </w:rPr>
        <w:t xml:space="preserve">                 </w:t>
      </w:r>
      <w:r w:rsidR="002175CE">
        <w:rPr>
          <w:rFonts w:ascii="Arial Hebrew" w:hAnsi="Arial Hebrew" w:cs="Arial Hebrew"/>
          <w:color w:val="002060"/>
          <w:sz w:val="20"/>
          <w:szCs w:val="20"/>
          <w:lang w:val="en-AU"/>
        </w:rPr>
        <w:t xml:space="preserve">   </w:t>
      </w:r>
      <w:r w:rsidR="005E34B3" w:rsidRPr="0096323E">
        <w:rPr>
          <w:rFonts w:ascii="Arial Hebrew" w:hAnsi="Arial Hebrew" w:cs="Arial Hebrew"/>
          <w:color w:val="002060"/>
          <w:sz w:val="20"/>
          <w:szCs w:val="20"/>
          <w:lang w:val="en-AU"/>
        </w:rPr>
        <w:t xml:space="preserve">  </w:t>
      </w:r>
      <w:r w:rsidR="00D53ADC" w:rsidRPr="0096323E">
        <w:rPr>
          <w:rFonts w:ascii="Arial Hebrew" w:hAnsi="Arial Hebrew" w:cs="Arial Hebrew"/>
          <w:color w:val="002060"/>
          <w:sz w:val="20"/>
          <w:szCs w:val="20"/>
          <w:lang w:val="en-AU"/>
        </w:rPr>
        <w:t xml:space="preserve">  </w:t>
      </w:r>
      <w:r w:rsidR="005E34B3" w:rsidRPr="0096323E">
        <w:rPr>
          <w:rFonts w:ascii="Arial Hebrew" w:hAnsi="Arial Hebrew" w:cs="Arial Hebrew"/>
          <w:color w:val="002060"/>
          <w:sz w:val="20"/>
          <w:szCs w:val="20"/>
          <w:lang w:val="en-AU"/>
        </w:rPr>
        <w:t xml:space="preserve"> </w:t>
      </w:r>
      <w:r w:rsidR="002175CE">
        <w:rPr>
          <w:rFonts w:ascii="Arial Hebrew" w:hAnsi="Arial Hebrew" w:cs="Arial Hebrew"/>
          <w:color w:val="002060"/>
          <w:sz w:val="20"/>
          <w:szCs w:val="20"/>
          <w:lang w:val="en-AU"/>
        </w:rPr>
        <w:t xml:space="preserve"> </w:t>
      </w:r>
      <w:r w:rsidRPr="0096323E">
        <w:rPr>
          <w:rFonts w:ascii="Calibri" w:eastAsia="Calibri" w:hAnsi="Calibri" w:cs="Calibri"/>
          <w:color w:val="002060"/>
          <w:sz w:val="20"/>
          <w:szCs w:val="20"/>
          <w:lang w:val="en-AU"/>
        </w:rPr>
        <w:t>P</w:t>
      </w:r>
      <w:r w:rsidR="005E34B3" w:rsidRPr="0096323E">
        <w:rPr>
          <w:rFonts w:ascii="Calibri" w:eastAsia="Calibri" w:hAnsi="Calibri" w:cs="Calibri"/>
          <w:color w:val="002060"/>
          <w:sz w:val="20"/>
          <w:szCs w:val="20"/>
          <w:lang w:val="en-AU"/>
        </w:rPr>
        <w:t>h</w:t>
      </w:r>
      <w:r w:rsidR="00D53ADC" w:rsidRPr="0096323E">
        <w:rPr>
          <w:rFonts w:ascii="Calibri" w:eastAsia="Calibri" w:hAnsi="Calibri" w:cs="Calibri"/>
          <w:color w:val="002060"/>
          <w:sz w:val="20"/>
          <w:szCs w:val="20"/>
          <w:lang w:val="en-AU"/>
        </w:rPr>
        <w:t>one</w:t>
      </w:r>
      <w:r w:rsidR="00D53ADC" w:rsidRPr="0096323E">
        <w:rPr>
          <w:rFonts w:ascii="Arial Hebrew" w:hAnsi="Arial Hebrew" w:cs="Arial Hebrew" w:hint="cs"/>
          <w:color w:val="002060"/>
          <w:sz w:val="20"/>
          <w:szCs w:val="20"/>
          <w:lang w:val="en-AU"/>
        </w:rPr>
        <w:t xml:space="preserve"> +</w:t>
      </w:r>
      <w:r w:rsidRPr="0096323E">
        <w:rPr>
          <w:rFonts w:ascii="Arial Hebrew" w:hAnsi="Arial Hebrew" w:cs="Arial Hebrew" w:hint="cs"/>
          <w:color w:val="002060"/>
          <w:sz w:val="20"/>
          <w:szCs w:val="20"/>
          <w:lang w:val="en-AU"/>
        </w:rPr>
        <w:t>61 2 6577 5560</w:t>
      </w:r>
    </w:p>
    <w:p w:rsidR="002175CE" w:rsidRPr="002175CE" w:rsidRDefault="002175CE" w:rsidP="001C43CF">
      <w:pPr>
        <w:rPr>
          <w:rFonts w:ascii="Calibri" w:hAnsi="Calibri" w:cs="Calibri"/>
          <w:color w:val="002060"/>
          <w:sz w:val="20"/>
          <w:szCs w:val="20"/>
          <w:lang w:val="en-AU"/>
        </w:rPr>
      </w:pPr>
      <w:r>
        <w:rPr>
          <w:rFonts w:ascii="Arial Hebrew" w:hAnsi="Arial Hebrew" w:cs="Arial Hebrew"/>
          <w:color w:val="002060"/>
          <w:sz w:val="20"/>
          <w:szCs w:val="20"/>
          <w:lang w:val="en-AU"/>
        </w:rPr>
        <w:t xml:space="preserve">                                                                                                 </w:t>
      </w:r>
      <w:r>
        <w:rPr>
          <w:rFonts w:ascii="Calibri" w:hAnsi="Calibri" w:cs="Calibri"/>
          <w:color w:val="002060"/>
          <w:sz w:val="20"/>
          <w:szCs w:val="20"/>
          <w:lang w:val="en-AU"/>
        </w:rPr>
        <w:t>W protectingseniorswealth.com.au</w:t>
      </w:r>
    </w:p>
    <w:p w:rsidR="00190A19" w:rsidRPr="000E7632" w:rsidRDefault="00190A19" w:rsidP="001C43CF">
      <w:pPr>
        <w:rPr>
          <w:sz w:val="21"/>
          <w:szCs w:val="21"/>
          <w:lang w:val="en-AU"/>
        </w:rPr>
      </w:pPr>
      <w:r w:rsidRPr="000E7632">
        <w:rPr>
          <w:rFonts w:ascii="Century" w:hAnsi="Century"/>
          <w:sz w:val="21"/>
          <w:szCs w:val="21"/>
          <w:lang w:val="en-AU"/>
        </w:rPr>
        <w:t>27</w:t>
      </w:r>
      <w:r w:rsidRPr="000E7632">
        <w:rPr>
          <w:rFonts w:ascii="Century" w:hAnsi="Century"/>
          <w:sz w:val="21"/>
          <w:szCs w:val="21"/>
          <w:vertAlign w:val="superscript"/>
          <w:lang w:val="en-AU"/>
        </w:rPr>
        <w:t>th</w:t>
      </w:r>
      <w:r w:rsidRPr="000E7632">
        <w:rPr>
          <w:rFonts w:ascii="Century" w:hAnsi="Century"/>
          <w:sz w:val="21"/>
          <w:szCs w:val="21"/>
          <w:lang w:val="en-AU"/>
        </w:rPr>
        <w:t xml:space="preserve"> February, 2017 </w:t>
      </w:r>
    </w:p>
    <w:p w:rsidR="00C27FB4" w:rsidRPr="000E7632" w:rsidRDefault="00C27FB4" w:rsidP="001C43CF">
      <w:pPr>
        <w:rPr>
          <w:rFonts w:ascii="Century" w:hAnsi="Century"/>
          <w:sz w:val="21"/>
          <w:szCs w:val="21"/>
          <w:lang w:val="en-AU"/>
        </w:rPr>
      </w:pPr>
    </w:p>
    <w:p w:rsidR="000E7632" w:rsidRDefault="000E7632" w:rsidP="001C43CF">
      <w:pPr>
        <w:rPr>
          <w:rFonts w:ascii="Century" w:hAnsi="Century"/>
          <w:sz w:val="21"/>
          <w:szCs w:val="21"/>
          <w:lang w:val="en-AU"/>
        </w:rPr>
      </w:pPr>
    </w:p>
    <w:p w:rsidR="00B725CF" w:rsidRPr="000E7632" w:rsidRDefault="00190A19" w:rsidP="001C43CF">
      <w:pPr>
        <w:rPr>
          <w:sz w:val="21"/>
          <w:szCs w:val="21"/>
          <w:lang w:val="en-AU"/>
        </w:rPr>
      </w:pPr>
      <w:r w:rsidRPr="000E7632">
        <w:rPr>
          <w:rFonts w:ascii="Century" w:hAnsi="Century"/>
          <w:sz w:val="21"/>
          <w:szCs w:val="21"/>
          <w:lang w:val="en-AU"/>
        </w:rPr>
        <w:t xml:space="preserve">                                                 </w:t>
      </w:r>
      <w:r w:rsidR="00F609AA" w:rsidRPr="000E7632">
        <w:rPr>
          <w:sz w:val="21"/>
          <w:szCs w:val="21"/>
          <w:lang w:val="en-AU"/>
        </w:rPr>
        <w:t xml:space="preserve">                                                                       </w:t>
      </w:r>
      <w:r w:rsidR="00C7279D" w:rsidRPr="000E7632">
        <w:rPr>
          <w:sz w:val="21"/>
          <w:szCs w:val="21"/>
          <w:lang w:val="en-AU"/>
        </w:rPr>
        <w:t xml:space="preserve">                             </w:t>
      </w:r>
      <w:r w:rsidR="00B725CF" w:rsidRPr="000E7632">
        <w:rPr>
          <w:rFonts w:ascii="Century" w:hAnsi="Century"/>
          <w:sz w:val="21"/>
          <w:szCs w:val="21"/>
          <w:lang w:val="en-AU"/>
        </w:rPr>
        <w:t xml:space="preserve"> </w:t>
      </w:r>
    </w:p>
    <w:p w:rsidR="00B725CF" w:rsidRPr="000E7632" w:rsidRDefault="008F1895" w:rsidP="001C43CF">
      <w:pPr>
        <w:rPr>
          <w:rFonts w:ascii="Century" w:hAnsi="Century"/>
          <w:sz w:val="21"/>
          <w:szCs w:val="21"/>
          <w:lang w:val="en-AU"/>
        </w:rPr>
      </w:pPr>
      <w:r w:rsidRPr="000E7632">
        <w:rPr>
          <w:rFonts w:ascii="Century" w:hAnsi="Century"/>
          <w:sz w:val="21"/>
          <w:szCs w:val="21"/>
          <w:lang w:val="en-AU"/>
        </w:rPr>
        <w:t>President Professor Ros</w:t>
      </w:r>
      <w:r w:rsidR="00F609AA" w:rsidRPr="000E7632">
        <w:rPr>
          <w:rFonts w:ascii="Century" w:hAnsi="Century"/>
          <w:sz w:val="21"/>
          <w:szCs w:val="21"/>
          <w:lang w:val="en-AU"/>
        </w:rPr>
        <w:t>alind Croucher AM</w:t>
      </w:r>
    </w:p>
    <w:p w:rsidR="00B725CF" w:rsidRPr="000E7632" w:rsidRDefault="0036516D" w:rsidP="001C43CF">
      <w:pPr>
        <w:rPr>
          <w:rFonts w:ascii="Century" w:hAnsi="Century"/>
          <w:sz w:val="21"/>
          <w:szCs w:val="21"/>
          <w:lang w:val="en-AU"/>
        </w:rPr>
      </w:pPr>
      <w:r w:rsidRPr="000E7632">
        <w:rPr>
          <w:rFonts w:ascii="Century" w:hAnsi="Century"/>
          <w:sz w:val="21"/>
          <w:szCs w:val="21"/>
          <w:lang w:val="en-AU"/>
        </w:rPr>
        <w:t>Australian Law Reform Commission</w:t>
      </w:r>
    </w:p>
    <w:p w:rsidR="00C7279D" w:rsidRDefault="00C7279D" w:rsidP="001C43CF">
      <w:pPr>
        <w:rPr>
          <w:rFonts w:ascii="Century" w:hAnsi="Century"/>
          <w:sz w:val="21"/>
          <w:szCs w:val="21"/>
          <w:lang w:val="en-AU"/>
        </w:rPr>
      </w:pPr>
    </w:p>
    <w:p w:rsidR="000E7632" w:rsidRPr="000E7632" w:rsidRDefault="000E7632" w:rsidP="001C43CF">
      <w:pPr>
        <w:rPr>
          <w:rFonts w:ascii="Century" w:hAnsi="Century"/>
          <w:sz w:val="21"/>
          <w:szCs w:val="21"/>
          <w:lang w:val="en-AU"/>
        </w:rPr>
      </w:pPr>
    </w:p>
    <w:p w:rsidR="00B725CF" w:rsidRPr="000E7632" w:rsidRDefault="0036516D" w:rsidP="001C43CF">
      <w:pPr>
        <w:rPr>
          <w:rFonts w:ascii="Century" w:hAnsi="Century"/>
          <w:sz w:val="21"/>
          <w:szCs w:val="21"/>
          <w:lang w:val="en-AU"/>
        </w:rPr>
      </w:pPr>
      <w:r w:rsidRPr="000E7632">
        <w:rPr>
          <w:rFonts w:ascii="Century" w:hAnsi="Century"/>
          <w:sz w:val="21"/>
          <w:szCs w:val="21"/>
          <w:lang w:val="en-AU"/>
        </w:rPr>
        <w:t>Dear Professor Rosalind Croucher</w:t>
      </w:r>
      <w:r w:rsidR="00F609AA" w:rsidRPr="000E7632">
        <w:rPr>
          <w:rFonts w:ascii="Century" w:hAnsi="Century"/>
          <w:sz w:val="21"/>
          <w:szCs w:val="21"/>
          <w:lang w:val="en-AU"/>
        </w:rPr>
        <w:t>,</w:t>
      </w:r>
    </w:p>
    <w:p w:rsidR="00B725CF" w:rsidRPr="000E7632" w:rsidRDefault="00B725CF" w:rsidP="001C43CF">
      <w:pPr>
        <w:rPr>
          <w:rFonts w:ascii="Century" w:hAnsi="Century"/>
          <w:sz w:val="21"/>
          <w:szCs w:val="21"/>
          <w:lang w:val="en-AU"/>
        </w:rPr>
      </w:pPr>
    </w:p>
    <w:p w:rsidR="00B725CF" w:rsidRPr="000E7632" w:rsidRDefault="00B725CF" w:rsidP="001C43CF">
      <w:pPr>
        <w:rPr>
          <w:rFonts w:ascii="Century" w:hAnsi="Century"/>
          <w:sz w:val="21"/>
          <w:szCs w:val="21"/>
          <w:lang w:val="en-AU"/>
        </w:rPr>
      </w:pPr>
      <w:r w:rsidRPr="000E7632">
        <w:rPr>
          <w:rFonts w:ascii="Century" w:hAnsi="Century"/>
          <w:sz w:val="21"/>
          <w:szCs w:val="21"/>
          <w:lang w:val="en-AU"/>
        </w:rPr>
        <w:t xml:space="preserve">Re: </w:t>
      </w:r>
      <w:r w:rsidR="009E2DD1" w:rsidRPr="000E7632">
        <w:rPr>
          <w:rFonts w:ascii="Century" w:hAnsi="Century"/>
          <w:sz w:val="21"/>
          <w:szCs w:val="21"/>
          <w:lang w:val="en-AU"/>
        </w:rPr>
        <w:t xml:space="preserve">ALRC </w:t>
      </w:r>
      <w:r w:rsidR="00F609AA" w:rsidRPr="000E7632">
        <w:rPr>
          <w:rFonts w:ascii="Century" w:hAnsi="Century"/>
          <w:sz w:val="21"/>
          <w:szCs w:val="21"/>
          <w:lang w:val="en-AU"/>
        </w:rPr>
        <w:t>Elder Abuse Inquiry – Discussion Paper response</w:t>
      </w:r>
    </w:p>
    <w:p w:rsidR="00B725CF" w:rsidRPr="000E7632" w:rsidRDefault="00B725CF" w:rsidP="001C43CF">
      <w:pPr>
        <w:rPr>
          <w:rFonts w:ascii="Century" w:hAnsi="Century"/>
          <w:sz w:val="21"/>
          <w:szCs w:val="21"/>
          <w:lang w:val="en-AU"/>
        </w:rPr>
      </w:pPr>
    </w:p>
    <w:p w:rsidR="00661C35" w:rsidRPr="000E7632" w:rsidRDefault="00661C35" w:rsidP="001C43CF">
      <w:pPr>
        <w:rPr>
          <w:rFonts w:ascii="Century" w:hAnsi="Century"/>
          <w:sz w:val="21"/>
          <w:szCs w:val="21"/>
          <w:lang w:val="en-AU"/>
        </w:rPr>
      </w:pPr>
      <w:r w:rsidRPr="000E7632">
        <w:rPr>
          <w:rFonts w:ascii="Century" w:hAnsi="Century"/>
          <w:sz w:val="21"/>
          <w:szCs w:val="21"/>
          <w:lang w:val="en-AU"/>
        </w:rPr>
        <w:t>It is with great concern for the safety and wellbeing of our</w:t>
      </w:r>
      <w:r w:rsidR="00F609AA" w:rsidRPr="000E7632">
        <w:rPr>
          <w:rFonts w:ascii="Century" w:hAnsi="Century"/>
          <w:sz w:val="21"/>
          <w:szCs w:val="21"/>
          <w:lang w:val="en-AU"/>
        </w:rPr>
        <w:t xml:space="preserve"> growing</w:t>
      </w:r>
      <w:r w:rsidRPr="000E7632">
        <w:rPr>
          <w:rFonts w:ascii="Century" w:hAnsi="Century"/>
          <w:sz w:val="21"/>
          <w:szCs w:val="21"/>
          <w:lang w:val="en-AU"/>
        </w:rPr>
        <w:t xml:space="preserve"> elder senior citiz</w:t>
      </w:r>
      <w:r w:rsidR="00D625E6" w:rsidRPr="000E7632">
        <w:rPr>
          <w:rFonts w:ascii="Century" w:hAnsi="Century"/>
          <w:sz w:val="21"/>
          <w:szCs w:val="21"/>
          <w:lang w:val="en-AU"/>
        </w:rPr>
        <w:t xml:space="preserve">ens </w:t>
      </w:r>
      <w:r w:rsidR="009E2DD1" w:rsidRPr="000E7632">
        <w:rPr>
          <w:rFonts w:ascii="Century" w:hAnsi="Century"/>
          <w:sz w:val="21"/>
          <w:szCs w:val="21"/>
          <w:lang w:val="en-AU"/>
        </w:rPr>
        <w:t xml:space="preserve">that we have outlined key </w:t>
      </w:r>
      <w:r w:rsidRPr="000E7632">
        <w:rPr>
          <w:rFonts w:ascii="Century" w:hAnsi="Century"/>
          <w:sz w:val="21"/>
          <w:szCs w:val="21"/>
          <w:lang w:val="en-AU"/>
        </w:rPr>
        <w:t>points for c</w:t>
      </w:r>
      <w:r w:rsidR="009E2DD1" w:rsidRPr="000E7632">
        <w:rPr>
          <w:rFonts w:ascii="Century" w:hAnsi="Century"/>
          <w:sz w:val="21"/>
          <w:szCs w:val="21"/>
          <w:lang w:val="en-AU"/>
        </w:rPr>
        <w:t>onsideration</w:t>
      </w:r>
      <w:r w:rsidR="00E468BB" w:rsidRPr="000E7632">
        <w:rPr>
          <w:rFonts w:ascii="Century" w:hAnsi="Century"/>
          <w:sz w:val="21"/>
          <w:szCs w:val="21"/>
          <w:lang w:val="en-AU"/>
        </w:rPr>
        <w:t xml:space="preserve">.  </w:t>
      </w:r>
      <w:r w:rsidR="00F609AA" w:rsidRPr="000E7632">
        <w:rPr>
          <w:rFonts w:ascii="Century" w:hAnsi="Century"/>
          <w:sz w:val="21"/>
          <w:szCs w:val="21"/>
          <w:lang w:val="en-AU"/>
        </w:rPr>
        <w:t>The information available to us indicates a focus on setting clear and strong boundaries to protect elders is paramount.</w:t>
      </w:r>
    </w:p>
    <w:p w:rsidR="00661C35" w:rsidRPr="000E7632" w:rsidRDefault="00661C35" w:rsidP="001C43CF">
      <w:pPr>
        <w:rPr>
          <w:rFonts w:ascii="Century" w:hAnsi="Century"/>
          <w:sz w:val="21"/>
          <w:szCs w:val="21"/>
          <w:lang w:val="en-AU"/>
        </w:rPr>
      </w:pPr>
    </w:p>
    <w:p w:rsidR="00661C35" w:rsidRPr="000E7632" w:rsidRDefault="00661C35" w:rsidP="001C43CF">
      <w:pPr>
        <w:rPr>
          <w:rFonts w:ascii="Century" w:hAnsi="Century"/>
          <w:sz w:val="21"/>
          <w:szCs w:val="21"/>
          <w:lang w:val="en-AU"/>
        </w:rPr>
      </w:pPr>
      <w:r w:rsidRPr="000E7632">
        <w:rPr>
          <w:rFonts w:ascii="Century" w:hAnsi="Century"/>
          <w:sz w:val="21"/>
          <w:szCs w:val="21"/>
          <w:lang w:val="en-AU"/>
        </w:rPr>
        <w:t xml:space="preserve">For the past six years we have collected information and </w:t>
      </w:r>
      <w:r w:rsidR="006D4B36" w:rsidRPr="000E7632">
        <w:rPr>
          <w:rFonts w:ascii="Century" w:hAnsi="Century"/>
          <w:sz w:val="21"/>
          <w:szCs w:val="21"/>
          <w:lang w:val="en-AU"/>
        </w:rPr>
        <w:t xml:space="preserve">conducted investigations </w:t>
      </w:r>
      <w:r w:rsidR="0036516D" w:rsidRPr="000E7632">
        <w:rPr>
          <w:rFonts w:ascii="Century" w:hAnsi="Century"/>
          <w:sz w:val="21"/>
          <w:szCs w:val="21"/>
          <w:lang w:val="en-AU"/>
        </w:rPr>
        <w:t xml:space="preserve">and interviews </w:t>
      </w:r>
      <w:r w:rsidR="006D4B36" w:rsidRPr="000E7632">
        <w:rPr>
          <w:rFonts w:ascii="Century" w:hAnsi="Century"/>
          <w:sz w:val="21"/>
          <w:szCs w:val="21"/>
          <w:lang w:val="en-AU"/>
        </w:rPr>
        <w:t>into</w:t>
      </w:r>
      <w:r w:rsidRPr="000E7632">
        <w:rPr>
          <w:rFonts w:ascii="Century" w:hAnsi="Century"/>
          <w:sz w:val="21"/>
          <w:szCs w:val="21"/>
          <w:lang w:val="en-AU"/>
        </w:rPr>
        <w:t xml:space="preserve"> the often complicated situations that occur</w:t>
      </w:r>
      <w:r w:rsidR="006D4B36" w:rsidRPr="000E7632">
        <w:rPr>
          <w:rFonts w:ascii="Century" w:hAnsi="Century"/>
          <w:sz w:val="21"/>
          <w:szCs w:val="21"/>
          <w:lang w:val="en-AU"/>
        </w:rPr>
        <w:t>,</w:t>
      </w:r>
      <w:r w:rsidR="0036516D" w:rsidRPr="000E7632">
        <w:rPr>
          <w:rFonts w:ascii="Century" w:hAnsi="Century"/>
          <w:sz w:val="21"/>
          <w:szCs w:val="21"/>
          <w:lang w:val="en-AU"/>
        </w:rPr>
        <w:t xml:space="preserve"> by speaking with the victims</w:t>
      </w:r>
      <w:r w:rsidRPr="000E7632">
        <w:rPr>
          <w:rFonts w:ascii="Century" w:hAnsi="Century"/>
          <w:sz w:val="21"/>
          <w:szCs w:val="21"/>
          <w:lang w:val="en-AU"/>
        </w:rPr>
        <w:t xml:space="preserve"> at length, who have been financially abused</w:t>
      </w:r>
      <w:r w:rsidR="00D625E6" w:rsidRPr="000E7632">
        <w:rPr>
          <w:rFonts w:ascii="Century" w:hAnsi="Century"/>
          <w:sz w:val="21"/>
          <w:szCs w:val="21"/>
          <w:lang w:val="en-AU"/>
        </w:rPr>
        <w:t>,</w:t>
      </w:r>
      <w:r w:rsidRPr="000E7632">
        <w:rPr>
          <w:rFonts w:ascii="Century" w:hAnsi="Century"/>
          <w:sz w:val="21"/>
          <w:szCs w:val="21"/>
          <w:lang w:val="en-AU"/>
        </w:rPr>
        <w:t xml:space="preserve"> and as a result suffered numerous other forms of abuse.</w:t>
      </w:r>
    </w:p>
    <w:p w:rsidR="00661C35" w:rsidRPr="000E7632" w:rsidRDefault="00661C35" w:rsidP="001C43CF">
      <w:pPr>
        <w:rPr>
          <w:rFonts w:ascii="Century" w:hAnsi="Century"/>
          <w:sz w:val="21"/>
          <w:szCs w:val="21"/>
          <w:lang w:val="en-AU"/>
        </w:rPr>
      </w:pPr>
    </w:p>
    <w:p w:rsidR="00564DD9" w:rsidRPr="000E7632" w:rsidRDefault="00C53E25" w:rsidP="001C43CF">
      <w:pPr>
        <w:rPr>
          <w:rFonts w:ascii="Century" w:hAnsi="Century"/>
          <w:sz w:val="21"/>
          <w:szCs w:val="21"/>
          <w:lang w:val="en-AU"/>
        </w:rPr>
      </w:pPr>
      <w:r w:rsidRPr="000E7632">
        <w:rPr>
          <w:rFonts w:ascii="Century" w:hAnsi="Century"/>
          <w:sz w:val="21"/>
          <w:szCs w:val="21"/>
          <w:lang w:val="en-AU"/>
        </w:rPr>
        <w:t xml:space="preserve">The </w:t>
      </w:r>
      <w:r w:rsidR="00564DD9" w:rsidRPr="000E7632">
        <w:rPr>
          <w:rFonts w:ascii="Century" w:hAnsi="Century"/>
          <w:sz w:val="21"/>
          <w:szCs w:val="21"/>
          <w:lang w:val="en-AU"/>
        </w:rPr>
        <w:t>area</w:t>
      </w:r>
      <w:r w:rsidRPr="000E7632">
        <w:rPr>
          <w:rFonts w:ascii="Century" w:hAnsi="Century"/>
          <w:sz w:val="21"/>
          <w:szCs w:val="21"/>
          <w:lang w:val="en-AU"/>
        </w:rPr>
        <w:t>s outlined, once established, c</w:t>
      </w:r>
      <w:r w:rsidR="00564DD9" w:rsidRPr="000E7632">
        <w:rPr>
          <w:rFonts w:ascii="Century" w:hAnsi="Century"/>
          <w:sz w:val="21"/>
          <w:szCs w:val="21"/>
          <w:lang w:val="en-AU"/>
        </w:rPr>
        <w:t>ould assist to redu</w:t>
      </w:r>
      <w:r w:rsidR="00E468BB" w:rsidRPr="000E7632">
        <w:rPr>
          <w:rFonts w:ascii="Century" w:hAnsi="Century"/>
          <w:sz w:val="21"/>
          <w:szCs w:val="21"/>
          <w:lang w:val="en-AU"/>
        </w:rPr>
        <w:t xml:space="preserve">ce the rapidly growing </w:t>
      </w:r>
      <w:r w:rsidR="0036516D" w:rsidRPr="000E7632">
        <w:rPr>
          <w:rFonts w:ascii="Century" w:hAnsi="Century"/>
          <w:sz w:val="21"/>
          <w:szCs w:val="21"/>
          <w:lang w:val="en-AU"/>
        </w:rPr>
        <w:t xml:space="preserve">and unwanted </w:t>
      </w:r>
      <w:r w:rsidR="00E468BB" w:rsidRPr="000E7632">
        <w:rPr>
          <w:rFonts w:ascii="Century" w:hAnsi="Century"/>
          <w:sz w:val="21"/>
          <w:szCs w:val="21"/>
          <w:lang w:val="en-AU"/>
        </w:rPr>
        <w:t>trend of elder abuse</w:t>
      </w:r>
      <w:r w:rsidR="00D625E6" w:rsidRPr="000E7632">
        <w:rPr>
          <w:rFonts w:ascii="Century" w:hAnsi="Century"/>
          <w:sz w:val="21"/>
          <w:szCs w:val="21"/>
          <w:lang w:val="en-AU"/>
        </w:rPr>
        <w:t>.  An ongoing</w:t>
      </w:r>
      <w:r w:rsidR="006D4B36" w:rsidRPr="000E7632">
        <w:rPr>
          <w:rFonts w:ascii="Century" w:hAnsi="Century"/>
          <w:sz w:val="21"/>
          <w:szCs w:val="21"/>
          <w:lang w:val="en-AU"/>
        </w:rPr>
        <w:t xml:space="preserve"> </w:t>
      </w:r>
      <w:r w:rsidR="00564DD9" w:rsidRPr="000E7632">
        <w:rPr>
          <w:rFonts w:ascii="Century" w:hAnsi="Century"/>
          <w:sz w:val="21"/>
          <w:szCs w:val="21"/>
          <w:lang w:val="en-AU"/>
        </w:rPr>
        <w:t>campaign</w:t>
      </w:r>
      <w:r w:rsidR="00D625E6" w:rsidRPr="000E7632">
        <w:rPr>
          <w:rFonts w:ascii="Century" w:hAnsi="Century"/>
          <w:sz w:val="21"/>
          <w:szCs w:val="21"/>
          <w:lang w:val="en-AU"/>
        </w:rPr>
        <w:t xml:space="preserve"> is necessary</w:t>
      </w:r>
      <w:r w:rsidR="00564DD9" w:rsidRPr="000E7632">
        <w:rPr>
          <w:rFonts w:ascii="Century" w:hAnsi="Century"/>
          <w:sz w:val="21"/>
          <w:szCs w:val="21"/>
          <w:lang w:val="en-AU"/>
        </w:rPr>
        <w:t xml:space="preserve"> to create more awareness and ed</w:t>
      </w:r>
      <w:r w:rsidR="00D625E6" w:rsidRPr="000E7632">
        <w:rPr>
          <w:rFonts w:ascii="Century" w:hAnsi="Century"/>
          <w:sz w:val="21"/>
          <w:szCs w:val="21"/>
          <w:lang w:val="en-AU"/>
        </w:rPr>
        <w:t>ucate the abusers (the perpetrators</w:t>
      </w:r>
      <w:r w:rsidR="00564DD9" w:rsidRPr="000E7632">
        <w:rPr>
          <w:rFonts w:ascii="Century" w:hAnsi="Century"/>
          <w:sz w:val="21"/>
          <w:szCs w:val="21"/>
          <w:lang w:val="en-AU"/>
        </w:rPr>
        <w:t>)</w:t>
      </w:r>
      <w:proofErr w:type="gramStart"/>
      <w:r w:rsidR="00564DD9" w:rsidRPr="000E7632">
        <w:rPr>
          <w:rFonts w:ascii="Century" w:hAnsi="Century"/>
          <w:sz w:val="21"/>
          <w:szCs w:val="21"/>
          <w:lang w:val="en-AU"/>
        </w:rPr>
        <w:t>,</w:t>
      </w:r>
      <w:proofErr w:type="gramEnd"/>
      <w:r w:rsidR="00564DD9" w:rsidRPr="000E7632">
        <w:rPr>
          <w:rFonts w:ascii="Century" w:hAnsi="Century"/>
          <w:sz w:val="21"/>
          <w:szCs w:val="21"/>
          <w:lang w:val="en-AU"/>
        </w:rPr>
        <w:t xml:space="preserve"> t</w:t>
      </w:r>
      <w:r w:rsidR="00E468BB" w:rsidRPr="000E7632">
        <w:rPr>
          <w:rFonts w:ascii="Century" w:hAnsi="Century"/>
          <w:sz w:val="21"/>
          <w:szCs w:val="21"/>
          <w:lang w:val="en-AU"/>
        </w:rPr>
        <w:t>hose who have experienced</w:t>
      </w:r>
      <w:r w:rsidR="00F609AA" w:rsidRPr="000E7632">
        <w:rPr>
          <w:rFonts w:ascii="Century" w:hAnsi="Century"/>
          <w:sz w:val="21"/>
          <w:szCs w:val="21"/>
          <w:lang w:val="en-AU"/>
        </w:rPr>
        <w:t xml:space="preserve"> and suffered the indignity of</w:t>
      </w:r>
      <w:r w:rsidR="00E468BB" w:rsidRPr="000E7632">
        <w:rPr>
          <w:rFonts w:ascii="Century" w:hAnsi="Century"/>
          <w:sz w:val="21"/>
          <w:szCs w:val="21"/>
          <w:lang w:val="en-AU"/>
        </w:rPr>
        <w:t xml:space="preserve"> abuse,</w:t>
      </w:r>
      <w:r w:rsidR="00564DD9" w:rsidRPr="000E7632">
        <w:rPr>
          <w:rFonts w:ascii="Century" w:hAnsi="Century"/>
          <w:sz w:val="21"/>
          <w:szCs w:val="21"/>
          <w:lang w:val="en-AU"/>
        </w:rPr>
        <w:t xml:space="preserve"> and </w:t>
      </w:r>
      <w:r w:rsidR="00E468BB" w:rsidRPr="000E7632">
        <w:rPr>
          <w:rFonts w:ascii="Century" w:hAnsi="Century"/>
          <w:sz w:val="21"/>
          <w:szCs w:val="21"/>
          <w:lang w:val="en-AU"/>
        </w:rPr>
        <w:t xml:space="preserve">the </w:t>
      </w:r>
      <w:r w:rsidR="00564DD9" w:rsidRPr="000E7632">
        <w:rPr>
          <w:rFonts w:ascii="Century" w:hAnsi="Century"/>
          <w:sz w:val="21"/>
          <w:szCs w:val="21"/>
          <w:lang w:val="en-AU"/>
        </w:rPr>
        <w:t>general public to assist avoid abuse in the future.</w:t>
      </w:r>
      <w:r w:rsidRPr="000E7632">
        <w:rPr>
          <w:rFonts w:ascii="Century" w:hAnsi="Century"/>
          <w:sz w:val="21"/>
          <w:szCs w:val="21"/>
          <w:lang w:val="en-AU"/>
        </w:rPr>
        <w:t xml:space="preserve">   </w:t>
      </w:r>
    </w:p>
    <w:p w:rsidR="00564DD9" w:rsidRPr="000E7632" w:rsidRDefault="00564DD9" w:rsidP="001C43CF">
      <w:pPr>
        <w:rPr>
          <w:rFonts w:ascii="Century" w:hAnsi="Century"/>
          <w:sz w:val="21"/>
          <w:szCs w:val="21"/>
          <w:lang w:val="en-AU"/>
        </w:rPr>
      </w:pPr>
      <w:r w:rsidRPr="000E7632">
        <w:rPr>
          <w:rFonts w:ascii="Century" w:hAnsi="Century"/>
          <w:sz w:val="21"/>
          <w:szCs w:val="21"/>
          <w:lang w:val="en-AU"/>
        </w:rPr>
        <w:t xml:space="preserve"> </w:t>
      </w:r>
    </w:p>
    <w:p w:rsidR="00564DD9" w:rsidRPr="000E7632" w:rsidRDefault="00C53E25" w:rsidP="001C43CF">
      <w:pPr>
        <w:rPr>
          <w:rFonts w:ascii="Century" w:hAnsi="Century"/>
          <w:sz w:val="21"/>
          <w:szCs w:val="21"/>
          <w:lang w:val="en-AU"/>
        </w:rPr>
      </w:pPr>
      <w:r w:rsidRPr="000E7632">
        <w:rPr>
          <w:rFonts w:ascii="Century" w:hAnsi="Century"/>
          <w:sz w:val="21"/>
          <w:szCs w:val="21"/>
          <w:lang w:val="en-AU"/>
        </w:rPr>
        <w:t>E</w:t>
      </w:r>
      <w:r w:rsidR="00564DD9" w:rsidRPr="000E7632">
        <w:rPr>
          <w:rFonts w:ascii="Century" w:hAnsi="Century"/>
          <w:sz w:val="21"/>
          <w:szCs w:val="21"/>
          <w:lang w:val="en-AU"/>
        </w:rPr>
        <w:t>xpedience and a commitment to following through to ensure the effectiveness of the campaign against elde</w:t>
      </w:r>
      <w:r w:rsidR="006D4B36" w:rsidRPr="000E7632">
        <w:rPr>
          <w:rFonts w:ascii="Century" w:hAnsi="Century"/>
          <w:sz w:val="21"/>
          <w:szCs w:val="21"/>
          <w:lang w:val="en-AU"/>
        </w:rPr>
        <w:t xml:space="preserve">r abuse will be </w:t>
      </w:r>
      <w:proofErr w:type="gramStart"/>
      <w:r w:rsidR="006D4B36" w:rsidRPr="000E7632">
        <w:rPr>
          <w:rFonts w:ascii="Century" w:hAnsi="Century"/>
          <w:sz w:val="21"/>
          <w:szCs w:val="21"/>
          <w:lang w:val="en-AU"/>
        </w:rPr>
        <w:t>key</w:t>
      </w:r>
      <w:proofErr w:type="gramEnd"/>
      <w:r w:rsidR="006D4B36" w:rsidRPr="000E7632">
        <w:rPr>
          <w:rFonts w:ascii="Century" w:hAnsi="Century"/>
          <w:sz w:val="21"/>
          <w:szCs w:val="21"/>
          <w:lang w:val="en-AU"/>
        </w:rPr>
        <w:t xml:space="preserve"> to protect</w:t>
      </w:r>
      <w:r w:rsidR="00564DD9" w:rsidRPr="000E7632">
        <w:rPr>
          <w:rFonts w:ascii="Century" w:hAnsi="Century"/>
          <w:sz w:val="21"/>
          <w:szCs w:val="21"/>
          <w:lang w:val="en-AU"/>
        </w:rPr>
        <w:t xml:space="preserve"> our elder senior citizens who deserve respect, and to live co</w:t>
      </w:r>
      <w:r w:rsidR="006D4B36" w:rsidRPr="000E7632">
        <w:rPr>
          <w:rFonts w:ascii="Century" w:hAnsi="Century"/>
          <w:sz w:val="21"/>
          <w:szCs w:val="21"/>
          <w:lang w:val="en-AU"/>
        </w:rPr>
        <w:t>mfortably with their dignity in</w:t>
      </w:r>
      <w:r w:rsidR="0072495F" w:rsidRPr="000E7632">
        <w:rPr>
          <w:rFonts w:ascii="Century" w:hAnsi="Century"/>
          <w:sz w:val="21"/>
          <w:szCs w:val="21"/>
          <w:lang w:val="en-AU"/>
        </w:rPr>
        <w:t>-</w:t>
      </w:r>
      <w:r w:rsidR="00564DD9" w:rsidRPr="000E7632">
        <w:rPr>
          <w:rFonts w:ascii="Century" w:hAnsi="Century"/>
          <w:sz w:val="21"/>
          <w:szCs w:val="21"/>
          <w:lang w:val="en-AU"/>
        </w:rPr>
        <w:t>tact.</w:t>
      </w:r>
      <w:r w:rsidRPr="000E7632">
        <w:rPr>
          <w:rFonts w:ascii="Century" w:hAnsi="Century"/>
          <w:sz w:val="21"/>
          <w:szCs w:val="21"/>
          <w:lang w:val="en-AU"/>
        </w:rPr>
        <w:t xml:space="preserve">  </w:t>
      </w:r>
      <w:r w:rsidR="00BD54E1" w:rsidRPr="000E7632">
        <w:rPr>
          <w:rFonts w:ascii="Century" w:hAnsi="Century"/>
          <w:sz w:val="21"/>
          <w:szCs w:val="21"/>
          <w:lang w:val="en-AU"/>
        </w:rPr>
        <w:t xml:space="preserve">I commend </w:t>
      </w:r>
      <w:r w:rsidR="00D567E8" w:rsidRPr="000E7632">
        <w:rPr>
          <w:rFonts w:ascii="Century" w:hAnsi="Century"/>
          <w:sz w:val="21"/>
          <w:szCs w:val="21"/>
          <w:lang w:val="en-AU"/>
        </w:rPr>
        <w:t>everyone involved for assisting to expose this huge problem and for their commitment</w:t>
      </w:r>
      <w:r w:rsidR="00DE7E0C" w:rsidRPr="000E7632">
        <w:rPr>
          <w:rFonts w:ascii="Century" w:hAnsi="Century"/>
          <w:sz w:val="21"/>
          <w:szCs w:val="21"/>
          <w:lang w:val="en-AU"/>
        </w:rPr>
        <w:t xml:space="preserve"> to improving systems.  I </w:t>
      </w:r>
      <w:r w:rsidR="00D567E8" w:rsidRPr="000E7632">
        <w:rPr>
          <w:rFonts w:ascii="Century" w:hAnsi="Century"/>
          <w:sz w:val="21"/>
          <w:szCs w:val="21"/>
          <w:lang w:val="en-AU"/>
        </w:rPr>
        <w:t xml:space="preserve">welcome an opportunity to </w:t>
      </w:r>
      <w:r w:rsidRPr="000E7632">
        <w:rPr>
          <w:rFonts w:ascii="Century" w:hAnsi="Century"/>
          <w:sz w:val="21"/>
          <w:szCs w:val="21"/>
          <w:lang w:val="en-AU"/>
        </w:rPr>
        <w:t>s</w:t>
      </w:r>
      <w:r w:rsidR="00D567E8" w:rsidRPr="000E7632">
        <w:rPr>
          <w:rFonts w:ascii="Century" w:hAnsi="Century"/>
          <w:sz w:val="21"/>
          <w:szCs w:val="21"/>
          <w:lang w:val="en-AU"/>
        </w:rPr>
        <w:t xml:space="preserve">peak on this issue.  </w:t>
      </w:r>
      <w:r w:rsidRPr="000E7632">
        <w:rPr>
          <w:rFonts w:ascii="Century" w:hAnsi="Century"/>
          <w:sz w:val="21"/>
          <w:szCs w:val="21"/>
          <w:lang w:val="en-AU"/>
        </w:rPr>
        <w:t>Thank you.</w:t>
      </w:r>
      <w:r w:rsidR="00564DD9" w:rsidRPr="000E7632">
        <w:rPr>
          <w:rFonts w:ascii="Century" w:hAnsi="Century"/>
          <w:sz w:val="21"/>
          <w:szCs w:val="21"/>
          <w:lang w:val="en-AU"/>
        </w:rPr>
        <w:t xml:space="preserve">  </w:t>
      </w:r>
    </w:p>
    <w:p w:rsidR="00564DD9" w:rsidRPr="000E7632" w:rsidRDefault="00564DD9" w:rsidP="001C43CF">
      <w:pPr>
        <w:rPr>
          <w:rFonts w:ascii="Century" w:hAnsi="Century"/>
          <w:sz w:val="21"/>
          <w:szCs w:val="21"/>
          <w:lang w:val="en-AU"/>
        </w:rPr>
      </w:pPr>
      <w:r w:rsidRPr="000E7632">
        <w:rPr>
          <w:rFonts w:ascii="Century" w:hAnsi="Century"/>
          <w:sz w:val="21"/>
          <w:szCs w:val="21"/>
          <w:lang w:val="en-AU"/>
        </w:rPr>
        <w:t xml:space="preserve">  </w:t>
      </w:r>
    </w:p>
    <w:p w:rsidR="00564DD9" w:rsidRPr="000E7632" w:rsidRDefault="002679B6" w:rsidP="00564DD9">
      <w:pPr>
        <w:rPr>
          <w:rFonts w:ascii="Century" w:hAnsi="Century"/>
          <w:sz w:val="21"/>
          <w:szCs w:val="21"/>
          <w:lang w:val="en-AU"/>
        </w:rPr>
      </w:pPr>
      <w:r w:rsidRPr="000E7632">
        <w:rPr>
          <w:rFonts w:ascii="Century" w:hAnsi="Century"/>
          <w:sz w:val="21"/>
          <w:szCs w:val="21"/>
          <w:lang w:val="en-AU"/>
        </w:rPr>
        <w:t>Yours sincerely</w:t>
      </w:r>
      <w:r w:rsidR="00564DD9" w:rsidRPr="000E7632">
        <w:rPr>
          <w:rFonts w:ascii="Century" w:hAnsi="Century"/>
          <w:sz w:val="21"/>
          <w:szCs w:val="21"/>
          <w:lang w:val="en-AU"/>
        </w:rPr>
        <w:t>,</w:t>
      </w:r>
    </w:p>
    <w:p w:rsidR="00486926" w:rsidRPr="000E7632" w:rsidRDefault="00486926" w:rsidP="00564DD9">
      <w:pPr>
        <w:rPr>
          <w:rFonts w:ascii="Century" w:hAnsi="Century"/>
          <w:sz w:val="21"/>
          <w:szCs w:val="21"/>
          <w:lang w:val="en-AU"/>
        </w:rPr>
      </w:pPr>
    </w:p>
    <w:p w:rsidR="00E4189D" w:rsidRPr="000E7632" w:rsidRDefault="00A1717E" w:rsidP="00564DD9">
      <w:pPr>
        <w:rPr>
          <w:rFonts w:ascii="Century" w:hAnsi="Century"/>
          <w:sz w:val="21"/>
          <w:szCs w:val="21"/>
          <w:lang w:val="en-AU"/>
        </w:rPr>
      </w:pPr>
      <w:r w:rsidRPr="000E7632">
        <w:rPr>
          <w:rFonts w:ascii="Century" w:hAnsi="Century"/>
          <w:noProof/>
          <w:sz w:val="21"/>
          <w:szCs w:val="21"/>
          <w:lang w:val="en-AU" w:eastAsia="en-AU"/>
        </w:rPr>
        <w:drawing>
          <wp:inline distT="0" distB="0" distL="0" distR="0">
            <wp:extent cx="1534115" cy="387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s signatur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23593" cy="562299"/>
                    </a:xfrm>
                    <a:prstGeom prst="rect">
                      <a:avLst/>
                    </a:prstGeom>
                  </pic:spPr>
                </pic:pic>
              </a:graphicData>
            </a:graphic>
          </wp:inline>
        </w:drawing>
      </w:r>
    </w:p>
    <w:p w:rsidR="00564DD9" w:rsidRPr="000E7632" w:rsidRDefault="00564DD9" w:rsidP="00564DD9">
      <w:pPr>
        <w:rPr>
          <w:rFonts w:ascii="Century" w:hAnsi="Century"/>
          <w:sz w:val="21"/>
          <w:szCs w:val="21"/>
          <w:lang w:val="en-AU"/>
        </w:rPr>
      </w:pPr>
      <w:r w:rsidRPr="000E7632">
        <w:rPr>
          <w:rFonts w:ascii="Century" w:hAnsi="Century"/>
          <w:sz w:val="21"/>
          <w:szCs w:val="21"/>
          <w:lang w:val="en-AU"/>
        </w:rPr>
        <w:t>Anne McGowan</w:t>
      </w:r>
    </w:p>
    <w:p w:rsidR="00564DD9" w:rsidRPr="000E7632" w:rsidRDefault="00455533" w:rsidP="00564DD9">
      <w:pPr>
        <w:rPr>
          <w:rFonts w:ascii="Century" w:hAnsi="Century"/>
          <w:sz w:val="21"/>
          <w:szCs w:val="21"/>
          <w:lang w:val="en-AU"/>
        </w:rPr>
      </w:pPr>
      <w:r w:rsidRPr="000E7632">
        <w:rPr>
          <w:rFonts w:ascii="Century" w:hAnsi="Century"/>
          <w:sz w:val="21"/>
          <w:szCs w:val="21"/>
          <w:lang w:val="en-AU"/>
        </w:rPr>
        <w:t>CEO</w:t>
      </w:r>
      <w:r w:rsidR="00C7279D" w:rsidRPr="000E7632">
        <w:rPr>
          <w:rFonts w:ascii="Century" w:hAnsi="Century"/>
          <w:sz w:val="21"/>
          <w:szCs w:val="21"/>
          <w:lang w:val="en-AU"/>
        </w:rPr>
        <w:t xml:space="preserve">, </w:t>
      </w:r>
      <w:r w:rsidR="00564DD9" w:rsidRPr="000E7632">
        <w:rPr>
          <w:rFonts w:ascii="Century" w:hAnsi="Century"/>
          <w:sz w:val="21"/>
          <w:szCs w:val="21"/>
          <w:lang w:val="en-AU"/>
        </w:rPr>
        <w:t>Protecting Seniors Wealth</w:t>
      </w:r>
    </w:p>
    <w:p w:rsidR="00190A19" w:rsidRDefault="00190A19" w:rsidP="00564DD9">
      <w:pPr>
        <w:rPr>
          <w:rFonts w:ascii="Century" w:hAnsi="Century"/>
          <w:lang w:val="en-AU"/>
        </w:rPr>
      </w:pPr>
    </w:p>
    <w:p w:rsidR="000E7632" w:rsidRPr="007F247C" w:rsidRDefault="000E7632" w:rsidP="00564DD9">
      <w:pPr>
        <w:rPr>
          <w:rFonts w:ascii="Century" w:hAnsi="Century"/>
          <w:sz w:val="21"/>
          <w:szCs w:val="21"/>
          <w:lang w:val="en-AU"/>
        </w:rPr>
      </w:pPr>
      <w:proofErr w:type="gramStart"/>
      <w:r w:rsidRPr="007F247C">
        <w:rPr>
          <w:rFonts w:ascii="Century" w:hAnsi="Century"/>
          <w:sz w:val="21"/>
          <w:szCs w:val="21"/>
          <w:lang w:val="en-AU"/>
        </w:rPr>
        <w:t>Encl.</w:t>
      </w:r>
      <w:proofErr w:type="gramEnd"/>
    </w:p>
    <w:p w:rsidR="00564DD9" w:rsidRPr="00B725CF" w:rsidRDefault="00486926" w:rsidP="00564DD9">
      <w:pPr>
        <w:rPr>
          <w:rFonts w:ascii="Century" w:hAnsi="Century"/>
          <w:lang w:val="en-AU"/>
        </w:rPr>
      </w:pPr>
      <w:r>
        <w:rPr>
          <w:rFonts w:ascii="Century" w:hAnsi="Century"/>
          <w:lang w:val="en-AU"/>
        </w:rPr>
        <w:lastRenderedPageBreak/>
        <w:t>ELDER ABUSE SUBMISSION</w:t>
      </w:r>
      <w:r w:rsidR="00DA1824">
        <w:rPr>
          <w:rFonts w:ascii="Century" w:hAnsi="Century"/>
          <w:lang w:val="en-AU"/>
        </w:rPr>
        <w:t xml:space="preserve"> (DISCUSSION PAPER)</w:t>
      </w:r>
    </w:p>
    <w:p w:rsidR="00661C35" w:rsidRDefault="00661C35" w:rsidP="001C43CF">
      <w:pPr>
        <w:rPr>
          <w:rFonts w:ascii="Century" w:hAnsi="Century"/>
          <w:lang w:val="en-AU"/>
        </w:rPr>
      </w:pPr>
      <w:r>
        <w:rPr>
          <w:rFonts w:ascii="Century" w:hAnsi="Century"/>
          <w:lang w:val="en-AU"/>
        </w:rPr>
        <w:t xml:space="preserve"> </w:t>
      </w:r>
    </w:p>
    <w:p w:rsidR="00795905" w:rsidRDefault="008E30C4" w:rsidP="00B725CF">
      <w:pPr>
        <w:pStyle w:val="ListParagraph"/>
        <w:numPr>
          <w:ilvl w:val="0"/>
          <w:numId w:val="1"/>
        </w:numPr>
        <w:rPr>
          <w:rFonts w:ascii="Century" w:hAnsi="Century"/>
          <w:lang w:val="en-AU"/>
        </w:rPr>
      </w:pPr>
      <w:r w:rsidRPr="00636525">
        <w:rPr>
          <w:rFonts w:ascii="Century" w:hAnsi="Century"/>
          <w:b/>
          <w:u w:val="single"/>
          <w:lang w:val="en-AU"/>
        </w:rPr>
        <w:t>THE LAW</w:t>
      </w:r>
      <w:r>
        <w:rPr>
          <w:rFonts w:ascii="Century" w:hAnsi="Century"/>
          <w:lang w:val="en-AU"/>
        </w:rPr>
        <w:t xml:space="preserve"> -</w:t>
      </w:r>
      <w:r w:rsidR="00B725CF">
        <w:rPr>
          <w:rFonts w:ascii="Century" w:hAnsi="Century"/>
          <w:lang w:val="en-AU"/>
        </w:rPr>
        <w:t xml:space="preserve"> </w:t>
      </w:r>
      <w:r w:rsidR="00D33C87">
        <w:rPr>
          <w:rFonts w:ascii="Century" w:hAnsi="Century"/>
          <w:lang w:val="en-AU"/>
        </w:rPr>
        <w:t>Tougher penal</w:t>
      </w:r>
      <w:r w:rsidR="00C1293D">
        <w:rPr>
          <w:rFonts w:ascii="Century" w:hAnsi="Century"/>
          <w:lang w:val="en-AU"/>
        </w:rPr>
        <w:t xml:space="preserve">ties for those </w:t>
      </w:r>
      <w:r w:rsidR="00D33C87">
        <w:rPr>
          <w:rFonts w:ascii="Century" w:hAnsi="Century"/>
          <w:lang w:val="en-AU"/>
        </w:rPr>
        <w:t xml:space="preserve">who carry out elder abuse (including </w:t>
      </w:r>
      <w:r w:rsidR="00EB1035">
        <w:rPr>
          <w:rFonts w:ascii="Century" w:hAnsi="Century"/>
          <w:lang w:val="en-AU"/>
        </w:rPr>
        <w:t>financial elder abuse</w:t>
      </w:r>
      <w:r w:rsidR="00D33C87">
        <w:rPr>
          <w:rFonts w:ascii="Century" w:hAnsi="Century"/>
          <w:lang w:val="en-AU"/>
        </w:rPr>
        <w:t>)</w:t>
      </w:r>
      <w:r w:rsidR="00C1293D">
        <w:rPr>
          <w:rFonts w:ascii="Century" w:hAnsi="Century"/>
          <w:lang w:val="en-AU"/>
        </w:rPr>
        <w:t xml:space="preserve"> is paramount. </w:t>
      </w:r>
      <w:r w:rsidR="004823B8">
        <w:rPr>
          <w:rFonts w:ascii="Century" w:hAnsi="Century"/>
          <w:lang w:val="en-AU"/>
        </w:rPr>
        <w:t xml:space="preserve"> A </w:t>
      </w:r>
      <w:r w:rsidR="00EA14D4">
        <w:rPr>
          <w:rFonts w:ascii="Century" w:hAnsi="Century"/>
          <w:lang w:val="en-AU"/>
        </w:rPr>
        <w:t>new law would</w:t>
      </w:r>
      <w:r w:rsidR="00C1293D">
        <w:rPr>
          <w:rFonts w:ascii="Century" w:hAnsi="Century"/>
          <w:lang w:val="en-AU"/>
        </w:rPr>
        <w:t xml:space="preserve"> deter</w:t>
      </w:r>
      <w:r w:rsidR="00EB1035">
        <w:rPr>
          <w:rFonts w:ascii="Century" w:hAnsi="Century"/>
          <w:lang w:val="en-AU"/>
        </w:rPr>
        <w:t xml:space="preserve"> </w:t>
      </w:r>
      <w:r w:rsidR="00944A46">
        <w:rPr>
          <w:rFonts w:ascii="Century" w:hAnsi="Century"/>
          <w:lang w:val="en-AU"/>
        </w:rPr>
        <w:t xml:space="preserve">abusers and </w:t>
      </w:r>
      <w:r w:rsidR="00EB1035">
        <w:rPr>
          <w:rFonts w:ascii="Century" w:hAnsi="Century"/>
          <w:lang w:val="en-AU"/>
        </w:rPr>
        <w:t>potential abusers</w:t>
      </w:r>
      <w:r w:rsidR="00C1293D">
        <w:rPr>
          <w:rFonts w:ascii="Century" w:hAnsi="Century"/>
          <w:lang w:val="en-AU"/>
        </w:rPr>
        <w:t>,</w:t>
      </w:r>
      <w:r w:rsidR="009C2038">
        <w:rPr>
          <w:rFonts w:ascii="Century" w:hAnsi="Century"/>
          <w:lang w:val="en-AU"/>
        </w:rPr>
        <w:t xml:space="preserve"> and</w:t>
      </w:r>
      <w:r w:rsidR="00D33C87">
        <w:rPr>
          <w:rFonts w:ascii="Century" w:hAnsi="Century"/>
          <w:lang w:val="en-AU"/>
        </w:rPr>
        <w:t xml:space="preserve"> help set</w:t>
      </w:r>
      <w:r w:rsidR="00C80680">
        <w:rPr>
          <w:rFonts w:ascii="Century" w:hAnsi="Century"/>
          <w:lang w:val="en-AU"/>
        </w:rPr>
        <w:t xml:space="preserve"> strong</w:t>
      </w:r>
      <w:r w:rsidR="00D33C87">
        <w:rPr>
          <w:rFonts w:ascii="Century" w:hAnsi="Century"/>
          <w:lang w:val="en-AU"/>
        </w:rPr>
        <w:t xml:space="preserve"> boundaries to deal with</w:t>
      </w:r>
      <w:r w:rsidR="009C2038">
        <w:rPr>
          <w:rFonts w:ascii="Century" w:hAnsi="Century"/>
          <w:lang w:val="en-AU"/>
        </w:rPr>
        <w:t xml:space="preserve"> the increase in elder abuse</w:t>
      </w:r>
      <w:r w:rsidR="00EA14D4">
        <w:rPr>
          <w:rFonts w:ascii="Century" w:hAnsi="Century"/>
          <w:lang w:val="en-AU"/>
        </w:rPr>
        <w:t xml:space="preserve">.  </w:t>
      </w:r>
      <w:r w:rsidR="00D33C87">
        <w:rPr>
          <w:rFonts w:ascii="Century" w:hAnsi="Century"/>
          <w:lang w:val="en-AU"/>
        </w:rPr>
        <w:t xml:space="preserve"> The introduction of</w:t>
      </w:r>
      <w:r w:rsidR="00286198">
        <w:rPr>
          <w:rFonts w:ascii="Century" w:hAnsi="Century"/>
          <w:lang w:val="en-AU"/>
        </w:rPr>
        <w:t xml:space="preserve"> </w:t>
      </w:r>
      <w:r w:rsidR="00D33C87">
        <w:rPr>
          <w:rFonts w:ascii="Century" w:hAnsi="Century"/>
          <w:lang w:val="en-AU"/>
        </w:rPr>
        <w:t>an Elder Justice Law</w:t>
      </w:r>
      <w:r w:rsidR="00C1293D">
        <w:rPr>
          <w:rFonts w:ascii="Century" w:hAnsi="Century"/>
          <w:lang w:val="en-AU"/>
        </w:rPr>
        <w:t>,</w:t>
      </w:r>
      <w:r w:rsidR="00D33C87">
        <w:rPr>
          <w:rFonts w:ascii="Century" w:hAnsi="Century"/>
          <w:lang w:val="en-AU"/>
        </w:rPr>
        <w:t xml:space="preserve"> making</w:t>
      </w:r>
      <w:r w:rsidR="00B725CF">
        <w:rPr>
          <w:rFonts w:ascii="Century" w:hAnsi="Century"/>
          <w:lang w:val="en-AU"/>
        </w:rPr>
        <w:t xml:space="preserve"> it a criminal offence to abuse or financial</w:t>
      </w:r>
      <w:r w:rsidR="009D1C20">
        <w:rPr>
          <w:rFonts w:ascii="Century" w:hAnsi="Century"/>
          <w:lang w:val="en-AU"/>
        </w:rPr>
        <w:t>ly</w:t>
      </w:r>
      <w:r w:rsidR="00B725CF">
        <w:rPr>
          <w:rFonts w:ascii="Century" w:hAnsi="Century"/>
          <w:lang w:val="en-AU"/>
        </w:rPr>
        <w:t xml:space="preserve"> abus</w:t>
      </w:r>
      <w:r w:rsidR="00C1293D">
        <w:rPr>
          <w:rFonts w:ascii="Century" w:hAnsi="Century"/>
          <w:lang w:val="en-AU"/>
        </w:rPr>
        <w:t xml:space="preserve">e an </w:t>
      </w:r>
      <w:r w:rsidR="00D33C87">
        <w:rPr>
          <w:rFonts w:ascii="Century" w:hAnsi="Century"/>
          <w:lang w:val="en-AU"/>
        </w:rPr>
        <w:t>elder person could play a si</w:t>
      </w:r>
      <w:r w:rsidR="00EA14D4">
        <w:rPr>
          <w:rFonts w:ascii="Century" w:hAnsi="Century"/>
          <w:lang w:val="en-AU"/>
        </w:rPr>
        <w:t>gnificant role in</w:t>
      </w:r>
      <w:r w:rsidR="00A03826">
        <w:rPr>
          <w:rFonts w:ascii="Century" w:hAnsi="Century"/>
          <w:lang w:val="en-AU"/>
        </w:rPr>
        <w:t xml:space="preserve"> reducing the</w:t>
      </w:r>
      <w:r w:rsidR="00D33C87">
        <w:rPr>
          <w:rFonts w:ascii="Century" w:hAnsi="Century"/>
          <w:lang w:val="en-AU"/>
        </w:rPr>
        <w:t xml:space="preserve"> abuse.</w:t>
      </w:r>
    </w:p>
    <w:p w:rsidR="00795905" w:rsidRDefault="00795905" w:rsidP="00795905">
      <w:pPr>
        <w:pStyle w:val="ListParagraph"/>
        <w:rPr>
          <w:rFonts w:ascii="Century" w:hAnsi="Century"/>
          <w:lang w:val="en-AU"/>
        </w:rPr>
      </w:pPr>
    </w:p>
    <w:p w:rsidR="002E43AF" w:rsidRDefault="00795905" w:rsidP="00795905">
      <w:pPr>
        <w:ind w:left="720"/>
        <w:rPr>
          <w:rFonts w:ascii="Century" w:hAnsi="Century"/>
          <w:lang w:val="en-AU"/>
        </w:rPr>
      </w:pPr>
      <w:r>
        <w:rPr>
          <w:rFonts w:ascii="Century" w:hAnsi="Century"/>
          <w:lang w:val="en-AU"/>
        </w:rPr>
        <w:t>No one should be abov</w:t>
      </w:r>
      <w:r w:rsidR="00D97D45">
        <w:rPr>
          <w:rFonts w:ascii="Century" w:hAnsi="Century"/>
          <w:lang w:val="en-AU"/>
        </w:rPr>
        <w:t xml:space="preserve">e the law.  </w:t>
      </w:r>
      <w:r w:rsidR="00DD33C1">
        <w:rPr>
          <w:rFonts w:ascii="Century" w:hAnsi="Century"/>
          <w:lang w:val="en-AU"/>
        </w:rPr>
        <w:t>However, with the system as it is now, t</w:t>
      </w:r>
      <w:r w:rsidR="00D41716">
        <w:rPr>
          <w:rFonts w:ascii="Century" w:hAnsi="Century"/>
          <w:lang w:val="en-AU"/>
        </w:rPr>
        <w:t xml:space="preserve">he perpetrators </w:t>
      </w:r>
      <w:r w:rsidR="00823AB2">
        <w:rPr>
          <w:rFonts w:ascii="Century" w:hAnsi="Century"/>
          <w:lang w:val="en-AU"/>
        </w:rPr>
        <w:t xml:space="preserve">feel the risk is minimal.  </w:t>
      </w:r>
      <w:r w:rsidR="00AB4D94">
        <w:rPr>
          <w:rFonts w:ascii="Century" w:hAnsi="Century"/>
          <w:lang w:val="en-AU"/>
        </w:rPr>
        <w:t xml:space="preserve">Those </w:t>
      </w:r>
      <w:r w:rsidR="00D41716">
        <w:rPr>
          <w:rFonts w:ascii="Century" w:hAnsi="Century"/>
          <w:lang w:val="en-AU"/>
        </w:rPr>
        <w:t xml:space="preserve">who abuse elder people are cunning, greedy and </w:t>
      </w:r>
      <w:r w:rsidR="00330735">
        <w:rPr>
          <w:rFonts w:ascii="Century" w:hAnsi="Century"/>
          <w:lang w:val="en-AU"/>
        </w:rPr>
        <w:t>manipulative</w:t>
      </w:r>
      <w:r w:rsidR="00216534">
        <w:rPr>
          <w:rFonts w:ascii="Century" w:hAnsi="Century"/>
          <w:lang w:val="en-AU"/>
        </w:rPr>
        <w:t>, and they lie well in order to gain access to an elder’s finances</w:t>
      </w:r>
      <w:r w:rsidR="00A03826">
        <w:rPr>
          <w:rFonts w:ascii="Century" w:hAnsi="Century"/>
          <w:lang w:val="en-AU"/>
        </w:rPr>
        <w:t xml:space="preserve"> and</w:t>
      </w:r>
      <w:r w:rsidR="009C2038">
        <w:rPr>
          <w:rFonts w:ascii="Century" w:hAnsi="Century"/>
          <w:lang w:val="en-AU"/>
        </w:rPr>
        <w:t xml:space="preserve"> carry out abuse</w:t>
      </w:r>
      <w:r w:rsidR="00216534">
        <w:rPr>
          <w:rFonts w:ascii="Century" w:hAnsi="Century"/>
          <w:lang w:val="en-AU"/>
        </w:rPr>
        <w:t xml:space="preserve">.  </w:t>
      </w:r>
      <w:r w:rsidR="00330735">
        <w:rPr>
          <w:rFonts w:ascii="Century" w:hAnsi="Century"/>
          <w:lang w:val="en-AU"/>
        </w:rPr>
        <w:t>For this reason, they are often difficult to detect.</w:t>
      </w:r>
      <w:r w:rsidR="00137ADA">
        <w:rPr>
          <w:rFonts w:ascii="Century" w:hAnsi="Century"/>
          <w:lang w:val="en-AU"/>
        </w:rPr>
        <w:t xml:space="preserve">  </w:t>
      </w:r>
    </w:p>
    <w:p w:rsidR="002E43AF" w:rsidRDefault="002E43AF" w:rsidP="00795905">
      <w:pPr>
        <w:ind w:left="720"/>
        <w:rPr>
          <w:rFonts w:ascii="Century" w:hAnsi="Century"/>
          <w:lang w:val="en-AU"/>
        </w:rPr>
      </w:pPr>
    </w:p>
    <w:p w:rsidR="00600383" w:rsidRPr="00600383" w:rsidRDefault="00600383" w:rsidP="00795905">
      <w:pPr>
        <w:ind w:left="720"/>
        <w:rPr>
          <w:rFonts w:ascii="Century" w:hAnsi="Century"/>
          <w:b/>
          <w:i/>
          <w:lang w:val="en-AU"/>
        </w:rPr>
      </w:pPr>
      <w:r w:rsidRPr="00600383">
        <w:rPr>
          <w:rFonts w:ascii="Century" w:hAnsi="Century"/>
          <w:b/>
          <w:i/>
          <w:lang w:val="en-AU"/>
        </w:rPr>
        <w:t>Elder Justice Law</w:t>
      </w:r>
    </w:p>
    <w:p w:rsidR="00944A46" w:rsidRDefault="006177BD" w:rsidP="002E43AF">
      <w:pPr>
        <w:ind w:left="720"/>
        <w:rPr>
          <w:rFonts w:ascii="Century" w:hAnsi="Century"/>
          <w:lang w:val="en-AU"/>
        </w:rPr>
      </w:pPr>
      <w:r>
        <w:rPr>
          <w:rFonts w:ascii="Century" w:hAnsi="Century"/>
          <w:lang w:val="en-AU"/>
        </w:rPr>
        <w:t xml:space="preserve">A new </w:t>
      </w:r>
      <w:r w:rsidR="00216534">
        <w:rPr>
          <w:rFonts w:ascii="Century" w:hAnsi="Century"/>
          <w:lang w:val="en-AU"/>
        </w:rPr>
        <w:t xml:space="preserve">elder justice </w:t>
      </w:r>
      <w:r>
        <w:rPr>
          <w:rFonts w:ascii="Century" w:hAnsi="Century"/>
          <w:lang w:val="en-AU"/>
        </w:rPr>
        <w:t xml:space="preserve">law </w:t>
      </w:r>
      <w:r w:rsidR="00230C0E">
        <w:rPr>
          <w:rFonts w:ascii="Century" w:hAnsi="Century"/>
          <w:lang w:val="en-AU"/>
        </w:rPr>
        <w:t xml:space="preserve">would </w:t>
      </w:r>
      <w:r w:rsidR="00883901">
        <w:rPr>
          <w:rFonts w:ascii="Century" w:hAnsi="Century"/>
          <w:lang w:val="en-AU"/>
        </w:rPr>
        <w:t xml:space="preserve">not only </w:t>
      </w:r>
      <w:r w:rsidR="00230C0E">
        <w:rPr>
          <w:rFonts w:ascii="Century" w:hAnsi="Century"/>
          <w:lang w:val="en-AU"/>
        </w:rPr>
        <w:t>de</w:t>
      </w:r>
      <w:r w:rsidR="00B725CF" w:rsidRPr="00795905">
        <w:rPr>
          <w:rFonts w:ascii="Century" w:hAnsi="Century"/>
          <w:lang w:val="en-AU"/>
        </w:rPr>
        <w:t>t</w:t>
      </w:r>
      <w:r w:rsidR="00230C0E">
        <w:rPr>
          <w:rFonts w:ascii="Century" w:hAnsi="Century"/>
          <w:lang w:val="en-AU"/>
        </w:rPr>
        <w:t xml:space="preserve">er </w:t>
      </w:r>
      <w:r w:rsidR="0026007E">
        <w:rPr>
          <w:rFonts w:ascii="Century" w:hAnsi="Century"/>
          <w:lang w:val="en-AU"/>
        </w:rPr>
        <w:t>a high percentage</w:t>
      </w:r>
      <w:r w:rsidR="002E43AF">
        <w:rPr>
          <w:rFonts w:ascii="Century" w:hAnsi="Century"/>
          <w:lang w:val="en-AU"/>
        </w:rPr>
        <w:t xml:space="preserve"> of abusers, once it was made obvious </w:t>
      </w:r>
      <w:r w:rsidR="00767FF1">
        <w:rPr>
          <w:rFonts w:ascii="Century" w:hAnsi="Century"/>
          <w:lang w:val="en-AU"/>
        </w:rPr>
        <w:t>by com</w:t>
      </w:r>
      <w:r w:rsidR="00883901">
        <w:rPr>
          <w:rFonts w:ascii="Century" w:hAnsi="Century"/>
          <w:lang w:val="en-AU"/>
        </w:rPr>
        <w:t>municating a clear message that abusers</w:t>
      </w:r>
      <w:r w:rsidR="002E43AF">
        <w:rPr>
          <w:rFonts w:ascii="Century" w:hAnsi="Century"/>
          <w:lang w:val="en-AU"/>
        </w:rPr>
        <w:t xml:space="preserve"> would be prosecuted,</w:t>
      </w:r>
      <w:r w:rsidR="009C2038">
        <w:rPr>
          <w:rFonts w:ascii="Century" w:hAnsi="Century"/>
          <w:lang w:val="en-AU"/>
        </w:rPr>
        <w:t xml:space="preserve"> to the full extent of the law, and </w:t>
      </w:r>
      <w:r w:rsidR="00883901">
        <w:rPr>
          <w:rFonts w:ascii="Century" w:hAnsi="Century"/>
          <w:lang w:val="en-AU"/>
        </w:rPr>
        <w:t xml:space="preserve">that </w:t>
      </w:r>
      <w:r w:rsidR="009C2038">
        <w:rPr>
          <w:rFonts w:ascii="Century" w:hAnsi="Century"/>
          <w:lang w:val="en-AU"/>
        </w:rPr>
        <w:t>it could become public knowledge at some stage</w:t>
      </w:r>
      <w:r w:rsidR="00883901">
        <w:rPr>
          <w:rFonts w:ascii="Century" w:hAnsi="Century"/>
          <w:lang w:val="en-AU"/>
        </w:rPr>
        <w:t xml:space="preserve"> (named and shamed), this would present a very strong deterrent.</w:t>
      </w:r>
      <w:r w:rsidR="002E43AF">
        <w:rPr>
          <w:rFonts w:ascii="Century" w:hAnsi="Century"/>
          <w:lang w:val="en-AU"/>
        </w:rPr>
        <w:t xml:space="preserve"> </w:t>
      </w:r>
    </w:p>
    <w:p w:rsidR="00944A46" w:rsidRDefault="00944A46" w:rsidP="002E43AF">
      <w:pPr>
        <w:ind w:left="720"/>
        <w:rPr>
          <w:rFonts w:ascii="Century" w:hAnsi="Century"/>
          <w:lang w:val="en-AU"/>
        </w:rPr>
      </w:pPr>
    </w:p>
    <w:p w:rsidR="00661C35" w:rsidRPr="00795905" w:rsidRDefault="002E43AF" w:rsidP="002E43AF">
      <w:pPr>
        <w:ind w:left="720"/>
        <w:rPr>
          <w:rFonts w:ascii="Century" w:hAnsi="Century"/>
          <w:lang w:val="en-AU"/>
        </w:rPr>
      </w:pPr>
      <w:r>
        <w:rPr>
          <w:rFonts w:ascii="Century" w:hAnsi="Century"/>
          <w:lang w:val="en-AU"/>
        </w:rPr>
        <w:t>Financial abuse is more often committed by family m</w:t>
      </w:r>
      <w:r w:rsidR="00216534">
        <w:rPr>
          <w:rFonts w:ascii="Century" w:hAnsi="Century"/>
          <w:lang w:val="en-AU"/>
        </w:rPr>
        <w:t>embers or</w:t>
      </w:r>
      <w:r>
        <w:rPr>
          <w:rFonts w:ascii="Century" w:hAnsi="Century"/>
          <w:lang w:val="en-AU"/>
        </w:rPr>
        <w:t xml:space="preserve"> people they kno</w:t>
      </w:r>
      <w:r w:rsidR="00767FF1">
        <w:rPr>
          <w:rFonts w:ascii="Century" w:hAnsi="Century"/>
          <w:lang w:val="en-AU"/>
        </w:rPr>
        <w:t xml:space="preserve">w.  </w:t>
      </w:r>
      <w:r w:rsidR="00944A46">
        <w:rPr>
          <w:rFonts w:ascii="Century" w:hAnsi="Century"/>
          <w:lang w:val="en-AU"/>
        </w:rPr>
        <w:t>Without adequate training, i</w:t>
      </w:r>
      <w:r>
        <w:rPr>
          <w:rFonts w:ascii="Century" w:hAnsi="Century"/>
          <w:lang w:val="en-AU"/>
        </w:rPr>
        <w:t>t can be d</w:t>
      </w:r>
      <w:r w:rsidR="00B725CF" w:rsidRPr="00795905">
        <w:rPr>
          <w:rFonts w:ascii="Century" w:hAnsi="Century"/>
          <w:lang w:val="en-AU"/>
        </w:rPr>
        <w:t xml:space="preserve">ifficult to </w:t>
      </w:r>
      <w:r w:rsidR="00216534">
        <w:rPr>
          <w:rFonts w:ascii="Century" w:hAnsi="Century"/>
          <w:lang w:val="en-AU"/>
        </w:rPr>
        <w:t xml:space="preserve">recognise and </w:t>
      </w:r>
      <w:r w:rsidR="00B725CF" w:rsidRPr="00795905">
        <w:rPr>
          <w:rFonts w:ascii="Century" w:hAnsi="Century"/>
          <w:lang w:val="en-AU"/>
        </w:rPr>
        <w:t>prove</w:t>
      </w:r>
      <w:r w:rsidR="00216534">
        <w:rPr>
          <w:rFonts w:ascii="Century" w:hAnsi="Century"/>
          <w:lang w:val="en-AU"/>
        </w:rPr>
        <w:t>.  T</w:t>
      </w:r>
      <w:r w:rsidR="00B725CF" w:rsidRPr="00795905">
        <w:rPr>
          <w:rFonts w:ascii="Century" w:hAnsi="Century"/>
          <w:lang w:val="en-AU"/>
        </w:rPr>
        <w:t>he perpetrators know this</w:t>
      </w:r>
      <w:r w:rsidR="009C2038">
        <w:rPr>
          <w:rFonts w:ascii="Century" w:hAnsi="Century"/>
          <w:lang w:val="en-AU"/>
        </w:rPr>
        <w:t>,</w:t>
      </w:r>
      <w:r w:rsidR="00661C35" w:rsidRPr="00795905">
        <w:rPr>
          <w:rFonts w:ascii="Century" w:hAnsi="Century"/>
          <w:lang w:val="en-AU"/>
        </w:rPr>
        <w:t xml:space="preserve"> and encourage others </w:t>
      </w:r>
      <w:r>
        <w:rPr>
          <w:rFonts w:ascii="Century" w:hAnsi="Century"/>
          <w:lang w:val="en-AU"/>
        </w:rPr>
        <w:t>who also lack discernment</w:t>
      </w:r>
      <w:r w:rsidR="009C2038">
        <w:rPr>
          <w:rFonts w:ascii="Century" w:hAnsi="Century"/>
          <w:lang w:val="en-AU"/>
        </w:rPr>
        <w:t>,</w:t>
      </w:r>
      <w:r>
        <w:rPr>
          <w:rFonts w:ascii="Century" w:hAnsi="Century"/>
          <w:lang w:val="en-AU"/>
        </w:rPr>
        <w:t xml:space="preserve"> </w:t>
      </w:r>
      <w:r w:rsidR="00883901">
        <w:rPr>
          <w:rFonts w:ascii="Century" w:hAnsi="Century"/>
          <w:lang w:val="en-AU"/>
        </w:rPr>
        <w:t>to carry out</w:t>
      </w:r>
      <w:r w:rsidR="00661C35" w:rsidRPr="00795905">
        <w:rPr>
          <w:rFonts w:ascii="Century" w:hAnsi="Century"/>
          <w:lang w:val="en-AU"/>
        </w:rPr>
        <w:t xml:space="preserve"> the same</w:t>
      </w:r>
      <w:r w:rsidR="009C2038">
        <w:rPr>
          <w:rFonts w:ascii="Century" w:hAnsi="Century"/>
          <w:lang w:val="en-AU"/>
        </w:rPr>
        <w:t xml:space="preserve"> disrespectful low acts of abuse</w:t>
      </w:r>
      <w:r w:rsidR="00661C35" w:rsidRPr="00795905">
        <w:rPr>
          <w:rFonts w:ascii="Century" w:hAnsi="Century"/>
          <w:lang w:val="en-AU"/>
        </w:rPr>
        <w:t>.</w:t>
      </w:r>
      <w:r w:rsidR="00944A46">
        <w:rPr>
          <w:rFonts w:ascii="Century" w:hAnsi="Century"/>
          <w:lang w:val="en-AU"/>
        </w:rPr>
        <w:t xml:space="preserve">  They even brag about it to their friends or </w:t>
      </w:r>
      <w:r w:rsidR="009C2038">
        <w:rPr>
          <w:rFonts w:ascii="Century" w:hAnsi="Century"/>
          <w:lang w:val="en-AU"/>
        </w:rPr>
        <w:t xml:space="preserve">even </w:t>
      </w:r>
      <w:r w:rsidR="00944A46">
        <w:rPr>
          <w:rFonts w:ascii="Century" w:hAnsi="Century"/>
          <w:lang w:val="en-AU"/>
        </w:rPr>
        <w:t xml:space="preserve">think they have the right </w:t>
      </w:r>
      <w:r w:rsidR="0010547C">
        <w:rPr>
          <w:rFonts w:ascii="Century" w:hAnsi="Century"/>
          <w:lang w:val="en-AU"/>
        </w:rPr>
        <w:t>to do so.</w:t>
      </w:r>
      <w:r w:rsidR="00B03EC1">
        <w:rPr>
          <w:rFonts w:ascii="Century" w:hAnsi="Century"/>
          <w:lang w:val="en-AU"/>
        </w:rPr>
        <w:t xml:space="preserve">  Such is the mind -set</w:t>
      </w:r>
      <w:r w:rsidR="009238CA">
        <w:rPr>
          <w:rFonts w:ascii="Century" w:hAnsi="Century"/>
          <w:lang w:val="en-AU"/>
        </w:rPr>
        <w:t xml:space="preserve"> of the abusers.  A clear message</w:t>
      </w:r>
      <w:r w:rsidR="009C2038">
        <w:rPr>
          <w:rFonts w:ascii="Century" w:hAnsi="Century"/>
          <w:lang w:val="en-AU"/>
        </w:rPr>
        <w:t xml:space="preserve"> needs to be sent that it will n</w:t>
      </w:r>
      <w:r w:rsidR="00B03EC1">
        <w:rPr>
          <w:rFonts w:ascii="Century" w:hAnsi="Century"/>
          <w:lang w:val="en-AU"/>
        </w:rPr>
        <w:t>ot be tolerated.</w:t>
      </w:r>
    </w:p>
    <w:p w:rsidR="00564DD9" w:rsidRDefault="00564DD9" w:rsidP="00564DD9">
      <w:pPr>
        <w:pStyle w:val="ListParagraph"/>
        <w:rPr>
          <w:rFonts w:ascii="Century" w:hAnsi="Century"/>
          <w:lang w:val="en-AU"/>
        </w:rPr>
      </w:pPr>
    </w:p>
    <w:p w:rsidR="00600383" w:rsidRPr="00600383" w:rsidRDefault="00600383" w:rsidP="00564DD9">
      <w:pPr>
        <w:pStyle w:val="ListParagraph"/>
        <w:rPr>
          <w:rFonts w:ascii="Century" w:hAnsi="Century"/>
          <w:b/>
          <w:i/>
          <w:lang w:val="en-AU"/>
        </w:rPr>
      </w:pPr>
      <w:r w:rsidRPr="00600383">
        <w:rPr>
          <w:rFonts w:ascii="Century" w:hAnsi="Century"/>
          <w:b/>
          <w:i/>
          <w:lang w:val="en-AU"/>
        </w:rPr>
        <w:t>Change of Laws to enable reporting of Abuse</w:t>
      </w:r>
    </w:p>
    <w:p w:rsidR="00767FF1" w:rsidRDefault="008E30C4" w:rsidP="008E30C4">
      <w:pPr>
        <w:pStyle w:val="ListParagraph"/>
        <w:rPr>
          <w:rFonts w:ascii="Century" w:hAnsi="Century"/>
          <w:lang w:val="en-AU"/>
        </w:rPr>
      </w:pPr>
      <w:r>
        <w:rPr>
          <w:rFonts w:ascii="Century" w:hAnsi="Century"/>
          <w:lang w:val="en-AU"/>
        </w:rPr>
        <w:t xml:space="preserve">The </w:t>
      </w:r>
      <w:r w:rsidR="00B03EC1">
        <w:rPr>
          <w:rFonts w:ascii="Century" w:hAnsi="Century"/>
          <w:lang w:val="en-AU"/>
        </w:rPr>
        <w:t xml:space="preserve">financial services </w:t>
      </w:r>
      <w:proofErr w:type="gramStart"/>
      <w:r w:rsidR="00B03EC1">
        <w:rPr>
          <w:rFonts w:ascii="Century" w:hAnsi="Century"/>
          <w:lang w:val="en-AU"/>
        </w:rPr>
        <w:t>industry</w:t>
      </w:r>
      <w:proofErr w:type="gramEnd"/>
      <w:r w:rsidR="00B03EC1">
        <w:rPr>
          <w:rFonts w:ascii="Century" w:hAnsi="Century"/>
          <w:lang w:val="en-AU"/>
        </w:rPr>
        <w:t xml:space="preserve">, who are often </w:t>
      </w:r>
      <w:r>
        <w:rPr>
          <w:rFonts w:ascii="Century" w:hAnsi="Century"/>
          <w:lang w:val="en-AU"/>
        </w:rPr>
        <w:t>presented with eld</w:t>
      </w:r>
      <w:r w:rsidR="00B03EC1">
        <w:rPr>
          <w:rFonts w:ascii="Century" w:hAnsi="Century"/>
          <w:lang w:val="en-AU"/>
        </w:rPr>
        <w:t xml:space="preserve">er clients being </w:t>
      </w:r>
      <w:r>
        <w:rPr>
          <w:rFonts w:ascii="Century" w:hAnsi="Century"/>
          <w:lang w:val="en-AU"/>
        </w:rPr>
        <w:t>financial</w:t>
      </w:r>
      <w:r w:rsidR="00B03EC1">
        <w:rPr>
          <w:rFonts w:ascii="Century" w:hAnsi="Century"/>
          <w:lang w:val="en-AU"/>
        </w:rPr>
        <w:t>ly</w:t>
      </w:r>
      <w:r>
        <w:rPr>
          <w:rFonts w:ascii="Century" w:hAnsi="Century"/>
          <w:lang w:val="en-AU"/>
        </w:rPr>
        <w:t xml:space="preserve"> abuse</w:t>
      </w:r>
      <w:r w:rsidR="00B03EC1">
        <w:rPr>
          <w:rFonts w:ascii="Century" w:hAnsi="Century"/>
          <w:lang w:val="en-AU"/>
        </w:rPr>
        <w:t>d</w:t>
      </w:r>
      <w:r>
        <w:rPr>
          <w:rFonts w:ascii="Century" w:hAnsi="Century"/>
          <w:lang w:val="en-AU"/>
        </w:rPr>
        <w:t>, are in a unique position to help take action or report abuse so that action could be take</w:t>
      </w:r>
      <w:r w:rsidR="00774EB4">
        <w:rPr>
          <w:rFonts w:ascii="Century" w:hAnsi="Century"/>
          <w:lang w:val="en-AU"/>
        </w:rPr>
        <w:t xml:space="preserve">n to assist that older person. </w:t>
      </w:r>
      <w:r w:rsidR="00A5646D">
        <w:rPr>
          <w:rFonts w:ascii="Century" w:hAnsi="Century"/>
          <w:lang w:val="en-AU"/>
        </w:rPr>
        <w:t xml:space="preserve"> </w:t>
      </w:r>
      <w:r w:rsidR="00767FF1">
        <w:rPr>
          <w:rFonts w:ascii="Century" w:hAnsi="Century"/>
          <w:lang w:val="en-AU"/>
        </w:rPr>
        <w:t xml:space="preserve">Changes to the laws that prevent them from reporting such abuse is imperative in order to stop the abuse. </w:t>
      </w:r>
      <w:r w:rsidR="009C2038">
        <w:rPr>
          <w:rFonts w:ascii="Century" w:hAnsi="Century"/>
          <w:lang w:val="en-AU"/>
        </w:rPr>
        <w:t xml:space="preserve">  Aged care providers </w:t>
      </w:r>
      <w:r w:rsidR="00D716B0">
        <w:rPr>
          <w:rFonts w:ascii="Century" w:hAnsi="Century"/>
          <w:lang w:val="en-AU"/>
        </w:rPr>
        <w:t>and the legal profession are also in unique positions to help their clients avoid abuse.</w:t>
      </w:r>
      <w:r w:rsidR="00767FF1">
        <w:rPr>
          <w:rFonts w:ascii="Century" w:hAnsi="Century"/>
          <w:lang w:val="en-AU"/>
        </w:rPr>
        <w:t xml:space="preserve"> </w:t>
      </w:r>
    </w:p>
    <w:p w:rsidR="00600383" w:rsidRDefault="00600383" w:rsidP="008E30C4">
      <w:pPr>
        <w:pStyle w:val="ListParagraph"/>
        <w:rPr>
          <w:rFonts w:ascii="Century" w:hAnsi="Century"/>
          <w:lang w:val="en-AU"/>
        </w:rPr>
      </w:pPr>
    </w:p>
    <w:p w:rsidR="00767FF1" w:rsidRPr="00636525" w:rsidRDefault="00600383" w:rsidP="008E30C4">
      <w:pPr>
        <w:pStyle w:val="ListParagraph"/>
        <w:rPr>
          <w:rFonts w:ascii="Century" w:hAnsi="Century"/>
          <w:b/>
          <w:i/>
          <w:lang w:val="en-AU"/>
        </w:rPr>
      </w:pPr>
      <w:r w:rsidRPr="00636525">
        <w:rPr>
          <w:rFonts w:ascii="Century" w:hAnsi="Century"/>
          <w:b/>
          <w:i/>
          <w:lang w:val="en-AU"/>
        </w:rPr>
        <w:t>Elder Abuse Agency</w:t>
      </w:r>
      <w:r w:rsidR="00766C7E">
        <w:rPr>
          <w:rFonts w:ascii="Century" w:hAnsi="Century"/>
          <w:b/>
          <w:i/>
          <w:lang w:val="en-AU"/>
        </w:rPr>
        <w:t xml:space="preserve"> (Adult Protection Agency)</w:t>
      </w:r>
    </w:p>
    <w:p w:rsidR="00774EB4" w:rsidRDefault="00767FF1" w:rsidP="008E30C4">
      <w:pPr>
        <w:pStyle w:val="ListParagraph"/>
        <w:rPr>
          <w:rFonts w:ascii="Century" w:hAnsi="Century"/>
          <w:lang w:val="en-AU"/>
        </w:rPr>
      </w:pPr>
      <w:r>
        <w:rPr>
          <w:rFonts w:ascii="Century" w:hAnsi="Century"/>
          <w:lang w:val="en-AU"/>
        </w:rPr>
        <w:t xml:space="preserve">In addition, if an </w:t>
      </w:r>
      <w:r w:rsidR="00600383">
        <w:rPr>
          <w:rFonts w:ascii="Century" w:hAnsi="Century"/>
          <w:lang w:val="en-AU"/>
        </w:rPr>
        <w:t xml:space="preserve">elder abuse </w:t>
      </w:r>
      <w:r>
        <w:rPr>
          <w:rFonts w:ascii="Century" w:hAnsi="Century"/>
          <w:lang w:val="en-AU"/>
        </w:rPr>
        <w:t>agency was created for them to report the abuse, one that would essentially deal</w:t>
      </w:r>
      <w:r w:rsidR="00B378CF">
        <w:rPr>
          <w:rFonts w:ascii="Century" w:hAnsi="Century"/>
          <w:lang w:val="en-AU"/>
        </w:rPr>
        <w:t xml:space="preserve"> promptly</w:t>
      </w:r>
      <w:r>
        <w:rPr>
          <w:rFonts w:ascii="Century" w:hAnsi="Century"/>
          <w:lang w:val="en-AU"/>
        </w:rPr>
        <w:t xml:space="preserve"> with Elder Abuse</w:t>
      </w:r>
      <w:r w:rsidR="00B378CF">
        <w:rPr>
          <w:rFonts w:ascii="Century" w:hAnsi="Century"/>
          <w:lang w:val="en-AU"/>
        </w:rPr>
        <w:t xml:space="preserve"> and Financial Elder Abuse</w:t>
      </w:r>
      <w:r>
        <w:rPr>
          <w:rFonts w:ascii="Century" w:hAnsi="Century"/>
          <w:lang w:val="en-AU"/>
        </w:rPr>
        <w:t>, and one that could act swiftly and effectively to step in and assist the elder person</w:t>
      </w:r>
      <w:r w:rsidR="00D716B0">
        <w:rPr>
          <w:rFonts w:ascii="Century" w:hAnsi="Century"/>
          <w:lang w:val="en-AU"/>
        </w:rPr>
        <w:t>,</w:t>
      </w:r>
      <w:r>
        <w:rPr>
          <w:rFonts w:ascii="Century" w:hAnsi="Century"/>
          <w:lang w:val="en-AU"/>
        </w:rPr>
        <w:t xml:space="preserve"> we would see more consistent better outcomes right across the board.</w:t>
      </w:r>
      <w:r w:rsidR="00293058">
        <w:rPr>
          <w:rFonts w:ascii="Century" w:hAnsi="Century"/>
          <w:lang w:val="en-AU"/>
        </w:rPr>
        <w:t xml:space="preserve">  It would assist the service industries who help seniors manage their </w:t>
      </w:r>
      <w:r w:rsidR="00293058">
        <w:rPr>
          <w:rFonts w:ascii="Century" w:hAnsi="Century"/>
          <w:lang w:val="en-AU"/>
        </w:rPr>
        <w:lastRenderedPageBreak/>
        <w:t>finances, including the financial service industry, aged care providers and the legal profession.</w:t>
      </w:r>
    </w:p>
    <w:p w:rsidR="00774EB4" w:rsidRDefault="00774EB4" w:rsidP="008E30C4">
      <w:pPr>
        <w:pStyle w:val="ListParagraph"/>
        <w:rPr>
          <w:rFonts w:ascii="Century" w:hAnsi="Century"/>
          <w:lang w:val="en-AU"/>
        </w:rPr>
      </w:pPr>
    </w:p>
    <w:p w:rsidR="00A5646D" w:rsidRPr="00D716B0" w:rsidRDefault="00600383" w:rsidP="00D716B0">
      <w:pPr>
        <w:pStyle w:val="ListParagraph"/>
        <w:rPr>
          <w:rFonts w:ascii="Century" w:hAnsi="Century"/>
          <w:lang w:val="en-AU"/>
        </w:rPr>
      </w:pPr>
      <w:r w:rsidRPr="00636525">
        <w:rPr>
          <w:rFonts w:ascii="Century" w:hAnsi="Century"/>
          <w:b/>
          <w:i/>
          <w:lang w:val="en-AU"/>
        </w:rPr>
        <w:t>A register for legal documents</w:t>
      </w:r>
    </w:p>
    <w:p w:rsidR="00E551F7" w:rsidRDefault="00E551F7" w:rsidP="008E30C4">
      <w:pPr>
        <w:pStyle w:val="ListParagraph"/>
        <w:rPr>
          <w:rFonts w:ascii="Century" w:hAnsi="Century"/>
          <w:lang w:val="en-AU"/>
        </w:rPr>
      </w:pPr>
      <w:r>
        <w:rPr>
          <w:rFonts w:ascii="Century" w:hAnsi="Century"/>
          <w:lang w:val="en-AU"/>
        </w:rPr>
        <w:t>One main reason for suggesting a Register for legal documents – Wills and Power of Attorney, is that with regard to financial abuse and all the other forms of abuse that often take place during financial elder abuse situations, is that there is not a way to check if legal documents are already in place.  If this could be done, it woul</w:t>
      </w:r>
      <w:r w:rsidR="000967A8">
        <w:rPr>
          <w:rFonts w:ascii="Century" w:hAnsi="Century"/>
          <w:lang w:val="en-AU"/>
        </w:rPr>
        <w:t>d allow the</w:t>
      </w:r>
      <w:r>
        <w:rPr>
          <w:rFonts w:ascii="Century" w:hAnsi="Century"/>
          <w:lang w:val="en-AU"/>
        </w:rPr>
        <w:t xml:space="preserve"> legal profession to check and may help with a duty of care to protect elder clients.  </w:t>
      </w:r>
    </w:p>
    <w:p w:rsidR="00E551F7" w:rsidRDefault="00E551F7" w:rsidP="008E30C4">
      <w:pPr>
        <w:pStyle w:val="ListParagraph"/>
        <w:rPr>
          <w:rFonts w:ascii="Century" w:hAnsi="Century"/>
          <w:lang w:val="en-AU"/>
        </w:rPr>
      </w:pPr>
    </w:p>
    <w:p w:rsidR="00500774" w:rsidRDefault="00E551F7" w:rsidP="008E30C4">
      <w:pPr>
        <w:pStyle w:val="ListParagraph"/>
        <w:rPr>
          <w:rFonts w:ascii="Century" w:hAnsi="Century"/>
          <w:lang w:val="en-AU"/>
        </w:rPr>
      </w:pPr>
      <w:r>
        <w:rPr>
          <w:rFonts w:ascii="Century" w:hAnsi="Century"/>
          <w:lang w:val="en-AU"/>
        </w:rPr>
        <w:t xml:space="preserve">When an elder person is being financially abused, once the perpetrators are initially successful at gaining access to an elder’s affairs, they often proceed with the intention of “accessing all their finances” by engaging a lawyer to draw up new legal documents (even if there may already be legal documents in place).  They will </w:t>
      </w:r>
      <w:r w:rsidR="000967A8">
        <w:rPr>
          <w:rFonts w:ascii="Century" w:hAnsi="Century"/>
          <w:lang w:val="en-AU"/>
        </w:rPr>
        <w:t xml:space="preserve">pursue the matter until they </w:t>
      </w:r>
      <w:r>
        <w:rPr>
          <w:rFonts w:ascii="Century" w:hAnsi="Century"/>
          <w:lang w:val="en-AU"/>
        </w:rPr>
        <w:t>find a la</w:t>
      </w:r>
      <w:r w:rsidR="000967A8">
        <w:rPr>
          <w:rFonts w:ascii="Century" w:hAnsi="Century"/>
          <w:lang w:val="en-AU"/>
        </w:rPr>
        <w:t>wyer who either unknowingly, (some may have suspicions)</w:t>
      </w:r>
      <w:r>
        <w:rPr>
          <w:rFonts w:ascii="Century" w:hAnsi="Century"/>
          <w:lang w:val="en-AU"/>
        </w:rPr>
        <w:t>, proceed to draw up new legal documents.  Often by this time the elder is too afraid to speak up</w:t>
      </w:r>
      <w:r w:rsidR="00302B66">
        <w:rPr>
          <w:rFonts w:ascii="Century" w:hAnsi="Century"/>
          <w:lang w:val="en-AU"/>
        </w:rPr>
        <w:t>, for numerous reasons,</w:t>
      </w:r>
      <w:r>
        <w:rPr>
          <w:rFonts w:ascii="Century" w:hAnsi="Century"/>
          <w:lang w:val="en-AU"/>
        </w:rPr>
        <w:t xml:space="preserve"> and just signs the documents.</w:t>
      </w:r>
    </w:p>
    <w:p w:rsidR="00500774" w:rsidRDefault="00500774" w:rsidP="008E30C4">
      <w:pPr>
        <w:pStyle w:val="ListParagraph"/>
        <w:rPr>
          <w:rFonts w:ascii="Century" w:hAnsi="Century"/>
          <w:lang w:val="en-AU"/>
        </w:rPr>
      </w:pPr>
    </w:p>
    <w:p w:rsidR="00A5646D" w:rsidRDefault="00500774" w:rsidP="008E30C4">
      <w:pPr>
        <w:pStyle w:val="ListParagraph"/>
        <w:rPr>
          <w:rFonts w:ascii="Century" w:hAnsi="Century"/>
          <w:lang w:val="en-AU"/>
        </w:rPr>
      </w:pPr>
      <w:r>
        <w:rPr>
          <w:rFonts w:ascii="Century" w:hAnsi="Century"/>
          <w:lang w:val="en-AU"/>
        </w:rPr>
        <w:t>A register would provide a way to consider a duty of care for the elder person, especially if the new lawyer engaged to draw up new documents realised the elder person has had legal documents in place for some years with their own long term lawyer.  Surely this would be a “red flag” to a possible financial abuse sit</w:t>
      </w:r>
      <w:r w:rsidR="00173147">
        <w:rPr>
          <w:rFonts w:ascii="Century" w:hAnsi="Century"/>
          <w:lang w:val="en-AU"/>
        </w:rPr>
        <w:t>uation, and they could even communicate with</w:t>
      </w:r>
      <w:r>
        <w:rPr>
          <w:rFonts w:ascii="Century" w:hAnsi="Century"/>
          <w:lang w:val="en-AU"/>
        </w:rPr>
        <w:t xml:space="preserve"> the lawyer </w:t>
      </w:r>
      <w:r w:rsidR="00031DB4">
        <w:rPr>
          <w:rFonts w:ascii="Century" w:hAnsi="Century"/>
          <w:lang w:val="en-AU"/>
        </w:rPr>
        <w:t>on that register to check.  A register</w:t>
      </w:r>
      <w:r>
        <w:rPr>
          <w:rFonts w:ascii="Century" w:hAnsi="Century"/>
          <w:lang w:val="en-AU"/>
        </w:rPr>
        <w:t xml:space="preserve"> could prevent further financial abuse of an elder person.  This </w:t>
      </w:r>
      <w:r w:rsidR="00031DB4">
        <w:rPr>
          <w:rFonts w:ascii="Century" w:hAnsi="Century"/>
          <w:lang w:val="en-AU"/>
        </w:rPr>
        <w:t xml:space="preserve">tactic </w:t>
      </w:r>
      <w:r>
        <w:rPr>
          <w:rFonts w:ascii="Century" w:hAnsi="Century"/>
          <w:lang w:val="en-AU"/>
        </w:rPr>
        <w:t xml:space="preserve">is </w:t>
      </w:r>
      <w:r w:rsidR="00031DB4">
        <w:rPr>
          <w:rFonts w:ascii="Century" w:hAnsi="Century"/>
          <w:lang w:val="en-AU"/>
        </w:rPr>
        <w:t xml:space="preserve">also </w:t>
      </w:r>
      <w:r>
        <w:rPr>
          <w:rFonts w:ascii="Century" w:hAnsi="Century"/>
          <w:lang w:val="en-AU"/>
        </w:rPr>
        <w:t>part of the</w:t>
      </w:r>
      <w:r w:rsidR="00031DB4">
        <w:rPr>
          <w:rFonts w:ascii="Century" w:hAnsi="Century"/>
          <w:lang w:val="en-AU"/>
        </w:rPr>
        <w:t xml:space="preserve"> “Inheritance Impatience” trend, and a </w:t>
      </w:r>
      <w:r>
        <w:rPr>
          <w:rFonts w:ascii="Century" w:hAnsi="Century"/>
          <w:lang w:val="en-AU"/>
        </w:rPr>
        <w:t xml:space="preserve">register could help </w:t>
      </w:r>
      <w:r w:rsidR="00031DB4">
        <w:rPr>
          <w:rFonts w:ascii="Century" w:hAnsi="Century"/>
          <w:lang w:val="en-AU"/>
        </w:rPr>
        <w:t>prevent the ‘unwanted’ abuse</w:t>
      </w:r>
      <w:r>
        <w:rPr>
          <w:rFonts w:ascii="Century" w:hAnsi="Century"/>
          <w:lang w:val="en-AU"/>
        </w:rPr>
        <w:t xml:space="preserve">. </w:t>
      </w:r>
      <w:r w:rsidR="00E551F7">
        <w:rPr>
          <w:rFonts w:ascii="Century" w:hAnsi="Century"/>
          <w:lang w:val="en-AU"/>
        </w:rPr>
        <w:t xml:space="preserve">       </w:t>
      </w:r>
    </w:p>
    <w:p w:rsidR="008E30C4" w:rsidRDefault="008E30C4" w:rsidP="00C210A9">
      <w:pPr>
        <w:rPr>
          <w:rFonts w:ascii="Century" w:hAnsi="Century"/>
          <w:lang w:val="en-AU"/>
        </w:rPr>
      </w:pPr>
      <w:r w:rsidRPr="00C210A9">
        <w:rPr>
          <w:rFonts w:ascii="Century" w:hAnsi="Century"/>
          <w:lang w:val="en-AU"/>
        </w:rPr>
        <w:t xml:space="preserve">  </w:t>
      </w:r>
    </w:p>
    <w:p w:rsidR="009F750D" w:rsidRPr="00C210A9" w:rsidRDefault="009F750D" w:rsidP="00C210A9">
      <w:pPr>
        <w:rPr>
          <w:rFonts w:ascii="Century" w:hAnsi="Century"/>
          <w:lang w:val="en-AU"/>
        </w:rPr>
      </w:pPr>
    </w:p>
    <w:p w:rsidR="00B91EDA" w:rsidRDefault="008E30C4" w:rsidP="00B725CF">
      <w:pPr>
        <w:pStyle w:val="ListParagraph"/>
        <w:numPr>
          <w:ilvl w:val="0"/>
          <w:numId w:val="1"/>
        </w:numPr>
        <w:rPr>
          <w:rFonts w:ascii="Century" w:hAnsi="Century"/>
          <w:lang w:val="en-AU"/>
        </w:rPr>
      </w:pPr>
      <w:r w:rsidRPr="00636525">
        <w:rPr>
          <w:rFonts w:ascii="Century" w:hAnsi="Century"/>
          <w:b/>
          <w:u w:val="single"/>
          <w:lang w:val="en-AU"/>
        </w:rPr>
        <w:t>EDUCATION</w:t>
      </w:r>
      <w:r w:rsidR="006516A9" w:rsidRPr="00636525">
        <w:rPr>
          <w:rFonts w:ascii="Century" w:hAnsi="Century"/>
          <w:b/>
          <w:u w:val="single"/>
          <w:lang w:val="en-AU"/>
        </w:rPr>
        <w:t xml:space="preserve"> PROGRAMS</w:t>
      </w:r>
      <w:r>
        <w:rPr>
          <w:rFonts w:ascii="Century" w:hAnsi="Century"/>
          <w:lang w:val="en-AU"/>
        </w:rPr>
        <w:t xml:space="preserve"> </w:t>
      </w:r>
      <w:r w:rsidR="00774EB4">
        <w:rPr>
          <w:rFonts w:ascii="Century" w:hAnsi="Century"/>
          <w:lang w:val="en-AU"/>
        </w:rPr>
        <w:t xml:space="preserve">– A commitment to an ongoing education programme for senior citizen communities, and those who genuinely help and </w:t>
      </w:r>
      <w:r w:rsidR="009238CA">
        <w:rPr>
          <w:rFonts w:ascii="Century" w:hAnsi="Century"/>
          <w:lang w:val="en-AU"/>
        </w:rPr>
        <w:t>care for them would highly benefit them.  O</w:t>
      </w:r>
      <w:r w:rsidR="00774EB4">
        <w:rPr>
          <w:rFonts w:ascii="Century" w:hAnsi="Century"/>
          <w:lang w:val="en-AU"/>
        </w:rPr>
        <w:t xml:space="preserve">ne that would create awareness around the prevalence and complexities of financial abuse and abuse of any </w:t>
      </w:r>
      <w:proofErr w:type="gramStart"/>
      <w:r w:rsidR="00774EB4">
        <w:rPr>
          <w:rFonts w:ascii="Century" w:hAnsi="Century"/>
          <w:lang w:val="en-AU"/>
        </w:rPr>
        <w:t>kind</w:t>
      </w:r>
      <w:r w:rsidR="009238CA">
        <w:rPr>
          <w:rFonts w:ascii="Century" w:hAnsi="Century"/>
          <w:lang w:val="en-AU"/>
        </w:rPr>
        <w:t>,</w:t>
      </w:r>
      <w:proofErr w:type="gramEnd"/>
      <w:r w:rsidR="009238CA">
        <w:rPr>
          <w:rFonts w:ascii="Century" w:hAnsi="Century"/>
          <w:lang w:val="en-AU"/>
        </w:rPr>
        <w:t xml:space="preserve"> would be</w:t>
      </w:r>
      <w:r w:rsidR="00774EB4">
        <w:rPr>
          <w:rFonts w:ascii="Century" w:hAnsi="Century"/>
          <w:lang w:val="en-AU"/>
        </w:rPr>
        <w:t xml:space="preserve"> key.</w:t>
      </w:r>
      <w:r w:rsidR="00B91EDA">
        <w:rPr>
          <w:rFonts w:ascii="Century" w:hAnsi="Century"/>
          <w:lang w:val="en-AU"/>
        </w:rPr>
        <w:t xml:space="preserve">  </w:t>
      </w:r>
    </w:p>
    <w:p w:rsidR="00B91EDA" w:rsidRDefault="00B91EDA" w:rsidP="00B91EDA">
      <w:pPr>
        <w:pStyle w:val="ListParagraph"/>
        <w:rPr>
          <w:rFonts w:ascii="Century" w:hAnsi="Century"/>
          <w:lang w:val="en-AU"/>
        </w:rPr>
      </w:pPr>
    </w:p>
    <w:p w:rsidR="00774EB4" w:rsidRDefault="00B91EDA" w:rsidP="00B91EDA">
      <w:pPr>
        <w:pStyle w:val="ListParagraph"/>
        <w:rPr>
          <w:rFonts w:ascii="Century" w:hAnsi="Century"/>
          <w:lang w:val="en-AU"/>
        </w:rPr>
      </w:pPr>
      <w:r>
        <w:rPr>
          <w:rFonts w:ascii="Century" w:hAnsi="Century"/>
          <w:lang w:val="en-AU"/>
        </w:rPr>
        <w:t>Senior elders often don’t see the abuse and financial abuse coming – they simply don’t think it will happen to them.  Sadly,</w:t>
      </w:r>
      <w:r w:rsidR="00BA6F84">
        <w:rPr>
          <w:rFonts w:ascii="Century" w:hAnsi="Century"/>
          <w:lang w:val="en-AU"/>
        </w:rPr>
        <w:t xml:space="preserve"> it ha</w:t>
      </w:r>
      <w:r>
        <w:rPr>
          <w:rFonts w:ascii="Century" w:hAnsi="Century"/>
          <w:lang w:val="en-AU"/>
        </w:rPr>
        <w:t>ppens all too often, especially where there’</w:t>
      </w:r>
      <w:r w:rsidR="00BA6F84">
        <w:rPr>
          <w:rFonts w:ascii="Century" w:hAnsi="Century"/>
          <w:lang w:val="en-AU"/>
        </w:rPr>
        <w:t>s money involved</w:t>
      </w:r>
      <w:r>
        <w:rPr>
          <w:rFonts w:ascii="Century" w:hAnsi="Century"/>
          <w:lang w:val="en-AU"/>
        </w:rPr>
        <w:t xml:space="preserve">. </w:t>
      </w:r>
      <w:r w:rsidR="00BA6F84">
        <w:rPr>
          <w:rFonts w:ascii="Century" w:hAnsi="Century"/>
          <w:lang w:val="en-AU"/>
        </w:rPr>
        <w:t xml:space="preserve"> In many situations, w</w:t>
      </w:r>
      <w:r>
        <w:rPr>
          <w:rFonts w:ascii="Century" w:hAnsi="Century"/>
          <w:lang w:val="en-AU"/>
        </w:rPr>
        <w:t xml:space="preserve">hat </w:t>
      </w:r>
      <w:proofErr w:type="gramStart"/>
      <w:r>
        <w:rPr>
          <w:rFonts w:ascii="Century" w:hAnsi="Century"/>
          <w:lang w:val="en-AU"/>
        </w:rPr>
        <w:t>appear</w:t>
      </w:r>
      <w:r w:rsidR="00107669">
        <w:rPr>
          <w:rFonts w:ascii="Century" w:hAnsi="Century"/>
          <w:lang w:val="en-AU"/>
        </w:rPr>
        <w:t>s</w:t>
      </w:r>
      <w:r>
        <w:rPr>
          <w:rFonts w:ascii="Century" w:hAnsi="Century"/>
          <w:lang w:val="en-AU"/>
        </w:rPr>
        <w:t xml:space="preserve"> to be reasonable people</w:t>
      </w:r>
      <w:proofErr w:type="gramEnd"/>
      <w:r>
        <w:rPr>
          <w:rFonts w:ascii="Century" w:hAnsi="Century"/>
          <w:lang w:val="en-AU"/>
        </w:rPr>
        <w:t xml:space="preserve"> can </w:t>
      </w:r>
      <w:r w:rsidR="00BA6F84">
        <w:rPr>
          <w:rFonts w:ascii="Century" w:hAnsi="Century"/>
          <w:lang w:val="en-AU"/>
        </w:rPr>
        <w:t xml:space="preserve">suddenly </w:t>
      </w:r>
      <w:r>
        <w:rPr>
          <w:rFonts w:ascii="Century" w:hAnsi="Century"/>
          <w:lang w:val="en-AU"/>
        </w:rPr>
        <w:t>turn into pred</w:t>
      </w:r>
      <w:r w:rsidR="00BA6F84">
        <w:rPr>
          <w:rFonts w:ascii="Century" w:hAnsi="Century"/>
          <w:lang w:val="en-AU"/>
        </w:rPr>
        <w:t xml:space="preserve">ators in order to </w:t>
      </w:r>
      <w:r w:rsidR="00513AB9">
        <w:rPr>
          <w:rFonts w:ascii="Century" w:hAnsi="Century"/>
          <w:lang w:val="en-AU"/>
        </w:rPr>
        <w:t>‘</w:t>
      </w:r>
      <w:r w:rsidR="00BA6F84">
        <w:rPr>
          <w:rFonts w:ascii="Century" w:hAnsi="Century"/>
          <w:lang w:val="en-AU"/>
        </w:rPr>
        <w:t>get the money</w:t>
      </w:r>
      <w:r w:rsidR="00513AB9">
        <w:rPr>
          <w:rFonts w:ascii="Century" w:hAnsi="Century"/>
          <w:lang w:val="en-AU"/>
        </w:rPr>
        <w:t>’</w:t>
      </w:r>
      <w:r w:rsidR="00BA6F84">
        <w:rPr>
          <w:rFonts w:ascii="Century" w:hAnsi="Century"/>
          <w:lang w:val="en-AU"/>
        </w:rPr>
        <w:t>.</w:t>
      </w:r>
      <w:r>
        <w:rPr>
          <w:rFonts w:ascii="Century" w:hAnsi="Century"/>
          <w:lang w:val="en-AU"/>
        </w:rPr>
        <w:t xml:space="preserve">    </w:t>
      </w:r>
      <w:r w:rsidR="00774EB4">
        <w:rPr>
          <w:rFonts w:ascii="Century" w:hAnsi="Century"/>
          <w:lang w:val="en-AU"/>
        </w:rPr>
        <w:t xml:space="preserve">  </w:t>
      </w:r>
    </w:p>
    <w:p w:rsidR="00564DD9" w:rsidRPr="00774EB4" w:rsidRDefault="00661C35" w:rsidP="00774EB4">
      <w:pPr>
        <w:rPr>
          <w:rFonts w:ascii="Century" w:hAnsi="Century"/>
          <w:lang w:val="en-AU"/>
        </w:rPr>
      </w:pPr>
      <w:r w:rsidRPr="00774EB4">
        <w:rPr>
          <w:rFonts w:ascii="Century" w:hAnsi="Century"/>
          <w:lang w:val="en-AU"/>
        </w:rPr>
        <w:t xml:space="preserve"> </w:t>
      </w:r>
    </w:p>
    <w:p w:rsidR="00774EB4" w:rsidRDefault="00774EB4" w:rsidP="00564DD9">
      <w:pPr>
        <w:rPr>
          <w:rFonts w:ascii="Century" w:hAnsi="Century"/>
          <w:lang w:val="en-AU"/>
        </w:rPr>
      </w:pPr>
      <w:r>
        <w:rPr>
          <w:rFonts w:ascii="Century" w:hAnsi="Century"/>
          <w:lang w:val="en-AU"/>
        </w:rPr>
        <w:t xml:space="preserve">           The ideal education program would inform of how abuse occurs, </w:t>
      </w:r>
      <w:r w:rsidR="009238CA">
        <w:rPr>
          <w:rFonts w:ascii="Century" w:hAnsi="Century"/>
          <w:lang w:val="en-AU"/>
        </w:rPr>
        <w:t xml:space="preserve">and </w:t>
      </w:r>
      <w:r>
        <w:rPr>
          <w:rFonts w:ascii="Century" w:hAnsi="Century"/>
          <w:lang w:val="en-AU"/>
        </w:rPr>
        <w:t xml:space="preserve">    </w:t>
      </w:r>
    </w:p>
    <w:p w:rsidR="00BA6F84" w:rsidRDefault="00774EB4" w:rsidP="00564DD9">
      <w:pPr>
        <w:rPr>
          <w:rFonts w:ascii="Century" w:hAnsi="Century"/>
          <w:lang w:val="en-AU"/>
        </w:rPr>
      </w:pPr>
      <w:r>
        <w:rPr>
          <w:rFonts w:ascii="Century" w:hAnsi="Century"/>
          <w:lang w:val="en-AU"/>
        </w:rPr>
        <w:t xml:space="preserve">           </w:t>
      </w:r>
      <w:proofErr w:type="gramStart"/>
      <w:r>
        <w:rPr>
          <w:rFonts w:ascii="Century" w:hAnsi="Century"/>
          <w:lang w:val="en-AU"/>
        </w:rPr>
        <w:t>that</w:t>
      </w:r>
      <w:proofErr w:type="gramEnd"/>
      <w:r>
        <w:rPr>
          <w:rFonts w:ascii="Century" w:hAnsi="Century"/>
          <w:lang w:val="en-AU"/>
        </w:rPr>
        <w:t xml:space="preserve"> it is not acceptable</w:t>
      </w:r>
      <w:r w:rsidR="00BA6F84">
        <w:rPr>
          <w:rFonts w:ascii="Century" w:hAnsi="Century"/>
          <w:lang w:val="en-AU"/>
        </w:rPr>
        <w:t>, and will not</w:t>
      </w:r>
      <w:r w:rsidR="009238CA">
        <w:rPr>
          <w:rFonts w:ascii="Century" w:hAnsi="Century"/>
          <w:lang w:val="en-AU"/>
        </w:rPr>
        <w:t xml:space="preserve"> be tolerated</w:t>
      </w:r>
      <w:r>
        <w:rPr>
          <w:rFonts w:ascii="Century" w:hAnsi="Century"/>
          <w:lang w:val="en-AU"/>
        </w:rPr>
        <w:t xml:space="preserve">, and </w:t>
      </w:r>
      <w:r w:rsidR="009238CA">
        <w:rPr>
          <w:rFonts w:ascii="Century" w:hAnsi="Century"/>
          <w:lang w:val="en-AU"/>
        </w:rPr>
        <w:t xml:space="preserve">advise them </w:t>
      </w:r>
      <w:r w:rsidR="00BA6F84">
        <w:rPr>
          <w:rFonts w:ascii="Century" w:hAnsi="Century"/>
          <w:lang w:val="en-AU"/>
        </w:rPr>
        <w:t xml:space="preserve">         </w:t>
      </w:r>
    </w:p>
    <w:p w:rsidR="00EE3F13" w:rsidRDefault="00BA6F84" w:rsidP="00564DD9">
      <w:pPr>
        <w:rPr>
          <w:rFonts w:ascii="Century" w:hAnsi="Century"/>
          <w:lang w:val="en-AU"/>
        </w:rPr>
      </w:pPr>
      <w:r>
        <w:rPr>
          <w:rFonts w:ascii="Century" w:hAnsi="Century"/>
          <w:lang w:val="en-AU"/>
        </w:rPr>
        <w:t xml:space="preserve">           </w:t>
      </w:r>
      <w:proofErr w:type="gramStart"/>
      <w:r w:rsidR="00774EB4">
        <w:rPr>
          <w:rFonts w:ascii="Century" w:hAnsi="Century"/>
          <w:lang w:val="en-AU"/>
        </w:rPr>
        <w:t>how</w:t>
      </w:r>
      <w:proofErr w:type="gramEnd"/>
      <w:r>
        <w:rPr>
          <w:rFonts w:ascii="Century" w:hAnsi="Century"/>
          <w:lang w:val="en-AU"/>
        </w:rPr>
        <w:t xml:space="preserve"> </w:t>
      </w:r>
      <w:r w:rsidR="009238CA">
        <w:rPr>
          <w:rFonts w:ascii="Century" w:hAnsi="Century"/>
          <w:lang w:val="en-AU"/>
        </w:rPr>
        <w:t>to take appropriate action to report it</w:t>
      </w:r>
      <w:r w:rsidR="00EE3F13">
        <w:rPr>
          <w:rFonts w:ascii="Century" w:hAnsi="Century"/>
          <w:lang w:val="en-AU"/>
        </w:rPr>
        <w:t>,</w:t>
      </w:r>
      <w:r w:rsidR="009238CA">
        <w:rPr>
          <w:rFonts w:ascii="Century" w:hAnsi="Century"/>
          <w:lang w:val="en-AU"/>
        </w:rPr>
        <w:t xml:space="preserve"> or better still, prevent it </w:t>
      </w:r>
    </w:p>
    <w:p w:rsidR="00EE3F13" w:rsidRDefault="00EE3F13" w:rsidP="00564DD9">
      <w:pPr>
        <w:rPr>
          <w:rFonts w:ascii="Century" w:hAnsi="Century"/>
          <w:lang w:val="en-AU"/>
        </w:rPr>
      </w:pPr>
      <w:r>
        <w:rPr>
          <w:rFonts w:ascii="Century" w:hAnsi="Century"/>
          <w:lang w:val="en-AU"/>
        </w:rPr>
        <w:lastRenderedPageBreak/>
        <w:t xml:space="preserve">           </w:t>
      </w:r>
      <w:proofErr w:type="gramStart"/>
      <w:r w:rsidR="00774EB4">
        <w:rPr>
          <w:rFonts w:ascii="Century" w:hAnsi="Century"/>
          <w:lang w:val="en-AU"/>
        </w:rPr>
        <w:t>happening</w:t>
      </w:r>
      <w:proofErr w:type="gramEnd"/>
      <w:r w:rsidR="00774EB4">
        <w:rPr>
          <w:rFonts w:ascii="Century" w:hAnsi="Century"/>
          <w:lang w:val="en-AU"/>
        </w:rPr>
        <w:t xml:space="preserve"> in the first</w:t>
      </w:r>
      <w:r w:rsidR="009238CA">
        <w:rPr>
          <w:rFonts w:ascii="Century" w:hAnsi="Century"/>
          <w:lang w:val="en-AU"/>
        </w:rPr>
        <w:t xml:space="preserve"> place</w:t>
      </w:r>
      <w:r w:rsidR="00774EB4">
        <w:rPr>
          <w:rFonts w:ascii="Century" w:hAnsi="Century"/>
          <w:lang w:val="en-AU"/>
        </w:rPr>
        <w:t>.  Again,</w:t>
      </w:r>
      <w:r>
        <w:rPr>
          <w:rFonts w:ascii="Century" w:hAnsi="Century"/>
          <w:lang w:val="en-AU"/>
        </w:rPr>
        <w:t xml:space="preserve"> awareness is </w:t>
      </w:r>
      <w:proofErr w:type="gramStart"/>
      <w:r>
        <w:rPr>
          <w:rFonts w:ascii="Century" w:hAnsi="Century"/>
          <w:lang w:val="en-AU"/>
        </w:rPr>
        <w:t>key</w:t>
      </w:r>
      <w:proofErr w:type="gramEnd"/>
      <w:r>
        <w:rPr>
          <w:rFonts w:ascii="Century" w:hAnsi="Century"/>
          <w:lang w:val="en-AU"/>
        </w:rPr>
        <w:t xml:space="preserve"> to prevention, </w:t>
      </w:r>
    </w:p>
    <w:p w:rsidR="00E82A11" w:rsidRDefault="00EE3F13" w:rsidP="00564DD9">
      <w:pPr>
        <w:rPr>
          <w:rFonts w:ascii="Century" w:hAnsi="Century"/>
          <w:lang w:val="en-AU"/>
        </w:rPr>
      </w:pPr>
      <w:r>
        <w:rPr>
          <w:rFonts w:ascii="Century" w:hAnsi="Century"/>
          <w:lang w:val="en-AU"/>
        </w:rPr>
        <w:t xml:space="preserve">           </w:t>
      </w:r>
      <w:proofErr w:type="gramStart"/>
      <w:r>
        <w:rPr>
          <w:rFonts w:ascii="Century" w:hAnsi="Century"/>
          <w:lang w:val="en-AU"/>
        </w:rPr>
        <w:t>and</w:t>
      </w:r>
      <w:proofErr w:type="gramEnd"/>
      <w:r>
        <w:rPr>
          <w:rFonts w:ascii="Century" w:hAnsi="Century"/>
          <w:lang w:val="en-AU"/>
        </w:rPr>
        <w:t xml:space="preserve"> preventing it is ultimately preferably to </w:t>
      </w:r>
      <w:r w:rsidR="00E82A11">
        <w:rPr>
          <w:rFonts w:ascii="Century" w:hAnsi="Century"/>
          <w:lang w:val="en-AU"/>
        </w:rPr>
        <w:t xml:space="preserve">the </w:t>
      </w:r>
      <w:r>
        <w:rPr>
          <w:rFonts w:ascii="Century" w:hAnsi="Century"/>
          <w:lang w:val="en-AU"/>
        </w:rPr>
        <w:t xml:space="preserve">trail of destruction </w:t>
      </w:r>
      <w:r w:rsidR="00E82A11">
        <w:rPr>
          <w:rFonts w:ascii="Century" w:hAnsi="Century"/>
          <w:lang w:val="en-AU"/>
        </w:rPr>
        <w:t xml:space="preserve">     </w:t>
      </w:r>
    </w:p>
    <w:p w:rsidR="00EE3F13" w:rsidRDefault="00E82A11" w:rsidP="00564DD9">
      <w:pPr>
        <w:rPr>
          <w:rFonts w:ascii="Century" w:hAnsi="Century"/>
          <w:lang w:val="en-AU"/>
        </w:rPr>
      </w:pPr>
      <w:r>
        <w:rPr>
          <w:rFonts w:ascii="Century" w:hAnsi="Century"/>
          <w:lang w:val="en-AU"/>
        </w:rPr>
        <w:t xml:space="preserve">           </w:t>
      </w:r>
      <w:proofErr w:type="gramStart"/>
      <w:r w:rsidR="00EE3F13">
        <w:rPr>
          <w:rFonts w:ascii="Century" w:hAnsi="Century"/>
          <w:lang w:val="en-AU"/>
        </w:rPr>
        <w:t>that</w:t>
      </w:r>
      <w:proofErr w:type="gramEnd"/>
      <w:r w:rsidR="00EE3F13">
        <w:rPr>
          <w:rFonts w:ascii="Century" w:hAnsi="Century"/>
          <w:lang w:val="en-AU"/>
        </w:rPr>
        <w:t xml:space="preserve"> an elder can fall victim to when subjected to financial abuse or </w:t>
      </w:r>
    </w:p>
    <w:p w:rsidR="00564DD9" w:rsidRDefault="00EE3F13" w:rsidP="00564DD9">
      <w:pPr>
        <w:rPr>
          <w:rFonts w:ascii="Century" w:hAnsi="Century"/>
          <w:lang w:val="en-AU"/>
        </w:rPr>
      </w:pPr>
      <w:r>
        <w:rPr>
          <w:rFonts w:ascii="Century" w:hAnsi="Century"/>
          <w:lang w:val="en-AU"/>
        </w:rPr>
        <w:t xml:space="preserve">           </w:t>
      </w:r>
      <w:proofErr w:type="gramStart"/>
      <w:r>
        <w:rPr>
          <w:rFonts w:ascii="Century" w:hAnsi="Century"/>
          <w:lang w:val="en-AU"/>
        </w:rPr>
        <w:t>abuse</w:t>
      </w:r>
      <w:proofErr w:type="gramEnd"/>
      <w:r>
        <w:rPr>
          <w:rFonts w:ascii="Century" w:hAnsi="Century"/>
          <w:lang w:val="en-AU"/>
        </w:rPr>
        <w:t xml:space="preserve"> of any kind.</w:t>
      </w:r>
      <w:r w:rsidR="00774EB4">
        <w:rPr>
          <w:rFonts w:ascii="Century" w:hAnsi="Century"/>
          <w:lang w:val="en-AU"/>
        </w:rPr>
        <w:t xml:space="preserve">  </w:t>
      </w:r>
    </w:p>
    <w:p w:rsidR="00774EB4" w:rsidRDefault="00774EB4" w:rsidP="00564DD9">
      <w:pPr>
        <w:rPr>
          <w:rFonts w:ascii="Century" w:hAnsi="Century"/>
          <w:lang w:val="en-AU"/>
        </w:rPr>
      </w:pPr>
    </w:p>
    <w:p w:rsidR="00B725CF" w:rsidRPr="009F750D" w:rsidRDefault="00B725CF" w:rsidP="009F750D">
      <w:pPr>
        <w:rPr>
          <w:rFonts w:ascii="Century" w:hAnsi="Century"/>
          <w:lang w:val="en-AU"/>
        </w:rPr>
      </w:pPr>
      <w:r w:rsidRPr="009F750D">
        <w:rPr>
          <w:rFonts w:ascii="Century" w:hAnsi="Century"/>
          <w:lang w:val="en-AU"/>
        </w:rPr>
        <w:t xml:space="preserve"> </w:t>
      </w:r>
    </w:p>
    <w:p w:rsidR="00B725CF" w:rsidRDefault="008E30C4" w:rsidP="00B725CF">
      <w:pPr>
        <w:pStyle w:val="ListParagraph"/>
        <w:numPr>
          <w:ilvl w:val="0"/>
          <w:numId w:val="1"/>
        </w:numPr>
        <w:rPr>
          <w:rFonts w:ascii="Century" w:hAnsi="Century"/>
          <w:lang w:val="en-AU"/>
        </w:rPr>
      </w:pPr>
      <w:r w:rsidRPr="00636525">
        <w:rPr>
          <w:rFonts w:ascii="Century" w:hAnsi="Century"/>
          <w:b/>
          <w:u w:val="single"/>
          <w:lang w:val="en-AU"/>
        </w:rPr>
        <w:t>AWARENESS CAMPAIGNS</w:t>
      </w:r>
      <w:r>
        <w:rPr>
          <w:rFonts w:ascii="Century" w:hAnsi="Century"/>
          <w:lang w:val="en-AU"/>
        </w:rPr>
        <w:t xml:space="preserve"> </w:t>
      </w:r>
      <w:r w:rsidR="00774EB4">
        <w:rPr>
          <w:rFonts w:ascii="Century" w:hAnsi="Century"/>
          <w:lang w:val="en-AU"/>
        </w:rPr>
        <w:t>–</w:t>
      </w:r>
      <w:r>
        <w:rPr>
          <w:rFonts w:ascii="Century" w:hAnsi="Century"/>
          <w:lang w:val="en-AU"/>
        </w:rPr>
        <w:t xml:space="preserve"> </w:t>
      </w:r>
      <w:r w:rsidR="00774EB4">
        <w:rPr>
          <w:rFonts w:ascii="Century" w:hAnsi="Century"/>
          <w:lang w:val="en-AU"/>
        </w:rPr>
        <w:t>A campaign that would send a clear message to the general public, that elder abuse of any kind is simply not acceptable.  The campaign could remind people that elders have rights, and they should be reve</w:t>
      </w:r>
      <w:r w:rsidR="0027747B">
        <w:rPr>
          <w:rFonts w:ascii="Century" w:hAnsi="Century"/>
          <w:lang w:val="en-AU"/>
        </w:rPr>
        <w:t>red and honoured and treated with respect.</w:t>
      </w:r>
    </w:p>
    <w:p w:rsidR="0027747B" w:rsidRDefault="0027747B" w:rsidP="0027747B">
      <w:pPr>
        <w:rPr>
          <w:rFonts w:ascii="Century" w:hAnsi="Century"/>
          <w:lang w:val="en-AU"/>
        </w:rPr>
      </w:pPr>
    </w:p>
    <w:p w:rsidR="0027747B" w:rsidRDefault="0027747B" w:rsidP="0027747B">
      <w:pPr>
        <w:ind w:left="720"/>
        <w:rPr>
          <w:rFonts w:ascii="Century" w:hAnsi="Century"/>
          <w:lang w:val="en-AU"/>
        </w:rPr>
      </w:pPr>
      <w:r>
        <w:rPr>
          <w:rFonts w:ascii="Century" w:hAnsi="Century"/>
          <w:lang w:val="en-AU"/>
        </w:rPr>
        <w:t>This campaign, for example, if a law was introduced making it a criminal offence to abuse an elder, could be included material</w:t>
      </w:r>
      <w:r w:rsidR="00382A8F">
        <w:rPr>
          <w:rFonts w:ascii="Century" w:hAnsi="Century"/>
          <w:lang w:val="en-AU"/>
        </w:rPr>
        <w:t xml:space="preserve"> (sending a strong message)</w:t>
      </w:r>
      <w:r>
        <w:rPr>
          <w:rFonts w:ascii="Century" w:hAnsi="Century"/>
          <w:lang w:val="en-AU"/>
        </w:rPr>
        <w:t xml:space="preserve"> around the introduction of this law.</w:t>
      </w:r>
    </w:p>
    <w:p w:rsidR="00A665C7" w:rsidRDefault="00A665C7" w:rsidP="0027747B">
      <w:pPr>
        <w:ind w:left="720"/>
        <w:rPr>
          <w:rFonts w:ascii="Century" w:hAnsi="Century"/>
          <w:lang w:val="en-AU"/>
        </w:rPr>
      </w:pPr>
    </w:p>
    <w:p w:rsidR="006516A9" w:rsidRDefault="006516A9" w:rsidP="002E6A71">
      <w:pPr>
        <w:rPr>
          <w:rFonts w:ascii="Century" w:hAnsi="Century"/>
          <w:lang w:val="en-AU"/>
        </w:rPr>
      </w:pPr>
    </w:p>
    <w:p w:rsidR="00A665C7" w:rsidRDefault="00B378CF" w:rsidP="0027747B">
      <w:pPr>
        <w:ind w:left="720"/>
        <w:rPr>
          <w:rFonts w:ascii="Century" w:hAnsi="Century"/>
          <w:lang w:val="en-AU"/>
        </w:rPr>
      </w:pPr>
      <w:r>
        <w:rPr>
          <w:rFonts w:ascii="Century" w:hAnsi="Century"/>
          <w:lang w:val="en-AU"/>
        </w:rPr>
        <w:t>IMPORTANT BACKGROUND INFORMATION TO CONSIDER:</w:t>
      </w:r>
    </w:p>
    <w:p w:rsidR="006516A9" w:rsidRDefault="006516A9" w:rsidP="0027747B">
      <w:pPr>
        <w:ind w:left="720"/>
        <w:rPr>
          <w:rFonts w:ascii="Century" w:hAnsi="Century"/>
          <w:lang w:val="en-AU"/>
        </w:rPr>
      </w:pPr>
    </w:p>
    <w:p w:rsidR="006516A9" w:rsidRDefault="00A665C7" w:rsidP="00A665C7">
      <w:pPr>
        <w:pStyle w:val="ListParagraph"/>
        <w:numPr>
          <w:ilvl w:val="0"/>
          <w:numId w:val="2"/>
        </w:numPr>
        <w:rPr>
          <w:rFonts w:ascii="Century" w:hAnsi="Century"/>
          <w:lang w:val="en-AU"/>
        </w:rPr>
      </w:pPr>
      <w:r>
        <w:rPr>
          <w:rFonts w:ascii="Century" w:hAnsi="Century"/>
          <w:lang w:val="en-AU"/>
        </w:rPr>
        <w:t>When the Elder Justice Act was enacted in the US, federal funding for programs and justice regulations was made available for community education, awareness campaigns, training for law enforcement personnel, and Adult Protective Services.  These services are available to millions of seniors across the U.S.</w:t>
      </w:r>
    </w:p>
    <w:p w:rsidR="00A665C7" w:rsidRDefault="00A665C7" w:rsidP="006516A9">
      <w:pPr>
        <w:pStyle w:val="ListParagraph"/>
        <w:ind w:left="1080"/>
        <w:rPr>
          <w:rFonts w:ascii="Century" w:hAnsi="Century"/>
          <w:lang w:val="en-AU"/>
        </w:rPr>
      </w:pPr>
      <w:r>
        <w:rPr>
          <w:rFonts w:ascii="Century" w:hAnsi="Century"/>
          <w:lang w:val="en-AU"/>
        </w:rPr>
        <w:t xml:space="preserve"> </w:t>
      </w:r>
    </w:p>
    <w:p w:rsidR="006516A9" w:rsidRDefault="00A665C7" w:rsidP="00A665C7">
      <w:pPr>
        <w:pStyle w:val="ListParagraph"/>
        <w:numPr>
          <w:ilvl w:val="0"/>
          <w:numId w:val="2"/>
        </w:numPr>
        <w:rPr>
          <w:rFonts w:ascii="Century" w:hAnsi="Century"/>
          <w:lang w:val="en-AU"/>
        </w:rPr>
      </w:pPr>
      <w:r>
        <w:rPr>
          <w:rFonts w:ascii="Century" w:hAnsi="Century"/>
          <w:lang w:val="en-AU"/>
        </w:rPr>
        <w:t xml:space="preserve">The Elder Justice Act was the first step in the U.S. toward creating a </w:t>
      </w:r>
      <w:r w:rsidR="00382A8F">
        <w:rPr>
          <w:rFonts w:ascii="Century" w:hAnsi="Century"/>
          <w:lang w:val="en-AU"/>
        </w:rPr>
        <w:t>better, safer world for the</w:t>
      </w:r>
      <w:r>
        <w:rPr>
          <w:rFonts w:ascii="Century" w:hAnsi="Century"/>
          <w:lang w:val="en-AU"/>
        </w:rPr>
        <w:t xml:space="preserve"> senior community.  Much training, research, education and implementation of programs</w:t>
      </w:r>
      <w:r w:rsidR="00254EC1">
        <w:rPr>
          <w:rFonts w:ascii="Century" w:hAnsi="Century"/>
          <w:lang w:val="en-AU"/>
        </w:rPr>
        <w:t xml:space="preserve"> are</w:t>
      </w:r>
      <w:r>
        <w:rPr>
          <w:rFonts w:ascii="Century" w:hAnsi="Century"/>
          <w:lang w:val="en-AU"/>
        </w:rPr>
        <w:t xml:space="preserve"> still to follow and take place as part of an ongoing initiative with effective outcomes and successful strategies.</w:t>
      </w:r>
    </w:p>
    <w:p w:rsidR="006516A9" w:rsidRPr="006516A9" w:rsidRDefault="006516A9" w:rsidP="006516A9">
      <w:pPr>
        <w:rPr>
          <w:rFonts w:ascii="Century" w:hAnsi="Century"/>
          <w:lang w:val="en-AU"/>
        </w:rPr>
      </w:pPr>
    </w:p>
    <w:p w:rsidR="00B6685E" w:rsidRDefault="006516A9" w:rsidP="003924F4">
      <w:pPr>
        <w:pStyle w:val="ListParagraph"/>
        <w:numPr>
          <w:ilvl w:val="0"/>
          <w:numId w:val="2"/>
        </w:numPr>
        <w:rPr>
          <w:rFonts w:ascii="Century" w:hAnsi="Century"/>
          <w:lang w:val="en-AU"/>
        </w:rPr>
      </w:pPr>
      <w:r>
        <w:rPr>
          <w:rFonts w:ascii="Century" w:hAnsi="Century"/>
          <w:lang w:val="en-AU"/>
        </w:rPr>
        <w:t>Studies have shown that victims of financial exploitation, or neglect</w:t>
      </w:r>
      <w:r w:rsidR="00382A8F">
        <w:rPr>
          <w:rFonts w:ascii="Century" w:hAnsi="Century"/>
          <w:lang w:val="en-AU"/>
        </w:rPr>
        <w:t>,</w:t>
      </w:r>
      <w:r>
        <w:rPr>
          <w:rFonts w:ascii="Century" w:hAnsi="Century"/>
          <w:lang w:val="en-AU"/>
        </w:rPr>
        <w:t xml:space="preserve"> are three times likely to die prematurely.  This is understandable as the tactics of abusers are often ruthless and carried out without care for an elder and frail person.  They have difficulty standing up to the abusers or taking action to prevent it. </w:t>
      </w:r>
    </w:p>
    <w:p w:rsidR="00B6685E" w:rsidRPr="00B6685E" w:rsidRDefault="00B6685E" w:rsidP="00B6685E">
      <w:pPr>
        <w:rPr>
          <w:rFonts w:ascii="Century" w:hAnsi="Century"/>
          <w:lang w:val="en-AU"/>
        </w:rPr>
      </w:pPr>
    </w:p>
    <w:p w:rsidR="00B6685E" w:rsidRPr="00B6685E" w:rsidRDefault="00B6685E" w:rsidP="00B6685E">
      <w:pPr>
        <w:ind w:left="1080"/>
        <w:rPr>
          <w:rFonts w:ascii="Century" w:eastAsia="Times New Roman" w:hAnsi="Century" w:cs="Times New Roman"/>
        </w:rPr>
      </w:pPr>
      <w:r>
        <w:rPr>
          <w:rFonts w:ascii="Century" w:hAnsi="Century"/>
          <w:lang w:val="en-AU"/>
        </w:rPr>
        <w:t>Recent r</w:t>
      </w:r>
      <w:r w:rsidRPr="00B6685E">
        <w:rPr>
          <w:rFonts w:ascii="Century" w:hAnsi="Century"/>
          <w:lang w:val="en-AU"/>
        </w:rPr>
        <w:t xml:space="preserve">esearch </w:t>
      </w:r>
      <w:r>
        <w:rPr>
          <w:rFonts w:ascii="Century" w:hAnsi="Century"/>
          <w:lang w:val="en-AU"/>
        </w:rPr>
        <w:t xml:space="preserve">was </w:t>
      </w:r>
      <w:r w:rsidRPr="00B6685E">
        <w:rPr>
          <w:rFonts w:ascii="Century" w:hAnsi="Century"/>
          <w:lang w:val="en-AU"/>
        </w:rPr>
        <w:t>conducte</w:t>
      </w:r>
      <w:r>
        <w:rPr>
          <w:rFonts w:ascii="Century" w:hAnsi="Century"/>
          <w:lang w:val="en-AU"/>
        </w:rPr>
        <w:t xml:space="preserve">d by </w:t>
      </w:r>
      <w:r w:rsidRPr="00B6685E">
        <w:rPr>
          <w:rFonts w:ascii="Century" w:hAnsi="Century"/>
          <w:lang w:val="en-AU"/>
        </w:rPr>
        <w:t xml:space="preserve">True Link </w:t>
      </w:r>
      <w:r>
        <w:rPr>
          <w:rFonts w:ascii="Century" w:hAnsi="Century"/>
          <w:lang w:val="en-AU"/>
        </w:rPr>
        <w:t xml:space="preserve">(a U.S. financial planning company). </w:t>
      </w:r>
      <w:r w:rsidRPr="000B4C17">
        <w:rPr>
          <w:rFonts w:ascii="Century" w:eastAsia="Times New Roman" w:hAnsi="Century" w:cs="Times New Roman"/>
          <w:iCs/>
          <w:color w:val="2A3B4C"/>
          <w:shd w:val="clear" w:color="auto" w:fill="F3F3F3"/>
        </w:rPr>
        <w:t xml:space="preserve">The True Link Report on Elder Financial Abuse </w:t>
      </w:r>
      <w:proofErr w:type="gramStart"/>
      <w:r w:rsidRPr="000B4C17">
        <w:rPr>
          <w:rFonts w:ascii="Century" w:eastAsia="Times New Roman" w:hAnsi="Century" w:cs="Times New Roman"/>
          <w:iCs/>
          <w:color w:val="2A3B4C"/>
          <w:shd w:val="clear" w:color="auto" w:fill="F3F3F3"/>
        </w:rPr>
        <w:t>2015</w:t>
      </w:r>
      <w:r w:rsidRPr="000B4C17">
        <w:rPr>
          <w:rFonts w:ascii="Century" w:eastAsia="Times New Roman" w:hAnsi="Century" w:cs="Times New Roman"/>
          <w:color w:val="1A2631"/>
          <w:shd w:val="clear" w:color="auto" w:fill="F3F3F3"/>
        </w:rPr>
        <w:t>,</w:t>
      </w:r>
      <w:proofErr w:type="gramEnd"/>
      <w:r w:rsidRPr="000B4C17">
        <w:rPr>
          <w:rFonts w:ascii="Century" w:eastAsia="Times New Roman" w:hAnsi="Century" w:cs="Times New Roman"/>
          <w:color w:val="1A2631"/>
          <w:shd w:val="clear" w:color="auto" w:fill="F3F3F3"/>
        </w:rPr>
        <w:t xml:space="preserve"> reveals that </w:t>
      </w:r>
      <w:r w:rsidRPr="000B4C17">
        <w:rPr>
          <w:rFonts w:ascii="Century" w:eastAsia="Times New Roman" w:hAnsi="Century" w:cs="Times New Roman"/>
          <w:b/>
          <w:color w:val="1A2631"/>
          <w:shd w:val="clear" w:color="auto" w:fill="F3F3F3"/>
        </w:rPr>
        <w:t>seniors lose $36.48 billion each year</w:t>
      </w:r>
      <w:r w:rsidRPr="000B4C17">
        <w:rPr>
          <w:rFonts w:ascii="Century" w:eastAsia="Times New Roman" w:hAnsi="Century" w:cs="Times New Roman"/>
          <w:color w:val="1A2631"/>
          <w:shd w:val="clear" w:color="auto" w:fill="F3F3F3"/>
        </w:rPr>
        <w:t xml:space="preserve"> to elder financial abuse – more than twelve times what was previously reported. What’s more, the highest proportion of these losses – to the tune of </w:t>
      </w:r>
      <w:r w:rsidRPr="000B4C17">
        <w:rPr>
          <w:rFonts w:ascii="Century" w:eastAsia="Times New Roman" w:hAnsi="Century" w:cs="Times New Roman"/>
          <w:b/>
          <w:color w:val="1A2631"/>
          <w:shd w:val="clear" w:color="auto" w:fill="F3F3F3"/>
        </w:rPr>
        <w:t>$16.99 billion a year</w:t>
      </w:r>
      <w:r w:rsidRPr="000B4C17">
        <w:rPr>
          <w:rFonts w:ascii="Century" w:eastAsia="Times New Roman" w:hAnsi="Century" w:cs="Times New Roman"/>
          <w:color w:val="1A2631"/>
          <w:shd w:val="clear" w:color="auto" w:fill="F3F3F3"/>
        </w:rPr>
        <w:t xml:space="preserve"> – comes from deceptive but technically legal tactics designed to specifically take advantage of older Americans. </w:t>
      </w:r>
    </w:p>
    <w:p w:rsidR="00CA3B16" w:rsidRDefault="00CA3B16" w:rsidP="00CA3B16">
      <w:pPr>
        <w:rPr>
          <w:lang w:val="en-AU"/>
        </w:rPr>
      </w:pPr>
      <w:r>
        <w:rPr>
          <w:rFonts w:ascii="Century" w:hAnsi="Century"/>
          <w:lang w:val="en-AU"/>
        </w:rPr>
        <w:t xml:space="preserve">                Reference:</w:t>
      </w:r>
      <w:r w:rsidRPr="00CA3B16">
        <w:rPr>
          <w:lang w:val="en-AU"/>
        </w:rPr>
        <w:t xml:space="preserve"> </w:t>
      </w:r>
      <w:r>
        <w:rPr>
          <w:lang w:val="en-AU"/>
        </w:rPr>
        <w:t>True Link - Research</w:t>
      </w:r>
    </w:p>
    <w:p w:rsidR="00CD787E" w:rsidRDefault="00AF18D7" w:rsidP="00CA3B16">
      <w:pPr>
        <w:pStyle w:val="ListParagraph"/>
        <w:ind w:left="1080"/>
        <w:rPr>
          <w:rFonts w:ascii="Century" w:hAnsi="Century"/>
          <w:lang w:val="en-AU"/>
        </w:rPr>
      </w:pPr>
      <w:hyperlink r:id="rId9" w:history="1">
        <w:r w:rsidR="00CA3B16">
          <w:rPr>
            <w:rFonts w:ascii="Geneva" w:hAnsi="Geneva" w:cs="Geneva"/>
            <w:color w:val="386EFF"/>
            <w:sz w:val="22"/>
            <w:szCs w:val="22"/>
            <w:u w:val="single" w:color="386EFF"/>
          </w:rPr>
          <w:t>https://www.truelinkfinancial.com/research</w:t>
        </w:r>
      </w:hyperlink>
    </w:p>
    <w:p w:rsidR="003924F4" w:rsidRPr="003924F4" w:rsidRDefault="003924F4" w:rsidP="003924F4">
      <w:pPr>
        <w:rPr>
          <w:rFonts w:ascii="Century" w:hAnsi="Century"/>
          <w:lang w:val="en-AU"/>
        </w:rPr>
      </w:pPr>
    </w:p>
    <w:p w:rsidR="003924F4" w:rsidRDefault="00423DEF" w:rsidP="003924F4">
      <w:pPr>
        <w:rPr>
          <w:rFonts w:ascii="Century" w:hAnsi="Century"/>
          <w:lang w:val="en-AU"/>
        </w:rPr>
      </w:pPr>
      <w:r>
        <w:rPr>
          <w:rFonts w:ascii="Century" w:hAnsi="Century"/>
          <w:lang w:val="en-AU"/>
        </w:rPr>
        <w:t>The introduction of new l</w:t>
      </w:r>
      <w:r w:rsidR="003924F4">
        <w:rPr>
          <w:rFonts w:ascii="Century" w:hAnsi="Century"/>
          <w:lang w:val="en-AU"/>
        </w:rPr>
        <w:t xml:space="preserve">egislation, </w:t>
      </w:r>
      <w:r>
        <w:rPr>
          <w:rFonts w:ascii="Century" w:hAnsi="Century"/>
          <w:lang w:val="en-AU"/>
        </w:rPr>
        <w:t xml:space="preserve">changes to laws, </w:t>
      </w:r>
      <w:r w:rsidR="003924F4">
        <w:rPr>
          <w:rFonts w:ascii="Century" w:hAnsi="Century"/>
          <w:lang w:val="en-AU"/>
        </w:rPr>
        <w:t xml:space="preserve">education programs, awareness campaigns, all designed to better protect, serve, and advance the rights of victims of elder abuse and exploitation by establishing a program to encourage the States to hold offenders accountable, </w:t>
      </w:r>
      <w:r>
        <w:rPr>
          <w:rFonts w:ascii="Century" w:hAnsi="Century"/>
          <w:lang w:val="en-AU"/>
        </w:rPr>
        <w:t xml:space="preserve">and </w:t>
      </w:r>
      <w:r w:rsidR="003924F4">
        <w:rPr>
          <w:rFonts w:ascii="Century" w:hAnsi="Century"/>
          <w:lang w:val="en-AU"/>
        </w:rPr>
        <w:t>enhance th</w:t>
      </w:r>
      <w:r>
        <w:rPr>
          <w:rFonts w:ascii="Century" w:hAnsi="Century"/>
          <w:lang w:val="en-AU"/>
        </w:rPr>
        <w:t>e justice system to investigate and take action to stop abuse.</w:t>
      </w:r>
    </w:p>
    <w:p w:rsidR="008B4AD5" w:rsidRDefault="008B4AD5" w:rsidP="003924F4">
      <w:pPr>
        <w:rPr>
          <w:rFonts w:ascii="Century" w:hAnsi="Century"/>
          <w:lang w:val="en-AU"/>
        </w:rPr>
      </w:pPr>
    </w:p>
    <w:p w:rsidR="008B4AD5" w:rsidRDefault="00382A8F" w:rsidP="003924F4">
      <w:pPr>
        <w:rPr>
          <w:rFonts w:ascii="Century" w:hAnsi="Century"/>
          <w:lang w:val="en-AU"/>
        </w:rPr>
      </w:pPr>
      <w:r>
        <w:rPr>
          <w:rFonts w:ascii="Century" w:hAnsi="Century"/>
          <w:lang w:val="en-AU"/>
        </w:rPr>
        <w:t>As the opportunity presents itsel</w:t>
      </w:r>
      <w:r w:rsidR="00B378CF">
        <w:rPr>
          <w:rFonts w:ascii="Century" w:hAnsi="Century"/>
          <w:lang w:val="en-AU"/>
        </w:rPr>
        <w:t>f to do something significant</w:t>
      </w:r>
      <w:r>
        <w:rPr>
          <w:rFonts w:ascii="Century" w:hAnsi="Century"/>
          <w:lang w:val="en-AU"/>
        </w:rPr>
        <w:t xml:space="preserve"> – a </w:t>
      </w:r>
      <w:r w:rsidR="004F293A">
        <w:rPr>
          <w:rFonts w:ascii="Century" w:hAnsi="Century"/>
          <w:lang w:val="en-AU"/>
        </w:rPr>
        <w:t>longer term ‘</w:t>
      </w:r>
      <w:r>
        <w:rPr>
          <w:rFonts w:ascii="Century" w:hAnsi="Century"/>
          <w:lang w:val="en-AU"/>
        </w:rPr>
        <w:t>big view</w:t>
      </w:r>
      <w:r w:rsidR="004F293A">
        <w:rPr>
          <w:rFonts w:ascii="Century" w:hAnsi="Century"/>
          <w:lang w:val="en-AU"/>
        </w:rPr>
        <w:t>’ plan</w:t>
      </w:r>
      <w:r>
        <w:rPr>
          <w:rFonts w:ascii="Century" w:hAnsi="Century"/>
          <w:lang w:val="en-AU"/>
        </w:rPr>
        <w:t xml:space="preserve"> would certainly </w:t>
      </w:r>
      <w:r w:rsidR="00CE09E2">
        <w:rPr>
          <w:rFonts w:ascii="Century" w:hAnsi="Century"/>
          <w:lang w:val="en-AU"/>
        </w:rPr>
        <w:t xml:space="preserve">be </w:t>
      </w:r>
      <w:r>
        <w:rPr>
          <w:rFonts w:ascii="Century" w:hAnsi="Century"/>
          <w:lang w:val="en-AU"/>
        </w:rPr>
        <w:t xml:space="preserve">preferable </w:t>
      </w:r>
      <w:r w:rsidR="004F293A">
        <w:rPr>
          <w:rFonts w:ascii="Century" w:hAnsi="Century"/>
          <w:lang w:val="en-AU"/>
        </w:rPr>
        <w:t>to a</w:t>
      </w:r>
      <w:r w:rsidR="00350FBB">
        <w:rPr>
          <w:rFonts w:ascii="Century" w:hAnsi="Century"/>
          <w:lang w:val="en-AU"/>
        </w:rPr>
        <w:t xml:space="preserve"> ‘</w:t>
      </w:r>
      <w:r w:rsidR="008F1895">
        <w:rPr>
          <w:rFonts w:ascii="Century" w:hAnsi="Century"/>
          <w:lang w:val="en-AU"/>
        </w:rPr>
        <w:t>Band-Aid</w:t>
      </w:r>
      <w:r w:rsidR="004F293A">
        <w:rPr>
          <w:rFonts w:ascii="Century" w:hAnsi="Century"/>
          <w:lang w:val="en-AU"/>
        </w:rPr>
        <w:t>’</w:t>
      </w:r>
      <w:r>
        <w:rPr>
          <w:rFonts w:ascii="Century" w:hAnsi="Century"/>
          <w:lang w:val="en-AU"/>
        </w:rPr>
        <w:t xml:space="preserve"> approach.</w:t>
      </w:r>
    </w:p>
    <w:p w:rsidR="008B4AD5" w:rsidRDefault="008B4AD5" w:rsidP="003924F4">
      <w:pPr>
        <w:rPr>
          <w:rFonts w:ascii="Century" w:hAnsi="Century"/>
          <w:lang w:val="en-AU"/>
        </w:rPr>
      </w:pPr>
    </w:p>
    <w:p w:rsidR="008B4AD5" w:rsidRDefault="00F34A3E" w:rsidP="003924F4">
      <w:pPr>
        <w:rPr>
          <w:rFonts w:ascii="Century" w:hAnsi="Century"/>
          <w:lang w:val="en-AU"/>
        </w:rPr>
      </w:pPr>
      <w:r>
        <w:rPr>
          <w:rFonts w:ascii="Century" w:hAnsi="Century"/>
          <w:lang w:val="en-AU"/>
        </w:rPr>
        <w:t>An overview follows for the purpose of providing</w:t>
      </w:r>
      <w:r w:rsidR="008B4AD5">
        <w:rPr>
          <w:rFonts w:ascii="Century" w:hAnsi="Century"/>
          <w:lang w:val="en-AU"/>
        </w:rPr>
        <w:t xml:space="preserve"> an example to consider for Australia.  While considering, it would be prudent to </w:t>
      </w:r>
      <w:r>
        <w:rPr>
          <w:rFonts w:ascii="Century" w:hAnsi="Century"/>
          <w:lang w:val="en-AU"/>
        </w:rPr>
        <w:t xml:space="preserve">also </w:t>
      </w:r>
      <w:r w:rsidR="008B4AD5">
        <w:rPr>
          <w:rFonts w:ascii="Century" w:hAnsi="Century"/>
          <w:lang w:val="en-AU"/>
        </w:rPr>
        <w:t xml:space="preserve">take into </w:t>
      </w:r>
      <w:r>
        <w:rPr>
          <w:rFonts w:ascii="Century" w:hAnsi="Century"/>
          <w:lang w:val="en-AU"/>
        </w:rPr>
        <w:t xml:space="preserve">account </w:t>
      </w:r>
      <w:r w:rsidR="008B4AD5">
        <w:rPr>
          <w:rFonts w:ascii="Century" w:hAnsi="Century"/>
          <w:lang w:val="en-AU"/>
        </w:rPr>
        <w:t>the high level of “inheritance impa</w:t>
      </w:r>
      <w:r w:rsidR="00CE09E2">
        <w:rPr>
          <w:rFonts w:ascii="Century" w:hAnsi="Century"/>
          <w:lang w:val="en-AU"/>
        </w:rPr>
        <w:t>tience” and how best to set strong effective</w:t>
      </w:r>
      <w:r w:rsidR="008B4AD5">
        <w:rPr>
          <w:rFonts w:ascii="Century" w:hAnsi="Century"/>
          <w:lang w:val="en-AU"/>
        </w:rPr>
        <w:t xml:space="preserve"> boundaries to prevent that occurring to the elder community.</w:t>
      </w:r>
    </w:p>
    <w:p w:rsidR="008B4AD5" w:rsidRDefault="008B4AD5" w:rsidP="003924F4">
      <w:pPr>
        <w:rPr>
          <w:rFonts w:ascii="Century" w:hAnsi="Century"/>
          <w:lang w:val="en-AU"/>
        </w:rPr>
      </w:pPr>
    </w:p>
    <w:p w:rsidR="00CB6B25" w:rsidRDefault="00CB6B25" w:rsidP="003924F4">
      <w:pPr>
        <w:rPr>
          <w:rFonts w:ascii="Century" w:hAnsi="Century"/>
          <w:lang w:val="en-AU"/>
        </w:rPr>
      </w:pPr>
      <w:r>
        <w:rPr>
          <w:rFonts w:ascii="Century" w:hAnsi="Century"/>
          <w:lang w:val="en-AU"/>
        </w:rPr>
        <w:t>Obviously this is a huge growing problem worldwide.  In the U.S. they have already taken steps to deal with the high level of el</w:t>
      </w:r>
      <w:r w:rsidR="00F060A8">
        <w:rPr>
          <w:rFonts w:ascii="Century" w:hAnsi="Century"/>
          <w:lang w:val="en-AU"/>
        </w:rPr>
        <w:t>der financial abuse,</w:t>
      </w:r>
      <w:r w:rsidR="00365379">
        <w:rPr>
          <w:rFonts w:ascii="Century" w:hAnsi="Century"/>
          <w:lang w:val="en-AU"/>
        </w:rPr>
        <w:t xml:space="preserve"> taking</w:t>
      </w:r>
      <w:r>
        <w:rPr>
          <w:rFonts w:ascii="Century" w:hAnsi="Century"/>
          <w:lang w:val="en-AU"/>
        </w:rPr>
        <w:t xml:space="preserve"> into account the rapidly growing ageing population </w:t>
      </w:r>
      <w:r w:rsidR="00F060A8">
        <w:rPr>
          <w:rFonts w:ascii="Century" w:hAnsi="Century"/>
          <w:lang w:val="en-AU"/>
        </w:rPr>
        <w:t xml:space="preserve">- </w:t>
      </w:r>
      <w:r>
        <w:rPr>
          <w:rFonts w:ascii="Century" w:hAnsi="Century"/>
          <w:lang w:val="en-AU"/>
        </w:rPr>
        <w:t>who have t</w:t>
      </w:r>
      <w:r w:rsidR="00F060A8">
        <w:rPr>
          <w:rFonts w:ascii="Century" w:hAnsi="Century"/>
          <w:lang w:val="en-AU"/>
        </w:rPr>
        <w:t>heir own finances for their lifestyle</w:t>
      </w:r>
      <w:r w:rsidR="00365379">
        <w:rPr>
          <w:rFonts w:ascii="Century" w:hAnsi="Century"/>
          <w:lang w:val="en-AU"/>
        </w:rPr>
        <w:t>,</w:t>
      </w:r>
      <w:r w:rsidR="00F060A8">
        <w:rPr>
          <w:rFonts w:ascii="Century" w:hAnsi="Century"/>
          <w:lang w:val="en-AU"/>
        </w:rPr>
        <w:t xml:space="preserve"> and their future </w:t>
      </w:r>
      <w:r>
        <w:rPr>
          <w:rFonts w:ascii="Century" w:hAnsi="Century"/>
          <w:lang w:val="en-AU"/>
        </w:rPr>
        <w:t>care.</w:t>
      </w:r>
    </w:p>
    <w:p w:rsidR="00926FE0" w:rsidRDefault="00926FE0" w:rsidP="003924F4">
      <w:pPr>
        <w:rPr>
          <w:rFonts w:ascii="Century" w:hAnsi="Century"/>
          <w:lang w:val="en-AU"/>
        </w:rPr>
      </w:pPr>
    </w:p>
    <w:p w:rsidR="00926FE0" w:rsidRDefault="00926FE0" w:rsidP="003924F4">
      <w:pPr>
        <w:rPr>
          <w:rFonts w:ascii="Century" w:hAnsi="Century"/>
          <w:lang w:val="en-AU"/>
        </w:rPr>
      </w:pPr>
    </w:p>
    <w:p w:rsidR="008B4AD5" w:rsidRDefault="00CB6B25" w:rsidP="003924F4">
      <w:pPr>
        <w:rPr>
          <w:rFonts w:ascii="Century" w:hAnsi="Century"/>
          <w:lang w:val="en-AU"/>
        </w:rPr>
      </w:pPr>
      <w:r>
        <w:rPr>
          <w:rFonts w:ascii="Century" w:hAnsi="Century"/>
          <w:lang w:val="en-AU"/>
        </w:rPr>
        <w:t xml:space="preserve">  </w:t>
      </w:r>
    </w:p>
    <w:p w:rsidR="008B4AD5" w:rsidRDefault="00F34A3E" w:rsidP="003924F4">
      <w:pPr>
        <w:rPr>
          <w:rFonts w:ascii="Century" w:hAnsi="Century"/>
          <w:lang w:val="en-AU"/>
        </w:rPr>
      </w:pPr>
      <w:r>
        <w:rPr>
          <w:rFonts w:ascii="Century" w:hAnsi="Century"/>
          <w:lang w:val="en-AU"/>
        </w:rPr>
        <w:t>OUTLINE OF U.S. STRATEGY</w:t>
      </w:r>
    </w:p>
    <w:p w:rsidR="008C4368" w:rsidRDefault="00F34A3E" w:rsidP="003924F4">
      <w:pPr>
        <w:rPr>
          <w:rFonts w:ascii="Century" w:hAnsi="Century"/>
          <w:lang w:val="en-AU"/>
        </w:rPr>
      </w:pPr>
      <w:r>
        <w:rPr>
          <w:rFonts w:ascii="Century" w:hAnsi="Century"/>
          <w:lang w:val="en-AU"/>
        </w:rPr>
        <w:t>The introduction of the Elder Abuse Act resulted in the following requirements of these departments:</w:t>
      </w:r>
    </w:p>
    <w:p w:rsidR="00196B9F" w:rsidRDefault="00196B9F" w:rsidP="003924F4">
      <w:pPr>
        <w:rPr>
          <w:rFonts w:ascii="Century" w:hAnsi="Century"/>
          <w:lang w:val="en-AU"/>
        </w:rPr>
      </w:pPr>
    </w:p>
    <w:p w:rsidR="008B4AD5" w:rsidRPr="00F34A3E" w:rsidRDefault="005D2E91" w:rsidP="00F34A3E">
      <w:pPr>
        <w:pStyle w:val="ListParagraph"/>
        <w:numPr>
          <w:ilvl w:val="0"/>
          <w:numId w:val="4"/>
        </w:numPr>
        <w:rPr>
          <w:rFonts w:ascii="Century" w:hAnsi="Century"/>
          <w:lang w:val="en-AU"/>
        </w:rPr>
      </w:pPr>
      <w:r w:rsidRPr="00F34A3E">
        <w:rPr>
          <w:rFonts w:ascii="Century" w:hAnsi="Century"/>
          <w:b/>
          <w:lang w:val="en-AU"/>
        </w:rPr>
        <w:t>Department of Health and Human Services</w:t>
      </w:r>
      <w:r w:rsidR="00F34A3E">
        <w:rPr>
          <w:rFonts w:ascii="Century" w:hAnsi="Century"/>
          <w:b/>
          <w:lang w:val="en-AU"/>
        </w:rPr>
        <w:t xml:space="preserve"> - t</w:t>
      </w:r>
      <w:r w:rsidR="008B4AD5" w:rsidRPr="00F34A3E">
        <w:rPr>
          <w:rFonts w:ascii="Century" w:hAnsi="Century" w:cs="Nunito-Light"/>
          <w:color w:val="1E1E1E"/>
        </w:rPr>
        <w:t>h</w:t>
      </w:r>
      <w:r w:rsidR="00F34A3E">
        <w:rPr>
          <w:rFonts w:ascii="Century" w:hAnsi="Century" w:cs="Nunito-Light"/>
          <w:color w:val="1E1E1E"/>
        </w:rPr>
        <w:t>e A</w:t>
      </w:r>
      <w:r w:rsidR="00196B9F" w:rsidRPr="00F34A3E">
        <w:rPr>
          <w:rFonts w:ascii="Century" w:hAnsi="Century" w:cs="Nunito-Light"/>
          <w:color w:val="1E1E1E"/>
        </w:rPr>
        <w:t xml:space="preserve">ct requires that this department </w:t>
      </w:r>
      <w:r w:rsidR="008B4AD5" w:rsidRPr="00F34A3E">
        <w:rPr>
          <w:rFonts w:ascii="Century" w:hAnsi="Century" w:cs="Nunito-Light"/>
          <w:color w:val="1E1E1E"/>
        </w:rPr>
        <w:t>oversee the development and management of federal resources for protecting our seniors from elder abuse. In part, t</w:t>
      </w:r>
      <w:r w:rsidRPr="00F34A3E">
        <w:rPr>
          <w:rFonts w:ascii="Century" w:hAnsi="Century" w:cs="Nunito-Light"/>
          <w:color w:val="1E1E1E"/>
        </w:rPr>
        <w:t>he act requires the following</w:t>
      </w:r>
      <w:r w:rsidR="008B4AD5" w:rsidRPr="00F34A3E">
        <w:rPr>
          <w:rFonts w:ascii="Century" w:hAnsi="Century" w:cs="Nunito-Light"/>
          <w:color w:val="1E1E1E"/>
        </w:rPr>
        <w:t>:</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Establishment of the Elder Justice Coordinating Council</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Establishment of an Advisory Board on Elder Abuse</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Establishment of Elder Abuse, Neglect, and Exploitation Forensic Centers</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Enhancement of Long-Term Care</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Funding to state and local adult protective service offices</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Grants for long-term care ombudsmen programs and for evaluation of programs</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Programs to provide training</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Grants to state agencies to perform surveys of care and nursing facilities.</w:t>
      </w:r>
    </w:p>
    <w:p w:rsidR="008B4AD5" w:rsidRPr="008B4AD5" w:rsidRDefault="008B4AD5" w:rsidP="008B4AD5">
      <w:pPr>
        <w:widowControl w:val="0"/>
        <w:autoSpaceDE w:val="0"/>
        <w:autoSpaceDN w:val="0"/>
        <w:adjustRightInd w:val="0"/>
        <w:ind w:left="720"/>
        <w:rPr>
          <w:rFonts w:ascii="Century" w:hAnsi="Century" w:cs="Nunito-Light"/>
          <w:color w:val="1E1E1E"/>
        </w:rPr>
      </w:pPr>
      <w:r w:rsidRPr="008B4AD5">
        <w:rPr>
          <w:rFonts w:ascii="Century" w:hAnsi="Century" w:cs="Nunito-Light"/>
          <w:color w:val="1E1E1E"/>
        </w:rPr>
        <w:t>These efforts focus on education, research, leadership and guidance in establishing programs to stop elder abuse. Additionally, the Elder Justice Acts directs the U.S. Department of Justice (DOJ) toward actions to prevent elder abuse.</w:t>
      </w:r>
    </w:p>
    <w:p w:rsidR="00CD787E" w:rsidRDefault="00CD787E" w:rsidP="008B4AD5">
      <w:pPr>
        <w:ind w:left="720"/>
        <w:rPr>
          <w:lang w:val="en-AU"/>
        </w:rPr>
      </w:pPr>
    </w:p>
    <w:p w:rsidR="00CB6B25" w:rsidRDefault="00CB6B25" w:rsidP="008B4AD5">
      <w:pPr>
        <w:ind w:left="720"/>
        <w:rPr>
          <w:lang w:val="en-AU"/>
        </w:rPr>
      </w:pPr>
    </w:p>
    <w:p w:rsidR="00CD787E" w:rsidRPr="00F34A3E" w:rsidRDefault="008A304C" w:rsidP="00F34A3E">
      <w:pPr>
        <w:pStyle w:val="ListParagraph"/>
        <w:numPr>
          <w:ilvl w:val="0"/>
          <w:numId w:val="4"/>
        </w:numPr>
        <w:rPr>
          <w:rFonts w:ascii="Century" w:hAnsi="Century"/>
          <w:b/>
          <w:lang w:val="en-AU"/>
        </w:rPr>
      </w:pPr>
      <w:r w:rsidRPr="00F34A3E">
        <w:rPr>
          <w:rFonts w:ascii="Century" w:hAnsi="Century"/>
          <w:b/>
          <w:lang w:val="en-AU"/>
        </w:rPr>
        <w:t>Department of Justice</w:t>
      </w:r>
    </w:p>
    <w:p w:rsidR="008B4AD5" w:rsidRPr="008B4AD5" w:rsidRDefault="008B4AD5" w:rsidP="008B4AD5">
      <w:pPr>
        <w:widowControl w:val="0"/>
        <w:autoSpaceDE w:val="0"/>
        <w:autoSpaceDN w:val="0"/>
        <w:adjustRightInd w:val="0"/>
        <w:ind w:left="720"/>
        <w:rPr>
          <w:rFonts w:ascii="Century" w:hAnsi="Century" w:cs="Nunito-Light"/>
          <w:color w:val="1E1E1E"/>
        </w:rPr>
      </w:pPr>
      <w:r w:rsidRPr="008B4AD5">
        <w:rPr>
          <w:rFonts w:ascii="Century" w:hAnsi="Century" w:cs="Nunito-Light"/>
          <w:color w:val="1E1E1E"/>
        </w:rPr>
        <w:t>The prosecution of abusers has been a challenge. As part of the Elder Justice Act, this</w:t>
      </w:r>
      <w:r w:rsidR="00964C91">
        <w:rPr>
          <w:rFonts w:ascii="Century" w:hAnsi="Century" w:cs="Nunito-Light"/>
          <w:color w:val="1E1E1E"/>
        </w:rPr>
        <w:t xml:space="preserve"> department is</w:t>
      </w:r>
      <w:r w:rsidRPr="008B4AD5">
        <w:rPr>
          <w:rFonts w:ascii="Century" w:hAnsi="Century" w:cs="Nunito-Light"/>
          <w:color w:val="1E1E1E"/>
        </w:rPr>
        <w:t xml:space="preserve"> tasked with dedicating resources, studying and evaluating existing laws, and providing grants</w:t>
      </w:r>
      <w:r w:rsidR="00964C91">
        <w:rPr>
          <w:rFonts w:ascii="Century" w:hAnsi="Century" w:cs="Nunito-Light"/>
          <w:color w:val="1E1E1E"/>
        </w:rPr>
        <w:t xml:space="preserve"> to local and state agencies.</w:t>
      </w:r>
      <w:r w:rsidRPr="008B4AD5">
        <w:rPr>
          <w:rFonts w:ascii="Century" w:hAnsi="Century" w:cs="Nunito-Light"/>
          <w:color w:val="1E1E1E"/>
        </w:rPr>
        <w:t xml:space="preserve"> </w:t>
      </w:r>
      <w:r w:rsidR="00964C91">
        <w:rPr>
          <w:rFonts w:ascii="Century" w:hAnsi="Century" w:cs="Nunito-Light"/>
          <w:color w:val="1E1E1E"/>
        </w:rPr>
        <w:t xml:space="preserve"> </w:t>
      </w:r>
      <w:r w:rsidRPr="008B4AD5">
        <w:rPr>
          <w:rFonts w:ascii="Century" w:hAnsi="Century" w:cs="Nunito-Light"/>
          <w:color w:val="1E1E1E"/>
        </w:rPr>
        <w:t>Their directives include:</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Develop objectives, priorities, policies and long-term plans for elder justice programs</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Conduct a study of state laws and practices relating to elder abuse, neglect and exploitation</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Make available grants to develop training and support programs for law enforcement and other first responders, prosecutors, judges, court personnel and victim advocates</w:t>
      </w:r>
    </w:p>
    <w:p w:rsidR="008B4AD5" w:rsidRPr="008B4AD5" w:rsidRDefault="008B4AD5" w:rsidP="008B4AD5">
      <w:pPr>
        <w:widowControl w:val="0"/>
        <w:numPr>
          <w:ilvl w:val="0"/>
          <w:numId w:val="3"/>
        </w:numPr>
        <w:tabs>
          <w:tab w:val="left" w:pos="220"/>
          <w:tab w:val="left" w:pos="720"/>
        </w:tabs>
        <w:autoSpaceDE w:val="0"/>
        <w:autoSpaceDN w:val="0"/>
        <w:adjustRightInd w:val="0"/>
        <w:ind w:left="1440" w:hanging="720"/>
        <w:rPr>
          <w:rFonts w:ascii="Century" w:hAnsi="Century" w:cs="Nunito-Light"/>
          <w:color w:val="1E1E1E"/>
        </w:rPr>
      </w:pPr>
      <w:r w:rsidRPr="008B4AD5">
        <w:rPr>
          <w:rFonts w:ascii="Century" w:hAnsi="Century" w:cs="Nunito-Light"/>
          <w:color w:val="1E1E1E"/>
        </w:rPr>
        <w:t>Ensure that DOJ dedicates sufficient resources to the investigation and prosecution of cases relating to elder justice</w:t>
      </w:r>
    </w:p>
    <w:p w:rsidR="008B4AD5" w:rsidRPr="008B4AD5" w:rsidRDefault="008B4AD5" w:rsidP="008B4AD5">
      <w:pPr>
        <w:widowControl w:val="0"/>
        <w:autoSpaceDE w:val="0"/>
        <w:autoSpaceDN w:val="0"/>
        <w:adjustRightInd w:val="0"/>
        <w:ind w:left="720"/>
        <w:rPr>
          <w:rFonts w:ascii="Century" w:hAnsi="Century" w:cs="Nunito-Light"/>
          <w:color w:val="1E1E1E"/>
        </w:rPr>
      </w:pPr>
      <w:r w:rsidRPr="008B4AD5">
        <w:rPr>
          <w:rFonts w:ascii="Century" w:hAnsi="Century" w:cs="Nunito-Light"/>
          <w:color w:val="1E1E1E"/>
        </w:rPr>
        <w:t>Studies have shown that victims of financial exploitation, elder abuse or neglect have been found to have three times the risk of dying prematurely. Reported incidents of abuse in care facilities, both long term and daycare, have skyrocketed in the past decade. The Elder Justice Act creates a nationwide database and program for background checks for the employees of care facilities. The act also requires that any elder abuse perpetrated in a long-term care facility be reported immediately to law enforcement.</w:t>
      </w:r>
    </w:p>
    <w:p w:rsidR="00CD787E" w:rsidRDefault="00CD787E">
      <w:pPr>
        <w:rPr>
          <w:lang w:val="en-AU"/>
        </w:rPr>
      </w:pPr>
    </w:p>
    <w:p w:rsidR="00CB6B25" w:rsidRDefault="00CB6B25" w:rsidP="00CB6B25">
      <w:pPr>
        <w:widowControl w:val="0"/>
        <w:autoSpaceDE w:val="0"/>
        <w:autoSpaceDN w:val="0"/>
        <w:adjustRightInd w:val="0"/>
        <w:rPr>
          <w:rFonts w:ascii="Century" w:hAnsi="Century" w:cs="Nunito-Light"/>
          <w:color w:val="1E1E1E"/>
        </w:rPr>
      </w:pPr>
      <w:r>
        <w:rPr>
          <w:rFonts w:ascii="Century" w:hAnsi="Century" w:cs="Nunito-Light"/>
          <w:color w:val="1E1E1E"/>
        </w:rPr>
        <w:t>In the U.S. u</w:t>
      </w:r>
      <w:r w:rsidRPr="005D2E91">
        <w:rPr>
          <w:rFonts w:ascii="Century" w:hAnsi="Century" w:cs="Nunito-Light"/>
          <w:color w:val="1E1E1E"/>
        </w:rPr>
        <w:t>nder The Elder Justice Act, grants are available to state and community agencies to create and promote awareness programs that focus on scams, online fraud and abuse.</w:t>
      </w:r>
    </w:p>
    <w:p w:rsidR="00CB6B25" w:rsidRDefault="00CB6B25" w:rsidP="00CB6B25">
      <w:pPr>
        <w:widowControl w:val="0"/>
        <w:autoSpaceDE w:val="0"/>
        <w:autoSpaceDN w:val="0"/>
        <w:adjustRightInd w:val="0"/>
        <w:rPr>
          <w:rFonts w:ascii="Century" w:hAnsi="Century" w:cs="Nunito-Light"/>
          <w:color w:val="1E1E1E"/>
        </w:rPr>
      </w:pPr>
    </w:p>
    <w:p w:rsidR="005D2E91" w:rsidRDefault="005D2E91">
      <w:pPr>
        <w:rPr>
          <w:lang w:val="en-AU"/>
        </w:rPr>
      </w:pPr>
    </w:p>
    <w:p w:rsidR="00CB6B25" w:rsidRDefault="00CB6B25">
      <w:pPr>
        <w:rPr>
          <w:lang w:val="en-AU"/>
        </w:rPr>
      </w:pPr>
    </w:p>
    <w:p w:rsidR="00CB6B25" w:rsidRDefault="00CB6B25">
      <w:pPr>
        <w:rPr>
          <w:lang w:val="en-AU"/>
        </w:rPr>
      </w:pPr>
    </w:p>
    <w:p w:rsidR="00CB6B25" w:rsidRDefault="00CB6B25" w:rsidP="00CB6B25">
      <w:pPr>
        <w:widowControl w:val="0"/>
        <w:autoSpaceDE w:val="0"/>
        <w:autoSpaceDN w:val="0"/>
        <w:adjustRightInd w:val="0"/>
        <w:rPr>
          <w:rFonts w:ascii="Century" w:hAnsi="Century" w:cs="Nunito-Light"/>
          <w:color w:val="1E1E1E"/>
        </w:rPr>
      </w:pPr>
      <w:r>
        <w:rPr>
          <w:rFonts w:ascii="Century" w:hAnsi="Century" w:cs="Nunito-Light"/>
          <w:color w:val="1E1E1E"/>
        </w:rPr>
        <w:t>CONCLUSION</w:t>
      </w:r>
    </w:p>
    <w:p w:rsidR="00CB6B25" w:rsidRDefault="00CB6B25" w:rsidP="005D2E91">
      <w:pPr>
        <w:widowControl w:val="0"/>
        <w:autoSpaceDE w:val="0"/>
        <w:autoSpaceDN w:val="0"/>
        <w:adjustRightInd w:val="0"/>
        <w:rPr>
          <w:rFonts w:ascii="Century" w:hAnsi="Century" w:cs="Nunito-Light"/>
          <w:color w:val="1E1E1E"/>
        </w:rPr>
      </w:pPr>
    </w:p>
    <w:p w:rsidR="00840F46" w:rsidRDefault="00840F46" w:rsidP="005D2E91">
      <w:pPr>
        <w:widowControl w:val="0"/>
        <w:autoSpaceDE w:val="0"/>
        <w:autoSpaceDN w:val="0"/>
        <w:adjustRightInd w:val="0"/>
        <w:rPr>
          <w:rFonts w:ascii="Century" w:hAnsi="Century" w:cs="Nunito-Light"/>
          <w:color w:val="1E1E1E"/>
        </w:rPr>
      </w:pPr>
    </w:p>
    <w:p w:rsidR="008A304C" w:rsidRDefault="005D2E91" w:rsidP="005D2E91">
      <w:pPr>
        <w:widowControl w:val="0"/>
        <w:autoSpaceDE w:val="0"/>
        <w:autoSpaceDN w:val="0"/>
        <w:adjustRightInd w:val="0"/>
        <w:rPr>
          <w:rFonts w:ascii="Century" w:hAnsi="Century" w:cs="Nunito-Light"/>
          <w:color w:val="1E1E1E"/>
        </w:rPr>
      </w:pPr>
      <w:r w:rsidRPr="005D2E91">
        <w:rPr>
          <w:rFonts w:ascii="Century" w:hAnsi="Century" w:cs="Nunito-Light"/>
          <w:color w:val="1E1E1E"/>
        </w:rPr>
        <w:t xml:space="preserve">Seniors </w:t>
      </w:r>
      <w:r w:rsidR="008A304C">
        <w:rPr>
          <w:rFonts w:ascii="Century" w:hAnsi="Century" w:cs="Nunito-Light"/>
          <w:color w:val="1E1E1E"/>
        </w:rPr>
        <w:t xml:space="preserve">as they age </w:t>
      </w:r>
      <w:r w:rsidRPr="005D2E91">
        <w:rPr>
          <w:rFonts w:ascii="Century" w:hAnsi="Century" w:cs="Nunito-Light"/>
          <w:color w:val="1E1E1E"/>
        </w:rPr>
        <w:t xml:space="preserve">often </w:t>
      </w:r>
      <w:r w:rsidR="008A304C">
        <w:rPr>
          <w:rFonts w:ascii="Century" w:hAnsi="Century" w:cs="Nunito-Light"/>
          <w:color w:val="1E1E1E"/>
        </w:rPr>
        <w:t xml:space="preserve">become </w:t>
      </w:r>
      <w:r w:rsidRPr="005D2E91">
        <w:rPr>
          <w:rFonts w:ascii="Century" w:hAnsi="Century" w:cs="Nunito-Light"/>
          <w:color w:val="1E1E1E"/>
        </w:rPr>
        <w:t xml:space="preserve">vulnerable to local, national and even international scams that target their investments, homes, money and other assets. The aging population needs education on what to verify before providing anyone with access to their accounts for any reason. </w:t>
      </w:r>
    </w:p>
    <w:p w:rsidR="0013389C" w:rsidRDefault="0013389C" w:rsidP="005D2E91">
      <w:pPr>
        <w:widowControl w:val="0"/>
        <w:autoSpaceDE w:val="0"/>
        <w:autoSpaceDN w:val="0"/>
        <w:adjustRightInd w:val="0"/>
        <w:rPr>
          <w:rFonts w:ascii="Century" w:hAnsi="Century" w:cs="Nunito-Light"/>
          <w:color w:val="1E1E1E"/>
        </w:rPr>
      </w:pPr>
    </w:p>
    <w:p w:rsidR="00840F46" w:rsidRDefault="00840F46" w:rsidP="005D2E91">
      <w:pPr>
        <w:widowControl w:val="0"/>
        <w:autoSpaceDE w:val="0"/>
        <w:autoSpaceDN w:val="0"/>
        <w:adjustRightInd w:val="0"/>
        <w:rPr>
          <w:rFonts w:ascii="Century" w:hAnsi="Century" w:cs="Nunito-Light"/>
          <w:color w:val="1E1E1E"/>
        </w:rPr>
      </w:pPr>
    </w:p>
    <w:p w:rsidR="0013389C" w:rsidRDefault="0013389C" w:rsidP="005D2E91">
      <w:pPr>
        <w:widowControl w:val="0"/>
        <w:autoSpaceDE w:val="0"/>
        <w:autoSpaceDN w:val="0"/>
        <w:adjustRightInd w:val="0"/>
        <w:rPr>
          <w:rFonts w:ascii="Century" w:hAnsi="Century" w:cs="Nunito-Light"/>
          <w:color w:val="1E1E1E"/>
        </w:rPr>
      </w:pPr>
      <w:r>
        <w:rPr>
          <w:rFonts w:ascii="Century" w:hAnsi="Century" w:cs="Nunito-Light"/>
          <w:color w:val="1E1E1E"/>
        </w:rPr>
        <w:t xml:space="preserve">Financial elder abuse by family members, or new friends and even </w:t>
      </w:r>
      <w:r w:rsidRPr="0013389C">
        <w:rPr>
          <w:rFonts w:ascii="Century" w:hAnsi="Century" w:cs="Nunito-Light"/>
          <w:color w:val="1E1E1E"/>
          <w:lang w:val="en-AU"/>
        </w:rPr>
        <w:t>neighbours</w:t>
      </w:r>
      <w:r>
        <w:rPr>
          <w:rFonts w:ascii="Century" w:hAnsi="Century" w:cs="Nunito-Light"/>
          <w:color w:val="1E1E1E"/>
        </w:rPr>
        <w:t xml:space="preserve">, is not a new occurrence – it has been happening for many years.  But the rapidly increasing rate and sense of greed and entitlement has emerged more so in recent years and needs to be addressed promptly. </w:t>
      </w:r>
    </w:p>
    <w:p w:rsidR="0013389C" w:rsidRDefault="0013389C" w:rsidP="005D2E91">
      <w:pPr>
        <w:widowControl w:val="0"/>
        <w:autoSpaceDE w:val="0"/>
        <w:autoSpaceDN w:val="0"/>
        <w:adjustRightInd w:val="0"/>
        <w:rPr>
          <w:rFonts w:ascii="Century" w:hAnsi="Century" w:cs="Nunito-Light"/>
          <w:color w:val="1E1E1E"/>
        </w:rPr>
      </w:pPr>
      <w:r>
        <w:rPr>
          <w:rFonts w:ascii="Century" w:hAnsi="Century" w:cs="Nunito-Light"/>
          <w:color w:val="1E1E1E"/>
        </w:rPr>
        <w:t>Too many elders have suffered devastating and traumatic experiences due the fact this growing problem has not been dealt with accordingly.</w:t>
      </w:r>
    </w:p>
    <w:p w:rsidR="0013389C" w:rsidRDefault="0013389C" w:rsidP="005D2E91">
      <w:pPr>
        <w:widowControl w:val="0"/>
        <w:autoSpaceDE w:val="0"/>
        <w:autoSpaceDN w:val="0"/>
        <w:adjustRightInd w:val="0"/>
        <w:rPr>
          <w:rFonts w:ascii="Century" w:hAnsi="Century" w:cs="Nunito-Light"/>
          <w:color w:val="1E1E1E"/>
        </w:rPr>
      </w:pPr>
    </w:p>
    <w:p w:rsidR="00840F46" w:rsidRDefault="00840F46" w:rsidP="005D2E91">
      <w:pPr>
        <w:widowControl w:val="0"/>
        <w:autoSpaceDE w:val="0"/>
        <w:autoSpaceDN w:val="0"/>
        <w:adjustRightInd w:val="0"/>
        <w:rPr>
          <w:rFonts w:ascii="Century" w:hAnsi="Century" w:cs="Nunito-Light"/>
          <w:color w:val="1E1E1E"/>
        </w:rPr>
      </w:pPr>
    </w:p>
    <w:p w:rsidR="00840F46" w:rsidRDefault="00840F46" w:rsidP="005D2E91">
      <w:pPr>
        <w:widowControl w:val="0"/>
        <w:autoSpaceDE w:val="0"/>
        <w:autoSpaceDN w:val="0"/>
        <w:adjustRightInd w:val="0"/>
        <w:rPr>
          <w:rFonts w:ascii="Century" w:hAnsi="Century" w:cs="Nunito-Light"/>
          <w:color w:val="1E1E1E"/>
        </w:rPr>
      </w:pPr>
    </w:p>
    <w:p w:rsidR="000D1CDF" w:rsidRDefault="0013389C" w:rsidP="005D2E91">
      <w:pPr>
        <w:widowControl w:val="0"/>
        <w:autoSpaceDE w:val="0"/>
        <w:autoSpaceDN w:val="0"/>
        <w:adjustRightInd w:val="0"/>
        <w:rPr>
          <w:rFonts w:ascii="Century" w:hAnsi="Century" w:cs="Nunito-Light"/>
          <w:color w:val="1E1E1E"/>
          <w:lang w:val="en-AU"/>
        </w:rPr>
      </w:pPr>
      <w:r>
        <w:rPr>
          <w:rFonts w:ascii="Century" w:hAnsi="Century" w:cs="Nunito-Light"/>
          <w:color w:val="1E1E1E"/>
        </w:rPr>
        <w:t xml:space="preserve">We are exposing a </w:t>
      </w:r>
      <w:r w:rsidRPr="00F05EB0">
        <w:rPr>
          <w:rFonts w:ascii="Century" w:hAnsi="Century" w:cs="Nunito-Light"/>
          <w:b/>
          <w:i/>
          <w:color w:val="1E1E1E"/>
        </w:rPr>
        <w:t>huge problem</w:t>
      </w:r>
      <w:r>
        <w:rPr>
          <w:rFonts w:ascii="Century" w:hAnsi="Century" w:cs="Nunito-Light"/>
          <w:color w:val="1E1E1E"/>
        </w:rPr>
        <w:t xml:space="preserve"> area </w:t>
      </w:r>
      <w:r w:rsidR="000D1CDF">
        <w:rPr>
          <w:rFonts w:ascii="Century" w:hAnsi="Century" w:cs="Nunito-Light"/>
          <w:color w:val="1E1E1E"/>
        </w:rPr>
        <w:t>that will only escalate and worsen - boundaries to prevent this abuse</w:t>
      </w:r>
      <w:r>
        <w:rPr>
          <w:rFonts w:ascii="Century" w:hAnsi="Century" w:cs="Nunito-Light"/>
          <w:color w:val="1E1E1E"/>
        </w:rPr>
        <w:t xml:space="preserve"> </w:t>
      </w:r>
      <w:r w:rsidR="000D1CDF">
        <w:rPr>
          <w:rFonts w:ascii="Century" w:hAnsi="Century" w:cs="Nunito-Light"/>
          <w:color w:val="1E1E1E"/>
        </w:rPr>
        <w:t xml:space="preserve">will greatly assist to </w:t>
      </w:r>
      <w:r w:rsidR="000D1CDF" w:rsidRPr="000D1CDF">
        <w:rPr>
          <w:rFonts w:ascii="Century" w:hAnsi="Century" w:cs="Nunito-Light"/>
          <w:color w:val="1E1E1E"/>
          <w:lang w:val="en-AU"/>
        </w:rPr>
        <w:t>minimise</w:t>
      </w:r>
      <w:r w:rsidR="000D1CDF">
        <w:rPr>
          <w:rFonts w:ascii="Century" w:hAnsi="Century" w:cs="Nunito-Light"/>
          <w:color w:val="1E1E1E"/>
          <w:lang w:val="en-AU"/>
        </w:rPr>
        <w:t xml:space="preserve"> the abuse.</w:t>
      </w:r>
    </w:p>
    <w:p w:rsidR="000D1CDF" w:rsidRDefault="000D1CDF" w:rsidP="005D2E91">
      <w:pPr>
        <w:widowControl w:val="0"/>
        <w:autoSpaceDE w:val="0"/>
        <w:autoSpaceDN w:val="0"/>
        <w:adjustRightInd w:val="0"/>
        <w:rPr>
          <w:rFonts w:ascii="Century" w:hAnsi="Century" w:cs="Nunito-Light"/>
          <w:color w:val="1E1E1E"/>
          <w:lang w:val="en-AU"/>
        </w:rPr>
      </w:pPr>
      <w:r>
        <w:rPr>
          <w:rFonts w:ascii="Century" w:hAnsi="Century" w:cs="Nunito-Light"/>
          <w:color w:val="1E1E1E"/>
          <w:lang w:val="en-AU"/>
        </w:rPr>
        <w:t xml:space="preserve">A recent survey conducted by the Investor Protection Trust in the U.S. found that </w:t>
      </w:r>
      <w:r w:rsidR="00F4657E">
        <w:rPr>
          <w:rFonts w:ascii="Century" w:hAnsi="Century" w:cs="Nunito-Light"/>
          <w:color w:val="1E1E1E"/>
          <w:lang w:val="en-AU"/>
        </w:rPr>
        <w:t xml:space="preserve">1 in 5 elders are subjected to financial swindles, and </w:t>
      </w:r>
      <w:r w:rsidR="001825F5">
        <w:rPr>
          <w:rFonts w:ascii="Century" w:hAnsi="Century" w:cs="Nunito-Light"/>
          <w:color w:val="1E1E1E"/>
          <w:lang w:val="en-AU"/>
        </w:rPr>
        <w:t xml:space="preserve">while </w:t>
      </w:r>
      <w:r>
        <w:rPr>
          <w:rFonts w:ascii="Century" w:hAnsi="Century" w:cs="Nunito-Light"/>
          <w:color w:val="1E1E1E"/>
          <w:lang w:val="en-AU"/>
        </w:rPr>
        <w:t>the level of financial abuse was still high, the systems they put in place are beginning to be effective.</w:t>
      </w:r>
    </w:p>
    <w:p w:rsidR="00CB6B25" w:rsidRDefault="000D1CDF" w:rsidP="005D2E91">
      <w:pPr>
        <w:widowControl w:val="0"/>
        <w:autoSpaceDE w:val="0"/>
        <w:autoSpaceDN w:val="0"/>
        <w:adjustRightInd w:val="0"/>
        <w:rPr>
          <w:rFonts w:ascii="Century" w:hAnsi="Century" w:cs="Nunito-Light"/>
          <w:color w:val="1E1E1E"/>
        </w:rPr>
      </w:pPr>
      <w:r>
        <w:rPr>
          <w:rFonts w:ascii="Century" w:hAnsi="Century" w:cs="Nunito-Light"/>
          <w:color w:val="1E1E1E"/>
        </w:rPr>
        <w:t xml:space="preserve"> </w:t>
      </w:r>
    </w:p>
    <w:p w:rsidR="0013389C" w:rsidRPr="005D2E91" w:rsidRDefault="0013389C" w:rsidP="005D2E91">
      <w:pPr>
        <w:widowControl w:val="0"/>
        <w:autoSpaceDE w:val="0"/>
        <w:autoSpaceDN w:val="0"/>
        <w:adjustRightInd w:val="0"/>
        <w:rPr>
          <w:rFonts w:ascii="Century" w:hAnsi="Century" w:cs="Nunito-Light"/>
          <w:color w:val="1E1E1E"/>
        </w:rPr>
      </w:pPr>
      <w:r>
        <w:rPr>
          <w:rFonts w:ascii="Century" w:hAnsi="Century" w:cs="Nunito-Light"/>
          <w:color w:val="1E1E1E"/>
        </w:rPr>
        <w:t xml:space="preserve">   </w:t>
      </w:r>
    </w:p>
    <w:p w:rsidR="008A304C" w:rsidRDefault="005D2E91" w:rsidP="005D2E91">
      <w:pPr>
        <w:widowControl w:val="0"/>
        <w:autoSpaceDE w:val="0"/>
        <w:autoSpaceDN w:val="0"/>
        <w:adjustRightInd w:val="0"/>
        <w:rPr>
          <w:rFonts w:ascii="Century" w:hAnsi="Century" w:cs="Nunito-Light"/>
          <w:color w:val="1E1E1E"/>
        </w:rPr>
      </w:pPr>
      <w:r w:rsidRPr="005D2E91">
        <w:rPr>
          <w:rFonts w:ascii="Century" w:hAnsi="Century" w:cs="Nunito-Light"/>
          <w:color w:val="1E1E1E"/>
        </w:rPr>
        <w:t>Before the Elder Justice Act was enacted</w:t>
      </w:r>
      <w:r w:rsidR="003D42E7">
        <w:rPr>
          <w:rFonts w:ascii="Century" w:hAnsi="Century" w:cs="Nunito-Light"/>
          <w:color w:val="1E1E1E"/>
        </w:rPr>
        <w:t xml:space="preserve"> in the U.S.</w:t>
      </w:r>
      <w:r w:rsidRPr="005D2E91">
        <w:rPr>
          <w:rFonts w:ascii="Century" w:hAnsi="Century" w:cs="Nunito-Light"/>
          <w:color w:val="1E1E1E"/>
        </w:rPr>
        <w:t>, federal funding for programs and justice regulations was not available.</w:t>
      </w:r>
      <w:r w:rsidR="001825F5">
        <w:rPr>
          <w:rFonts w:ascii="Century" w:hAnsi="Century" w:cs="Nunito-Light"/>
          <w:color w:val="1E1E1E"/>
        </w:rPr>
        <w:t xml:space="preserve"> </w:t>
      </w:r>
      <w:r w:rsidRPr="005D2E91">
        <w:rPr>
          <w:rFonts w:ascii="Century" w:hAnsi="Century" w:cs="Nunito-Light"/>
          <w:color w:val="1E1E1E"/>
        </w:rPr>
        <w:t xml:space="preserve"> Now, community education, awareness campaigns, training for law enforcement personnel, and Adult Protective Services are available to mil</w:t>
      </w:r>
      <w:r w:rsidR="003D42E7">
        <w:rPr>
          <w:rFonts w:ascii="Century" w:hAnsi="Century" w:cs="Nunito-Light"/>
          <w:color w:val="1E1E1E"/>
        </w:rPr>
        <w:t>lions of seniors.</w:t>
      </w:r>
      <w:r w:rsidRPr="005D2E91">
        <w:rPr>
          <w:rFonts w:ascii="Century" w:hAnsi="Century" w:cs="Nunito-Light"/>
          <w:color w:val="1E1E1E"/>
        </w:rPr>
        <w:t xml:space="preserve"> </w:t>
      </w:r>
    </w:p>
    <w:p w:rsidR="008A304C" w:rsidRDefault="008A304C" w:rsidP="005D2E91">
      <w:pPr>
        <w:widowControl w:val="0"/>
        <w:autoSpaceDE w:val="0"/>
        <w:autoSpaceDN w:val="0"/>
        <w:adjustRightInd w:val="0"/>
        <w:rPr>
          <w:rFonts w:ascii="Century" w:hAnsi="Century" w:cs="Nunito-Light"/>
          <w:color w:val="1E1E1E"/>
        </w:rPr>
      </w:pPr>
    </w:p>
    <w:p w:rsidR="005D2E91" w:rsidRPr="005D2E91" w:rsidRDefault="005D2E91" w:rsidP="005D2E91">
      <w:pPr>
        <w:widowControl w:val="0"/>
        <w:autoSpaceDE w:val="0"/>
        <w:autoSpaceDN w:val="0"/>
        <w:adjustRightInd w:val="0"/>
        <w:rPr>
          <w:rFonts w:ascii="Century" w:hAnsi="Century" w:cs="Nunito-Light"/>
          <w:color w:val="1E1E1E"/>
        </w:rPr>
      </w:pPr>
      <w:r w:rsidRPr="005D2E91">
        <w:rPr>
          <w:rFonts w:ascii="Century" w:hAnsi="Century" w:cs="Nunito-Light"/>
          <w:color w:val="1E1E1E"/>
        </w:rPr>
        <w:t>While much research, training, education and implementation of programs still needs to take place, the Elder Justice Act is the first step toward creating a better, safer world for our senior community.</w:t>
      </w:r>
    </w:p>
    <w:p w:rsidR="004A3837" w:rsidRDefault="004A3837" w:rsidP="005D2E91">
      <w:pPr>
        <w:rPr>
          <w:rFonts w:ascii="Nunito-Light" w:hAnsi="Nunito-Light" w:cs="Nunito-Light"/>
          <w:color w:val="1E1E1E"/>
          <w:sz w:val="36"/>
          <w:szCs w:val="36"/>
        </w:rPr>
      </w:pPr>
    </w:p>
    <w:p w:rsidR="005D2E91" w:rsidRDefault="005D2E91" w:rsidP="005D2E91">
      <w:pPr>
        <w:rPr>
          <w:lang w:val="en-AU"/>
        </w:rPr>
      </w:pPr>
      <w:r>
        <w:rPr>
          <w:rFonts w:ascii="Nunito-Light" w:hAnsi="Nunito-Light" w:cs="Nunito-Light"/>
          <w:color w:val="1E1E1E"/>
          <w:sz w:val="36"/>
          <w:szCs w:val="36"/>
        </w:rPr>
        <w:t> </w:t>
      </w:r>
    </w:p>
    <w:p w:rsidR="004A3837" w:rsidRDefault="00947C19">
      <w:pPr>
        <w:rPr>
          <w:lang w:val="en-AU"/>
        </w:rPr>
      </w:pPr>
      <w:r>
        <w:rPr>
          <w:lang w:val="en-AU"/>
        </w:rPr>
        <w:t xml:space="preserve">                                            </w:t>
      </w:r>
      <w:r w:rsidR="00CE09E2">
        <w:rPr>
          <w:lang w:val="en-AU"/>
        </w:rPr>
        <w:t xml:space="preserve">   </w:t>
      </w:r>
    </w:p>
    <w:p w:rsidR="00CD787E" w:rsidRDefault="00D95663">
      <w:pPr>
        <w:rPr>
          <w:lang w:val="en-AU"/>
        </w:rPr>
      </w:pPr>
      <w:r>
        <w:rPr>
          <w:lang w:val="en-AU"/>
        </w:rPr>
        <w:t>References:</w:t>
      </w:r>
    </w:p>
    <w:p w:rsidR="004A3837" w:rsidRDefault="004A3837">
      <w:pPr>
        <w:rPr>
          <w:lang w:val="en-AU"/>
        </w:rPr>
      </w:pPr>
    </w:p>
    <w:p w:rsidR="00F4657E" w:rsidRDefault="00F4657E">
      <w:pPr>
        <w:rPr>
          <w:lang w:val="en-AU"/>
        </w:rPr>
      </w:pPr>
      <w:r>
        <w:rPr>
          <w:lang w:val="en-AU"/>
        </w:rPr>
        <w:t>Investor Protection Trust (U.S.) - Research</w:t>
      </w:r>
    </w:p>
    <w:p w:rsidR="00F4657E" w:rsidRDefault="00F4657E">
      <w:pPr>
        <w:rPr>
          <w:lang w:val="en-AU"/>
        </w:rPr>
      </w:pPr>
      <w:r>
        <w:rPr>
          <w:rFonts w:ascii="Geneva" w:hAnsi="Geneva" w:cs="Geneva"/>
          <w:sz w:val="22"/>
          <w:szCs w:val="22"/>
        </w:rPr>
        <w:t>http://www.in</w:t>
      </w:r>
      <w:bookmarkStart w:id="0" w:name="_GoBack"/>
      <w:bookmarkEnd w:id="0"/>
      <w:r>
        <w:rPr>
          <w:rFonts w:ascii="Geneva" w:hAnsi="Geneva" w:cs="Geneva"/>
          <w:sz w:val="22"/>
          <w:szCs w:val="22"/>
        </w:rPr>
        <w:t>vestorprotection.org/ipt-activities/?fa=research</w:t>
      </w:r>
    </w:p>
    <w:p w:rsidR="0037410E" w:rsidRDefault="0037410E">
      <w:pPr>
        <w:rPr>
          <w:lang w:val="en-AU"/>
        </w:rPr>
      </w:pPr>
    </w:p>
    <w:p w:rsidR="00303AB5" w:rsidRDefault="00606854">
      <w:pPr>
        <w:rPr>
          <w:lang w:val="en-AU"/>
        </w:rPr>
      </w:pPr>
      <w:r>
        <w:rPr>
          <w:lang w:val="en-AU"/>
        </w:rPr>
        <w:t>National Legal Resource Centre (NLRC)</w:t>
      </w:r>
    </w:p>
    <w:p w:rsidR="00303AB5" w:rsidRDefault="00303AB5">
      <w:pPr>
        <w:rPr>
          <w:lang w:val="en-AU"/>
        </w:rPr>
      </w:pPr>
      <w:r>
        <w:rPr>
          <w:lang w:val="en-AU"/>
        </w:rPr>
        <w:t>How does the Elder Justice Act (in the U.S.) address elder abuse?</w:t>
      </w:r>
    </w:p>
    <w:p w:rsidR="00CD787E" w:rsidRDefault="00AF18D7">
      <w:pPr>
        <w:rPr>
          <w:rFonts w:ascii="Geneva" w:hAnsi="Geneva"/>
        </w:rPr>
      </w:pPr>
      <w:hyperlink r:id="rId10" w:history="1">
        <w:r w:rsidR="00636525">
          <w:rPr>
            <w:rFonts w:ascii="Geneva" w:hAnsi="Geneva" w:cs="Geneva"/>
            <w:color w:val="386EFF"/>
            <w:sz w:val="22"/>
            <w:szCs w:val="22"/>
            <w:u w:val="single" w:color="386EFF"/>
          </w:rPr>
          <w:t>https://nlrc.acl.gov/Legal_Issues/Elder_Abuse/Elder_Justice_Act.aspx</w:t>
        </w:r>
      </w:hyperlink>
    </w:p>
    <w:p w:rsidR="00636525" w:rsidRDefault="00636525">
      <w:pPr>
        <w:rPr>
          <w:lang w:val="en-AU"/>
        </w:rPr>
      </w:pPr>
    </w:p>
    <w:p w:rsidR="0037410E" w:rsidRDefault="0037410E">
      <w:pPr>
        <w:rPr>
          <w:lang w:val="en-AU"/>
        </w:rPr>
      </w:pPr>
      <w:r>
        <w:rPr>
          <w:lang w:val="en-AU"/>
        </w:rPr>
        <w:t>USC University of California – School of Gerontology</w:t>
      </w:r>
    </w:p>
    <w:p w:rsidR="00CD787E" w:rsidRDefault="006E4E7D">
      <w:pPr>
        <w:rPr>
          <w:lang w:val="en-AU"/>
        </w:rPr>
      </w:pPr>
      <w:r>
        <w:rPr>
          <w:lang w:val="en-AU"/>
        </w:rPr>
        <w:t>What constitutes the Elder Justice Act (In the U.S.)?</w:t>
      </w:r>
    </w:p>
    <w:p w:rsidR="00CD787E" w:rsidRDefault="00AF18D7">
      <w:pPr>
        <w:rPr>
          <w:rFonts w:ascii="Geneva" w:hAnsi="Geneva"/>
        </w:rPr>
      </w:pPr>
      <w:hyperlink r:id="rId11" w:history="1">
        <w:r w:rsidR="006E4E7D">
          <w:rPr>
            <w:rFonts w:ascii="Geneva" w:hAnsi="Geneva" w:cs="Geneva"/>
            <w:color w:val="386EFF"/>
            <w:sz w:val="22"/>
            <w:szCs w:val="22"/>
            <w:u w:val="single" w:color="386EFF"/>
          </w:rPr>
          <w:t>http://gerontology.usc.edu/resources/articles/what-is-the-elder-justice-act/</w:t>
        </w:r>
      </w:hyperlink>
    </w:p>
    <w:p w:rsidR="006E4E7D" w:rsidRDefault="006E4E7D">
      <w:pPr>
        <w:rPr>
          <w:lang w:val="en-AU"/>
        </w:rPr>
      </w:pPr>
    </w:p>
    <w:p w:rsidR="0037410E" w:rsidRDefault="0037410E">
      <w:pPr>
        <w:rPr>
          <w:lang w:val="en-AU"/>
        </w:rPr>
      </w:pPr>
      <w:r>
        <w:rPr>
          <w:lang w:val="en-AU"/>
        </w:rPr>
        <w:t>Protecting Seniors Wealth – Guide Publications</w:t>
      </w:r>
    </w:p>
    <w:p w:rsidR="00CD787E" w:rsidRDefault="00A85120">
      <w:pPr>
        <w:rPr>
          <w:lang w:val="en-AU"/>
        </w:rPr>
      </w:pPr>
      <w:r>
        <w:rPr>
          <w:lang w:val="en-AU"/>
        </w:rPr>
        <w:t>More on the predators and criminals who want to separate elders and future generations from their hard earned money and assets …</w:t>
      </w:r>
    </w:p>
    <w:p w:rsidR="00CD787E" w:rsidRDefault="00AF18D7">
      <w:pPr>
        <w:rPr>
          <w:rFonts w:ascii="Geneva" w:hAnsi="Geneva" w:cs="Geneva"/>
          <w:sz w:val="22"/>
          <w:szCs w:val="22"/>
        </w:rPr>
      </w:pPr>
      <w:hyperlink r:id="rId12" w:history="1">
        <w:r w:rsidR="00A85120" w:rsidRPr="00EA2A23">
          <w:rPr>
            <w:rStyle w:val="Hyperlink"/>
            <w:rFonts w:ascii="Geneva" w:hAnsi="Geneva" w:cs="Geneva"/>
            <w:sz w:val="22"/>
            <w:szCs w:val="22"/>
          </w:rPr>
          <w:t>http://protectingseniorswealth.com.au/protecting-seniors-wealth-ebook/</w:t>
        </w:r>
      </w:hyperlink>
    </w:p>
    <w:p w:rsidR="00CD787E" w:rsidRDefault="00CD787E">
      <w:pPr>
        <w:rPr>
          <w:lang w:val="en-AU"/>
        </w:rPr>
      </w:pPr>
    </w:p>
    <w:p w:rsidR="00CD787E" w:rsidRDefault="00B6685E">
      <w:pPr>
        <w:rPr>
          <w:lang w:val="en-AU"/>
        </w:rPr>
      </w:pPr>
      <w:r>
        <w:rPr>
          <w:lang w:val="en-AU"/>
        </w:rPr>
        <w:t>True Link - Research</w:t>
      </w:r>
    </w:p>
    <w:p w:rsidR="00B6685E" w:rsidRDefault="00AF18D7" w:rsidP="00B6685E">
      <w:pPr>
        <w:widowControl w:val="0"/>
        <w:autoSpaceDE w:val="0"/>
        <w:autoSpaceDN w:val="0"/>
        <w:adjustRightInd w:val="0"/>
        <w:rPr>
          <w:rFonts w:ascii="Geneva" w:hAnsi="Geneva" w:cs="Geneva"/>
          <w:sz w:val="22"/>
          <w:szCs w:val="22"/>
        </w:rPr>
      </w:pPr>
      <w:hyperlink r:id="rId13" w:history="1">
        <w:r w:rsidR="00B6685E">
          <w:rPr>
            <w:rFonts w:ascii="Geneva" w:hAnsi="Geneva" w:cs="Geneva"/>
            <w:color w:val="386EFF"/>
            <w:sz w:val="22"/>
            <w:szCs w:val="22"/>
            <w:u w:val="single" w:color="386EFF"/>
          </w:rPr>
          <w:t>https://www.truelinkfinancial.com/research</w:t>
        </w:r>
      </w:hyperlink>
      <w:r w:rsidR="00B6685E">
        <w:rPr>
          <w:rFonts w:ascii="Geneva" w:hAnsi="Geneva" w:cs="Geneva"/>
          <w:sz w:val="22"/>
          <w:szCs w:val="22"/>
        </w:rPr>
        <w:t xml:space="preserve"> </w:t>
      </w:r>
    </w:p>
    <w:p w:rsidR="00B6685E" w:rsidRDefault="00B6685E">
      <w:pPr>
        <w:rPr>
          <w:lang w:val="en-AU"/>
        </w:rPr>
      </w:pPr>
    </w:p>
    <w:p w:rsidR="00CE09E2" w:rsidRDefault="00CE09E2">
      <w:pPr>
        <w:rPr>
          <w:lang w:val="en-AU"/>
        </w:rPr>
      </w:pPr>
    </w:p>
    <w:p w:rsidR="00CE09E2" w:rsidRDefault="00CE09E2">
      <w:pPr>
        <w:rPr>
          <w:lang w:val="en-AU"/>
        </w:rPr>
      </w:pPr>
    </w:p>
    <w:p w:rsidR="00CE09E2" w:rsidRPr="00B43409" w:rsidRDefault="00CE09E2" w:rsidP="00CE09E2">
      <w:pPr>
        <w:jc w:val="center"/>
        <w:rPr>
          <w:lang w:val="en-AU"/>
        </w:rPr>
      </w:pPr>
      <w:r>
        <w:rPr>
          <w:lang w:val="en-AU"/>
        </w:rPr>
        <w:t>__________________________</w:t>
      </w:r>
    </w:p>
    <w:sectPr w:rsidR="00CE09E2" w:rsidRPr="00B43409" w:rsidSect="00B43409">
      <w:headerReference w:type="default" r:id="rId14"/>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63" w:rsidRDefault="009C2963" w:rsidP="00CD787E">
      <w:r>
        <w:separator/>
      </w:r>
    </w:p>
  </w:endnote>
  <w:endnote w:type="continuationSeparator" w:id="0">
    <w:p w:rsidR="009C2963" w:rsidRDefault="009C2963" w:rsidP="00CD7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Hebrew">
    <w:altName w:val="Times New Roman"/>
    <w:charset w:val="B1"/>
    <w:family w:val="auto"/>
    <w:pitch w:val="variable"/>
    <w:sig w:usb0="00000000" w:usb1="40002002" w:usb2="00000000" w:usb3="00000000" w:csb0="00000021" w:csb1="00000000"/>
  </w:font>
  <w:font w:name="Geneva">
    <w:altName w:val="Arial"/>
    <w:charset w:val="00"/>
    <w:family w:val="auto"/>
    <w:pitch w:val="variable"/>
    <w:sig w:usb0="E00002FF" w:usb1="5200205F" w:usb2="00A0C000" w:usb3="00000000" w:csb0="0000019F" w:csb1="00000000"/>
  </w:font>
  <w:font w:name="Nunito-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6" w:rsidRDefault="00AF18D7" w:rsidP="001C43CF">
    <w:pPr>
      <w:pStyle w:val="Footer"/>
      <w:framePr w:wrap="none" w:vAnchor="text" w:hAnchor="margin" w:xAlign="right" w:y="1"/>
      <w:rPr>
        <w:rStyle w:val="PageNumber"/>
      </w:rPr>
    </w:pPr>
    <w:r>
      <w:rPr>
        <w:rStyle w:val="PageNumber"/>
      </w:rPr>
      <w:fldChar w:fldCharType="begin"/>
    </w:r>
    <w:r w:rsidR="00486926">
      <w:rPr>
        <w:rStyle w:val="PageNumber"/>
      </w:rPr>
      <w:instrText xml:space="preserve">PAGE  </w:instrText>
    </w:r>
    <w:r>
      <w:rPr>
        <w:rStyle w:val="PageNumber"/>
      </w:rPr>
      <w:fldChar w:fldCharType="end"/>
    </w:r>
  </w:p>
  <w:p w:rsidR="00486926" w:rsidRDefault="00486926" w:rsidP="004869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6" w:rsidRDefault="00AF18D7" w:rsidP="001C43CF">
    <w:pPr>
      <w:pStyle w:val="Footer"/>
      <w:framePr w:wrap="none" w:vAnchor="text" w:hAnchor="margin" w:xAlign="right" w:y="1"/>
      <w:rPr>
        <w:rStyle w:val="PageNumber"/>
      </w:rPr>
    </w:pPr>
    <w:r>
      <w:rPr>
        <w:rStyle w:val="PageNumber"/>
      </w:rPr>
      <w:fldChar w:fldCharType="begin"/>
    </w:r>
    <w:r w:rsidR="00486926">
      <w:rPr>
        <w:rStyle w:val="PageNumber"/>
      </w:rPr>
      <w:instrText xml:space="preserve">PAGE  </w:instrText>
    </w:r>
    <w:r>
      <w:rPr>
        <w:rStyle w:val="PageNumber"/>
      </w:rPr>
      <w:fldChar w:fldCharType="separate"/>
    </w:r>
    <w:r w:rsidR="00B173E6">
      <w:rPr>
        <w:rStyle w:val="PageNumber"/>
        <w:noProof/>
      </w:rPr>
      <w:t>1</w:t>
    </w:r>
    <w:r>
      <w:rPr>
        <w:rStyle w:val="PageNumber"/>
      </w:rPr>
      <w:fldChar w:fldCharType="end"/>
    </w:r>
  </w:p>
  <w:p w:rsidR="00CD787E" w:rsidRPr="0096323E" w:rsidRDefault="00653ED9" w:rsidP="00486926">
    <w:pPr>
      <w:pStyle w:val="Footer"/>
      <w:ind w:right="360"/>
      <w:rPr>
        <w:color w:val="002060"/>
        <w:sz w:val="21"/>
        <w:szCs w:val="21"/>
      </w:rPr>
    </w:pPr>
    <w:r w:rsidRPr="0096323E">
      <w:rPr>
        <w:color w:val="002060"/>
        <w:sz w:val="21"/>
        <w:szCs w:val="21"/>
      </w:rPr>
      <w:t xml:space="preserve">Education Services | Consulting | Training | Speaker Presentations | Guide Publications </w:t>
    </w:r>
  </w:p>
  <w:p w:rsidR="00CD787E" w:rsidRPr="0096323E" w:rsidRDefault="00CD787E">
    <w:pPr>
      <w:pStyle w:val="Footer"/>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63" w:rsidRDefault="009C2963" w:rsidP="00CD787E">
      <w:r>
        <w:separator/>
      </w:r>
    </w:p>
  </w:footnote>
  <w:footnote w:type="continuationSeparator" w:id="0">
    <w:p w:rsidR="009C2963" w:rsidRDefault="009C2963" w:rsidP="00CD7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1A" w:rsidRPr="0096323E" w:rsidRDefault="00B60786">
    <w:pPr>
      <w:pStyle w:val="Header"/>
      <w:rPr>
        <w:color w:val="002060"/>
        <w:sz w:val="21"/>
      </w:rPr>
    </w:pPr>
    <w:r>
      <w:rPr>
        <w:color w:val="002060"/>
        <w:sz w:val="21"/>
      </w:rPr>
      <w:t xml:space="preserve">                                             </w:t>
    </w:r>
    <w:r w:rsidR="00F97D14">
      <w:rPr>
        <w:color w:val="002060"/>
        <w:sz w:val="21"/>
      </w:rPr>
      <w:t xml:space="preserve">  </w:t>
    </w:r>
    <w:r w:rsidR="0075241A" w:rsidRPr="0096323E">
      <w:rPr>
        <w:color w:val="002060"/>
        <w:sz w:val="21"/>
      </w:rPr>
      <w:t>Protecting Seniors Wealth</w:t>
    </w:r>
    <w:r w:rsidR="002175CE">
      <w:rPr>
        <w:i/>
        <w:color w:val="002060"/>
        <w:sz w:val="21"/>
      </w:rPr>
      <w:t xml:space="preserve"> –Their Whole Wealth</w:t>
    </w:r>
    <w:r w:rsidR="0075241A" w:rsidRPr="0096323E">
      <w:rPr>
        <w:color w:val="002060"/>
        <w:sz w:val="21"/>
      </w:rPr>
      <w:t xml:space="preserve"> </w:t>
    </w:r>
    <w:r w:rsidR="0096323E" w:rsidRPr="0096323E">
      <w:rPr>
        <w:color w:val="002060"/>
        <w:sz w:val="21"/>
      </w:rPr>
      <w:t xml:space="preserve">    </w:t>
    </w:r>
    <w:r w:rsidR="006D3242" w:rsidRPr="0096323E">
      <w:rPr>
        <w:color w:val="002060"/>
        <w:sz w:val="21"/>
      </w:rPr>
      <w:t xml:space="preserve">   </w:t>
    </w:r>
    <w:r w:rsidR="002175CE">
      <w:rPr>
        <w:color w:val="002060"/>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17E60"/>
    <w:multiLevelType w:val="hybridMultilevel"/>
    <w:tmpl w:val="92E018CE"/>
    <w:lvl w:ilvl="0" w:tplc="AB0EDFD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B7DA1"/>
    <w:multiLevelType w:val="hybridMultilevel"/>
    <w:tmpl w:val="4BDE0542"/>
    <w:lvl w:ilvl="0" w:tplc="CE7605E4">
      <w:start w:val="1"/>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4151A9"/>
    <w:multiLevelType w:val="hybridMultilevel"/>
    <w:tmpl w:val="F09E7098"/>
    <w:lvl w:ilvl="0" w:tplc="0228F872">
      <w:start w:val="21"/>
      <w:numFmt w:val="bullet"/>
      <w:lvlText w:val="-"/>
      <w:lvlJc w:val="left"/>
      <w:pPr>
        <w:ind w:left="5280" w:hanging="360"/>
      </w:pPr>
      <w:rPr>
        <w:rFonts w:ascii="Calibri" w:eastAsia="Calibri" w:hAnsi="Calibri" w:cs="Calibri"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4">
    <w:nsid w:val="6D5B7915"/>
    <w:multiLevelType w:val="hybridMultilevel"/>
    <w:tmpl w:val="8CE8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725CF"/>
    <w:rsid w:val="00000621"/>
    <w:rsid w:val="00031DB4"/>
    <w:rsid w:val="000458E5"/>
    <w:rsid w:val="00052E5A"/>
    <w:rsid w:val="00087229"/>
    <w:rsid w:val="00095DFE"/>
    <w:rsid w:val="000967A8"/>
    <w:rsid w:val="000A2069"/>
    <w:rsid w:val="000A7A8B"/>
    <w:rsid w:val="000B4C17"/>
    <w:rsid w:val="000C1C0A"/>
    <w:rsid w:val="000D1CDF"/>
    <w:rsid w:val="000E7632"/>
    <w:rsid w:val="0010547C"/>
    <w:rsid w:val="00107669"/>
    <w:rsid w:val="0013389C"/>
    <w:rsid w:val="00137ADA"/>
    <w:rsid w:val="0015413A"/>
    <w:rsid w:val="00173147"/>
    <w:rsid w:val="001825F5"/>
    <w:rsid w:val="00190A19"/>
    <w:rsid w:val="00196B9F"/>
    <w:rsid w:val="001A627C"/>
    <w:rsid w:val="001C43CF"/>
    <w:rsid w:val="00216534"/>
    <w:rsid w:val="002175CE"/>
    <w:rsid w:val="002216C0"/>
    <w:rsid w:val="00230C0E"/>
    <w:rsid w:val="00254EC1"/>
    <w:rsid w:val="0026007E"/>
    <w:rsid w:val="002679B6"/>
    <w:rsid w:val="0027747B"/>
    <w:rsid w:val="00286198"/>
    <w:rsid w:val="00293058"/>
    <w:rsid w:val="002D4B60"/>
    <w:rsid w:val="002E43AF"/>
    <w:rsid w:val="002E6A71"/>
    <w:rsid w:val="00302B66"/>
    <w:rsid w:val="00303AB5"/>
    <w:rsid w:val="00330735"/>
    <w:rsid w:val="00350FBB"/>
    <w:rsid w:val="0036516D"/>
    <w:rsid w:val="00365379"/>
    <w:rsid w:val="0037410E"/>
    <w:rsid w:val="00374C47"/>
    <w:rsid w:val="00382A8F"/>
    <w:rsid w:val="003924F4"/>
    <w:rsid w:val="00394072"/>
    <w:rsid w:val="003D42E7"/>
    <w:rsid w:val="003F4584"/>
    <w:rsid w:val="00404F62"/>
    <w:rsid w:val="00423DEF"/>
    <w:rsid w:val="00455533"/>
    <w:rsid w:val="004722D5"/>
    <w:rsid w:val="004823B8"/>
    <w:rsid w:val="00486926"/>
    <w:rsid w:val="0048771B"/>
    <w:rsid w:val="00494940"/>
    <w:rsid w:val="004A3837"/>
    <w:rsid w:val="004E56E2"/>
    <w:rsid w:val="004F293A"/>
    <w:rsid w:val="00500774"/>
    <w:rsid w:val="00513AB9"/>
    <w:rsid w:val="00564DD9"/>
    <w:rsid w:val="00572855"/>
    <w:rsid w:val="00573BB6"/>
    <w:rsid w:val="005D2E91"/>
    <w:rsid w:val="005E34B3"/>
    <w:rsid w:val="00600383"/>
    <w:rsid w:val="00606854"/>
    <w:rsid w:val="006177BD"/>
    <w:rsid w:val="00620F10"/>
    <w:rsid w:val="00636525"/>
    <w:rsid w:val="00650D17"/>
    <w:rsid w:val="006516A9"/>
    <w:rsid w:val="00653ED9"/>
    <w:rsid w:val="00661C35"/>
    <w:rsid w:val="00664D2F"/>
    <w:rsid w:val="00692ACA"/>
    <w:rsid w:val="006D1948"/>
    <w:rsid w:val="006D3242"/>
    <w:rsid w:val="006D4B36"/>
    <w:rsid w:val="006E4E7D"/>
    <w:rsid w:val="0072495F"/>
    <w:rsid w:val="00733692"/>
    <w:rsid w:val="0075241A"/>
    <w:rsid w:val="00766C7E"/>
    <w:rsid w:val="00767FF1"/>
    <w:rsid w:val="00774EB4"/>
    <w:rsid w:val="0079381C"/>
    <w:rsid w:val="00795905"/>
    <w:rsid w:val="007B32C6"/>
    <w:rsid w:val="007B7824"/>
    <w:rsid w:val="007C4BE1"/>
    <w:rsid w:val="007F247C"/>
    <w:rsid w:val="00823AB2"/>
    <w:rsid w:val="00840F46"/>
    <w:rsid w:val="00880297"/>
    <w:rsid w:val="00883901"/>
    <w:rsid w:val="008A19D2"/>
    <w:rsid w:val="008A304C"/>
    <w:rsid w:val="008B4AD5"/>
    <w:rsid w:val="008C22FB"/>
    <w:rsid w:val="008C4368"/>
    <w:rsid w:val="008E30C4"/>
    <w:rsid w:val="008F1895"/>
    <w:rsid w:val="009079A8"/>
    <w:rsid w:val="009238CA"/>
    <w:rsid w:val="00926FE0"/>
    <w:rsid w:val="00944A46"/>
    <w:rsid w:val="00946C01"/>
    <w:rsid w:val="00947C19"/>
    <w:rsid w:val="0096323E"/>
    <w:rsid w:val="00964C91"/>
    <w:rsid w:val="00971827"/>
    <w:rsid w:val="00971D50"/>
    <w:rsid w:val="00990BFC"/>
    <w:rsid w:val="009A5727"/>
    <w:rsid w:val="009B5312"/>
    <w:rsid w:val="009C2038"/>
    <w:rsid w:val="009C2963"/>
    <w:rsid w:val="009D1C20"/>
    <w:rsid w:val="009E2DD1"/>
    <w:rsid w:val="009F750D"/>
    <w:rsid w:val="00A03826"/>
    <w:rsid w:val="00A1717E"/>
    <w:rsid w:val="00A5646D"/>
    <w:rsid w:val="00A665C7"/>
    <w:rsid w:val="00A800ED"/>
    <w:rsid w:val="00A85120"/>
    <w:rsid w:val="00A9491A"/>
    <w:rsid w:val="00AB4D94"/>
    <w:rsid w:val="00AC7168"/>
    <w:rsid w:val="00AE000B"/>
    <w:rsid w:val="00AF18D7"/>
    <w:rsid w:val="00B03EC1"/>
    <w:rsid w:val="00B04189"/>
    <w:rsid w:val="00B173E6"/>
    <w:rsid w:val="00B378CF"/>
    <w:rsid w:val="00B43409"/>
    <w:rsid w:val="00B479C6"/>
    <w:rsid w:val="00B547B0"/>
    <w:rsid w:val="00B60786"/>
    <w:rsid w:val="00B63D23"/>
    <w:rsid w:val="00B6685E"/>
    <w:rsid w:val="00B66937"/>
    <w:rsid w:val="00B725CF"/>
    <w:rsid w:val="00B91EDA"/>
    <w:rsid w:val="00BA6F84"/>
    <w:rsid w:val="00BD54E1"/>
    <w:rsid w:val="00C1293D"/>
    <w:rsid w:val="00C210A9"/>
    <w:rsid w:val="00C27FB4"/>
    <w:rsid w:val="00C5087A"/>
    <w:rsid w:val="00C53E25"/>
    <w:rsid w:val="00C64654"/>
    <w:rsid w:val="00C7279D"/>
    <w:rsid w:val="00C80680"/>
    <w:rsid w:val="00CA3B16"/>
    <w:rsid w:val="00CB6B25"/>
    <w:rsid w:val="00CB70F5"/>
    <w:rsid w:val="00CD787E"/>
    <w:rsid w:val="00CE09E2"/>
    <w:rsid w:val="00D33C87"/>
    <w:rsid w:val="00D41716"/>
    <w:rsid w:val="00D53ADC"/>
    <w:rsid w:val="00D567E8"/>
    <w:rsid w:val="00D625E6"/>
    <w:rsid w:val="00D716B0"/>
    <w:rsid w:val="00D95663"/>
    <w:rsid w:val="00D97D45"/>
    <w:rsid w:val="00DA095D"/>
    <w:rsid w:val="00DA1824"/>
    <w:rsid w:val="00DD33C1"/>
    <w:rsid w:val="00DE7E0C"/>
    <w:rsid w:val="00E24889"/>
    <w:rsid w:val="00E4189D"/>
    <w:rsid w:val="00E468BB"/>
    <w:rsid w:val="00E551F7"/>
    <w:rsid w:val="00E74943"/>
    <w:rsid w:val="00E82A11"/>
    <w:rsid w:val="00EA14D4"/>
    <w:rsid w:val="00EB1035"/>
    <w:rsid w:val="00EE1891"/>
    <w:rsid w:val="00EE3EED"/>
    <w:rsid w:val="00EE3F13"/>
    <w:rsid w:val="00F05EB0"/>
    <w:rsid w:val="00F060A8"/>
    <w:rsid w:val="00F13396"/>
    <w:rsid w:val="00F32CAC"/>
    <w:rsid w:val="00F34A3E"/>
    <w:rsid w:val="00F40367"/>
    <w:rsid w:val="00F4657E"/>
    <w:rsid w:val="00F609AA"/>
    <w:rsid w:val="00F97D14"/>
    <w:rsid w:val="00FA3037"/>
    <w:rsid w:val="00FB6FAE"/>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E6"/>
    <w:rPr>
      <w:color w:val="5F5F5F" w:themeColor="hyperlink"/>
      <w:u w:val="single"/>
    </w:rPr>
  </w:style>
  <w:style w:type="paragraph" w:styleId="Header">
    <w:name w:val="header"/>
    <w:basedOn w:val="Normal"/>
    <w:link w:val="HeaderChar"/>
    <w:uiPriority w:val="99"/>
    <w:unhideWhenUsed/>
    <w:rsid w:val="00CD787E"/>
    <w:pPr>
      <w:tabs>
        <w:tab w:val="center" w:pos="4513"/>
        <w:tab w:val="right" w:pos="9026"/>
      </w:tabs>
    </w:pPr>
  </w:style>
  <w:style w:type="character" w:customStyle="1" w:styleId="HeaderChar">
    <w:name w:val="Header Char"/>
    <w:basedOn w:val="DefaultParagraphFont"/>
    <w:link w:val="Header"/>
    <w:uiPriority w:val="99"/>
    <w:rsid w:val="00CD787E"/>
  </w:style>
  <w:style w:type="paragraph" w:styleId="Footer">
    <w:name w:val="footer"/>
    <w:basedOn w:val="Normal"/>
    <w:link w:val="FooterChar"/>
    <w:uiPriority w:val="99"/>
    <w:unhideWhenUsed/>
    <w:rsid w:val="00CD787E"/>
    <w:pPr>
      <w:tabs>
        <w:tab w:val="center" w:pos="4513"/>
        <w:tab w:val="right" w:pos="9026"/>
      </w:tabs>
    </w:pPr>
  </w:style>
  <w:style w:type="character" w:customStyle="1" w:styleId="FooterChar">
    <w:name w:val="Footer Char"/>
    <w:basedOn w:val="DefaultParagraphFont"/>
    <w:link w:val="Footer"/>
    <w:uiPriority w:val="99"/>
    <w:rsid w:val="00CD787E"/>
  </w:style>
  <w:style w:type="paragraph" w:styleId="ListParagraph">
    <w:name w:val="List Paragraph"/>
    <w:basedOn w:val="Normal"/>
    <w:uiPriority w:val="34"/>
    <w:qFormat/>
    <w:rsid w:val="00B725CF"/>
    <w:pPr>
      <w:ind w:left="720"/>
      <w:contextualSpacing/>
    </w:pPr>
  </w:style>
  <w:style w:type="character" w:styleId="PageNumber">
    <w:name w:val="page number"/>
    <w:basedOn w:val="DefaultParagraphFont"/>
    <w:uiPriority w:val="99"/>
    <w:semiHidden/>
    <w:unhideWhenUsed/>
    <w:rsid w:val="00486926"/>
  </w:style>
  <w:style w:type="character" w:styleId="FollowedHyperlink">
    <w:name w:val="FollowedHyperlink"/>
    <w:basedOn w:val="DefaultParagraphFont"/>
    <w:uiPriority w:val="99"/>
    <w:semiHidden/>
    <w:unhideWhenUsed/>
    <w:rsid w:val="00A85120"/>
    <w:rPr>
      <w:color w:val="919191" w:themeColor="followedHyperlink"/>
      <w:u w:val="single"/>
    </w:rPr>
  </w:style>
  <w:style w:type="character" w:customStyle="1" w:styleId="apple-converted-space">
    <w:name w:val="apple-converted-space"/>
    <w:basedOn w:val="DefaultParagraphFont"/>
    <w:rsid w:val="00B6685E"/>
  </w:style>
  <w:style w:type="character" w:styleId="Emphasis">
    <w:name w:val="Emphasis"/>
    <w:basedOn w:val="DefaultParagraphFont"/>
    <w:uiPriority w:val="20"/>
    <w:qFormat/>
    <w:rsid w:val="00B6685E"/>
    <w:rPr>
      <w:i/>
      <w:iCs/>
    </w:rPr>
  </w:style>
  <w:style w:type="character" w:styleId="Strong">
    <w:name w:val="Strong"/>
    <w:basedOn w:val="DefaultParagraphFont"/>
    <w:uiPriority w:val="22"/>
    <w:qFormat/>
    <w:rsid w:val="00B6685E"/>
    <w:rPr>
      <w:b/>
      <w:bCs/>
    </w:rPr>
  </w:style>
  <w:style w:type="paragraph" w:styleId="BalloonText">
    <w:name w:val="Balloon Text"/>
    <w:basedOn w:val="Normal"/>
    <w:link w:val="BalloonTextChar"/>
    <w:uiPriority w:val="99"/>
    <w:semiHidden/>
    <w:unhideWhenUsed/>
    <w:rsid w:val="00B173E6"/>
    <w:rPr>
      <w:rFonts w:ascii="Tahoma" w:hAnsi="Tahoma" w:cs="Tahoma"/>
      <w:sz w:val="16"/>
      <w:szCs w:val="16"/>
    </w:rPr>
  </w:style>
  <w:style w:type="character" w:customStyle="1" w:styleId="BalloonTextChar">
    <w:name w:val="Balloon Text Char"/>
    <w:basedOn w:val="DefaultParagraphFont"/>
    <w:link w:val="BalloonText"/>
    <w:uiPriority w:val="99"/>
    <w:semiHidden/>
    <w:rsid w:val="00B17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11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ruelinkfinancial.com/re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tectingseniorswealth.com.au/protecting-seniors-wealth-e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rontology.usc.edu/resources/articles/what-is-the-elder-justice-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lrc.acl.gov/Legal_Issues/Elder_Abuse/Elder_Justice_Act.aspx" TargetMode="External"/><Relationship Id="rId4" Type="http://schemas.openxmlformats.org/officeDocument/2006/relationships/webSettings" Target="webSettings.xml"/><Relationship Id="rId9" Type="http://schemas.openxmlformats.org/officeDocument/2006/relationships/hyperlink" Target="https://www.truelinkfinancial.com/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+612 65775560</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marie-claire.muir</cp:lastModifiedBy>
  <cp:revision>2</cp:revision>
  <cp:lastPrinted>2017-02-26T22:55:00Z</cp:lastPrinted>
  <dcterms:created xsi:type="dcterms:W3CDTF">2017-03-06T03:40:00Z</dcterms:created>
  <dcterms:modified xsi:type="dcterms:W3CDTF">2017-03-06T03:40:00Z</dcterms:modified>
</cp:coreProperties>
</file>