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F" w:rsidRPr="0025176F" w:rsidRDefault="0025176F" w:rsidP="0025176F">
      <w:pPr>
        <w:rPr>
          <w:rFonts w:eastAsia="Times New Roman"/>
          <w:sz w:val="28"/>
          <w:szCs w:val="28"/>
        </w:rPr>
      </w:pPr>
      <w:r w:rsidRPr="0025176F">
        <w:rPr>
          <w:sz w:val="28"/>
          <w:szCs w:val="28"/>
        </w:rPr>
        <w:t>301._org_</w:t>
      </w:r>
      <w:r w:rsidRPr="0025176F">
        <w:rPr>
          <w:rFonts w:eastAsia="Times New Roman"/>
          <w:sz w:val="28"/>
          <w:szCs w:val="28"/>
        </w:rPr>
        <w:t xml:space="preserve"> Vic's Flicks</w:t>
      </w:r>
    </w:p>
    <w:p w:rsidR="00BE3952" w:rsidRDefault="00BE3952" w:rsidP="00BE3952">
      <w:pPr>
        <w:rPr>
          <w:rFonts w:eastAsia="Times New Roman"/>
        </w:rPr>
      </w:pPr>
    </w:p>
    <w:p w:rsidR="00DC392E" w:rsidRDefault="00DC392E"/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Full name: </w:t>
      </w:r>
      <w:r w:rsidR="00396954">
        <w:rPr>
          <w:rFonts w:eastAsia="Times New Roman"/>
        </w:rPr>
        <w:t xml:space="preserve"> </w:t>
      </w:r>
      <w:r>
        <w:rPr>
          <w:rFonts w:eastAsia="Times New Roman"/>
        </w:rPr>
        <w:t xml:space="preserve">Victor </w:t>
      </w:r>
      <w:proofErr w:type="spellStart"/>
      <w:r>
        <w:rPr>
          <w:rFonts w:eastAsia="Times New Roman"/>
        </w:rPr>
        <w:t>Camilleri</w:t>
      </w:r>
      <w:proofErr w:type="spellEnd"/>
    </w:p>
    <w:p w:rsidR="00BE3952" w:rsidRDefault="00396954" w:rsidP="00BE3952">
      <w:pPr>
        <w:rPr>
          <w:rFonts w:eastAsia="Times New Roman"/>
        </w:rPr>
      </w:pPr>
      <w:r>
        <w:rPr>
          <w:rFonts w:eastAsia="Times New Roman"/>
        </w:rPr>
        <w:t>S</w:t>
      </w:r>
      <w:r w:rsidR="00BE3952">
        <w:rPr>
          <w:rFonts w:eastAsia="Times New Roman"/>
        </w:rPr>
        <w:t xml:space="preserve">ubmission on behalf of: </w:t>
      </w:r>
      <w:r>
        <w:rPr>
          <w:rFonts w:eastAsia="Times New Roman"/>
        </w:rPr>
        <w:t xml:space="preserve"> </w:t>
      </w:r>
      <w:r w:rsidR="00BE3952">
        <w:rPr>
          <w:rFonts w:eastAsia="Times New Roman"/>
        </w:rPr>
        <w:t>Vic's Flicks</w:t>
      </w:r>
    </w:p>
    <w:p w:rsidR="00BE3952" w:rsidRDefault="00BE3952" w:rsidP="00BE3952">
      <w:pPr>
        <w:rPr>
          <w:rFonts w:eastAsia="Times New Roman"/>
        </w:rPr>
      </w:pP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 Proposal 4-2: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4–1 </w:t>
      </w:r>
      <w:proofErr w:type="gramStart"/>
      <w:r>
        <w:rPr>
          <w:rFonts w:eastAsia="Times New Roman"/>
        </w:rPr>
        <w:t>What</w:t>
      </w:r>
      <w:proofErr w:type="gramEnd"/>
      <w:r>
        <w:rPr>
          <w:rFonts w:eastAsia="Times New Roman"/>
        </w:rPr>
        <w:t xml:space="preserve"> additional uses or purposes, if any, should be included</w:t>
      </w:r>
    </w:p>
    <w:p w:rsidR="00BE3952" w:rsidRDefault="00BE3952" w:rsidP="00BE3952">
      <w:pPr>
        <w:rPr>
          <w:rFonts w:eastAsia="Times New Roman"/>
        </w:rPr>
      </w:pP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the list of illustrative purposes in the fair use exception?</w:t>
      </w:r>
    </w:p>
    <w:p w:rsidR="00BE3952" w:rsidRDefault="00BE3952" w:rsidP="00BE3952">
      <w:pPr>
        <w:rPr>
          <w:rFonts w:eastAsia="Times New Roman"/>
        </w:rPr>
      </w:pPr>
      <w:r>
        <w:rPr>
          <w:rStyle w:val="Strong"/>
          <w:rFonts w:eastAsia="Times New Roman"/>
        </w:rPr>
        <w:t>Disadvantage Groups, such as elderly and/or those that a disability.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> </w:t>
      </w:r>
    </w:p>
    <w:p w:rsidR="00BE3952" w:rsidRDefault="00BE3952" w:rsidP="00BE3952">
      <w:pPr>
        <w:rPr>
          <w:rFonts w:eastAsia="Times New Roman"/>
        </w:rPr>
      </w:pPr>
      <w:r>
        <w:rPr>
          <w:rStyle w:val="Strong"/>
          <w:rFonts w:eastAsia="Times New Roman"/>
        </w:rPr>
        <w:t xml:space="preserve">It could be argued that under the 1968 Act "disadvantage groups" are </w:t>
      </w:r>
      <w:proofErr w:type="spellStart"/>
      <w:r>
        <w:rPr>
          <w:rStyle w:val="Strong"/>
          <w:rFonts w:eastAsia="Times New Roman"/>
        </w:rPr>
        <w:t>excempt</w:t>
      </w:r>
      <w:proofErr w:type="spellEnd"/>
      <w:r>
        <w:rPr>
          <w:rStyle w:val="Strong"/>
          <w:rFonts w:eastAsia="Times New Roman"/>
        </w:rPr>
        <w:t xml:space="preserve"> under the "special purposes" area, but it is our opinion that these groups need to be included so that there is no misunderstanding.</w:t>
      </w:r>
    </w:p>
    <w:p w:rsidR="00BE3952" w:rsidRDefault="00BE3952" w:rsidP="00BE3952">
      <w:pPr>
        <w:rPr>
          <w:rFonts w:eastAsia="Times New Roman"/>
        </w:rPr>
      </w:pPr>
      <w:r>
        <w:rPr>
          <w:rStyle w:val="Emphasis"/>
          <w:rFonts w:eastAsia="Times New Roman"/>
        </w:rPr>
        <w:t>7.8 Additionally, the Copyright Act provides that certain direct or indirect sound</w:t>
      </w:r>
    </w:p>
    <w:p w:rsidR="00BE3952" w:rsidRDefault="00BE3952" w:rsidP="00BE3952">
      <w:pPr>
        <w:rPr>
          <w:rFonts w:eastAsia="Times New Roman"/>
        </w:rPr>
      </w:pPr>
      <w:proofErr w:type="gramStart"/>
      <w:r>
        <w:rPr>
          <w:rStyle w:val="Emphasis"/>
          <w:rFonts w:eastAsia="Times New Roman"/>
        </w:rPr>
        <w:t>recordings</w:t>
      </w:r>
      <w:proofErr w:type="gramEnd"/>
      <w:r>
        <w:rPr>
          <w:rStyle w:val="Emphasis"/>
          <w:rFonts w:eastAsia="Times New Roman"/>
        </w:rPr>
        <w:t xml:space="preserve"> or cinematograph films of performances, which constitute fair dealing for</w:t>
      </w:r>
    </w:p>
    <w:p w:rsidR="00BE3952" w:rsidRDefault="00BE3952" w:rsidP="00BE3952">
      <w:pPr>
        <w:rPr>
          <w:rFonts w:eastAsia="Times New Roman"/>
        </w:rPr>
      </w:pPr>
      <w:proofErr w:type="gramStart"/>
      <w:r>
        <w:rPr>
          <w:rStyle w:val="Emphasis"/>
          <w:rFonts w:eastAsia="Times New Roman"/>
        </w:rPr>
        <w:t>specified</w:t>
      </w:r>
      <w:proofErr w:type="gramEnd"/>
      <w:r>
        <w:rPr>
          <w:rStyle w:val="Emphasis"/>
          <w:rFonts w:eastAsia="Times New Roman"/>
        </w:rPr>
        <w:t xml:space="preserve"> purposes, are outside the scheme affording protection to performers in their</w:t>
      </w:r>
    </w:p>
    <w:p w:rsidR="00BE3952" w:rsidRDefault="00BE3952" w:rsidP="00BE3952">
      <w:pPr>
        <w:rPr>
          <w:rFonts w:eastAsia="Times New Roman"/>
        </w:rPr>
      </w:pPr>
      <w:proofErr w:type="gramStart"/>
      <w:r>
        <w:rPr>
          <w:rStyle w:val="Emphasis"/>
          <w:rFonts w:eastAsia="Times New Roman"/>
        </w:rPr>
        <w:t>live</w:t>
      </w:r>
      <w:proofErr w:type="gramEnd"/>
      <w:r>
        <w:rPr>
          <w:rStyle w:val="Emphasis"/>
          <w:rFonts w:eastAsia="Times New Roman"/>
        </w:rPr>
        <w:t xml:space="preserve"> performances.19 That is, the use of those recordings and films of the performances</w:t>
      </w:r>
    </w:p>
    <w:p w:rsidR="00BE3952" w:rsidRDefault="00BE3952" w:rsidP="00BE3952">
      <w:pPr>
        <w:rPr>
          <w:rFonts w:eastAsia="Times New Roman"/>
        </w:rPr>
      </w:pPr>
      <w:proofErr w:type="gramStart"/>
      <w:r>
        <w:rPr>
          <w:rStyle w:val="Emphasis"/>
          <w:rFonts w:eastAsia="Times New Roman"/>
        </w:rPr>
        <w:t>are</w:t>
      </w:r>
      <w:proofErr w:type="gramEnd"/>
      <w:r>
        <w:rPr>
          <w:rStyle w:val="Emphasis"/>
          <w:rFonts w:eastAsia="Times New Roman"/>
        </w:rPr>
        <w:t xml:space="preserve"> permitted as exceptions.</w:t>
      </w:r>
    </w:p>
    <w:p w:rsidR="00BE3952" w:rsidRDefault="00BE3952" w:rsidP="00BE3952">
      <w:pPr>
        <w:rPr>
          <w:rFonts w:eastAsia="Times New Roman"/>
        </w:rPr>
      </w:pPr>
      <w:r>
        <w:rPr>
          <w:rStyle w:val="Strong"/>
          <w:rFonts w:eastAsia="Times New Roman"/>
        </w:rPr>
        <w:t xml:space="preserve">Disadvantage groups are continuingly missing out on the </w:t>
      </w:r>
      <w:proofErr w:type="spellStart"/>
      <w:r>
        <w:rPr>
          <w:rStyle w:val="Strong"/>
          <w:rFonts w:eastAsia="Times New Roman"/>
        </w:rPr>
        <w:t>benifits</w:t>
      </w:r>
      <w:proofErr w:type="spellEnd"/>
      <w:r>
        <w:rPr>
          <w:rStyle w:val="Strong"/>
          <w:rFonts w:eastAsia="Times New Roman"/>
        </w:rPr>
        <w:t xml:space="preserve"> enjoyed by most of us and to require a group of people who are frail, handicapped and / or under palliative care, that they require a licence to view a movie because they </w:t>
      </w:r>
      <w:proofErr w:type="spellStart"/>
      <w:r>
        <w:rPr>
          <w:rStyle w:val="Strong"/>
          <w:rFonts w:eastAsia="Times New Roman"/>
        </w:rPr>
        <w:t>congrgate</w:t>
      </w:r>
      <w:proofErr w:type="spellEnd"/>
      <w:r>
        <w:rPr>
          <w:rStyle w:val="Strong"/>
          <w:rFonts w:eastAsia="Times New Roman"/>
        </w:rPr>
        <w:t xml:space="preserve"> as a group is not only </w:t>
      </w:r>
      <w:proofErr w:type="spellStart"/>
      <w:r>
        <w:rPr>
          <w:rStyle w:val="Strong"/>
          <w:rFonts w:eastAsia="Times New Roman"/>
        </w:rPr>
        <w:t>ridicuous</w:t>
      </w:r>
      <w:proofErr w:type="spellEnd"/>
      <w:r>
        <w:rPr>
          <w:rStyle w:val="Strong"/>
          <w:rFonts w:eastAsia="Times New Roman"/>
        </w:rPr>
        <w:t xml:space="preserve"> but disgraceful.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6-1: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7-3: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BE3952" w:rsidRDefault="00BE3952" w:rsidP="00BE3952">
      <w:pPr>
        <w:pStyle w:val="NormalWeb"/>
      </w:pPr>
      <w:r>
        <w:rPr>
          <w:sz w:val="18"/>
          <w:szCs w:val="18"/>
        </w:rPr>
        <w:t>'Private and domestic use' should be illustrative purpose in the fair use exception.</w:t>
      </w:r>
    </w:p>
    <w:p w:rsidR="00BE3952" w:rsidRDefault="00BE3952" w:rsidP="00BE3952">
      <w:pPr>
        <w:pStyle w:val="NormalWeb"/>
      </w:pPr>
      <w:r>
        <w:rPr>
          <w:sz w:val="18"/>
          <w:szCs w:val="18"/>
        </w:rPr>
        <w:t xml:space="preserve">There needs to be a </w:t>
      </w:r>
      <w:proofErr w:type="spellStart"/>
      <w:r>
        <w:rPr>
          <w:sz w:val="18"/>
          <w:szCs w:val="18"/>
        </w:rPr>
        <w:t>difinition</w:t>
      </w:r>
      <w:proofErr w:type="spellEnd"/>
      <w:r>
        <w:rPr>
          <w:sz w:val="18"/>
          <w:szCs w:val="18"/>
        </w:rPr>
        <w:t xml:space="preserve"> of 'private and domestic'.  Non public performance of a </w:t>
      </w:r>
      <w:r>
        <w:t>cinematograph films </w:t>
      </w:r>
      <w:r>
        <w:rPr>
          <w:sz w:val="18"/>
          <w:szCs w:val="18"/>
        </w:rPr>
        <w:t>indicate that it can be screen at ones "place of residence".</w:t>
      </w:r>
    </w:p>
    <w:p w:rsidR="00BE3952" w:rsidRDefault="00BE3952" w:rsidP="00BE3952">
      <w:pPr>
        <w:pStyle w:val="NormalWeb"/>
      </w:pPr>
      <w:r>
        <w:rPr>
          <w:sz w:val="18"/>
          <w:szCs w:val="18"/>
        </w:rPr>
        <w:t xml:space="preserve">It needs to be stated that nursing homes are </w:t>
      </w:r>
      <w:proofErr w:type="gramStart"/>
      <w:r>
        <w:rPr>
          <w:sz w:val="18"/>
          <w:szCs w:val="18"/>
        </w:rPr>
        <w:t>a  "</w:t>
      </w:r>
      <w:proofErr w:type="gramEnd"/>
      <w:r>
        <w:rPr>
          <w:sz w:val="18"/>
          <w:szCs w:val="18"/>
        </w:rPr>
        <w:t>a place of residence" and therefore not deemed to be a public performance.</w:t>
      </w:r>
    </w:p>
    <w:p w:rsidR="00BE3952" w:rsidRDefault="00BE3952" w:rsidP="00BE3952">
      <w:pPr>
        <w:pStyle w:val="NormalWeb"/>
      </w:pPr>
      <w:r>
        <w:rPr>
          <w:sz w:val="18"/>
          <w:szCs w:val="18"/>
        </w:rPr>
        <w:t xml:space="preserve">This would give these </w:t>
      </w:r>
      <w:proofErr w:type="gramStart"/>
      <w:r>
        <w:rPr>
          <w:sz w:val="18"/>
          <w:szCs w:val="18"/>
        </w:rPr>
        <w:t>elderly,</w:t>
      </w:r>
      <w:proofErr w:type="gramEnd"/>
      <w:r>
        <w:rPr>
          <w:sz w:val="18"/>
          <w:szCs w:val="18"/>
        </w:rPr>
        <w:t xml:space="preserve"> disadvantage groups some opportunity to enjoy the final years of their life.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11-7: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Question 16-3: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BE3952" w:rsidRDefault="00BE3952" w:rsidP="00BE3952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p w:rsidR="00BE3952" w:rsidRDefault="00BE3952"/>
    <w:sectPr w:rsidR="00BE395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3952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D6"/>
    <w:rsid w:val="00087058"/>
    <w:rsid w:val="0008740E"/>
    <w:rsid w:val="00087431"/>
    <w:rsid w:val="0008752F"/>
    <w:rsid w:val="00087A30"/>
    <w:rsid w:val="00087A5C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EB0"/>
    <w:rsid w:val="000E3F55"/>
    <w:rsid w:val="000E42BF"/>
    <w:rsid w:val="000E4525"/>
    <w:rsid w:val="000E4798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DEF"/>
    <w:rsid w:val="00236ECD"/>
    <w:rsid w:val="00237094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76F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2014E"/>
    <w:rsid w:val="003201DC"/>
    <w:rsid w:val="00320411"/>
    <w:rsid w:val="003207B6"/>
    <w:rsid w:val="00320A49"/>
    <w:rsid w:val="00320AAF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7059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54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206"/>
    <w:rsid w:val="003E73B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C71"/>
    <w:rsid w:val="00413CC3"/>
    <w:rsid w:val="00413E4B"/>
    <w:rsid w:val="0041403E"/>
    <w:rsid w:val="004141A8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437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BEC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0B3C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D34"/>
    <w:rsid w:val="005832D2"/>
    <w:rsid w:val="00583413"/>
    <w:rsid w:val="00583547"/>
    <w:rsid w:val="005836B3"/>
    <w:rsid w:val="0058393D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0D47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C68"/>
    <w:rsid w:val="00643799"/>
    <w:rsid w:val="0064396C"/>
    <w:rsid w:val="00643A6F"/>
    <w:rsid w:val="00643BB4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E1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5E8"/>
    <w:rsid w:val="006E560A"/>
    <w:rsid w:val="006E5693"/>
    <w:rsid w:val="006E5766"/>
    <w:rsid w:val="006E587A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555E"/>
    <w:rsid w:val="00905561"/>
    <w:rsid w:val="0090579A"/>
    <w:rsid w:val="009058DB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4BA0"/>
    <w:rsid w:val="00A54ECE"/>
    <w:rsid w:val="00A54FAC"/>
    <w:rsid w:val="00A54FFD"/>
    <w:rsid w:val="00A55436"/>
    <w:rsid w:val="00A555EB"/>
    <w:rsid w:val="00A55BEB"/>
    <w:rsid w:val="00A5604D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533"/>
    <w:rsid w:val="00A949B9"/>
    <w:rsid w:val="00A94B6C"/>
    <w:rsid w:val="00A94C36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5DD"/>
    <w:rsid w:val="00B1389F"/>
    <w:rsid w:val="00B13A2E"/>
    <w:rsid w:val="00B13AD2"/>
    <w:rsid w:val="00B13FA1"/>
    <w:rsid w:val="00B140E5"/>
    <w:rsid w:val="00B14450"/>
    <w:rsid w:val="00B14540"/>
    <w:rsid w:val="00B15848"/>
    <w:rsid w:val="00B164A2"/>
    <w:rsid w:val="00B1674E"/>
    <w:rsid w:val="00B170C2"/>
    <w:rsid w:val="00B1727F"/>
    <w:rsid w:val="00B173D2"/>
    <w:rsid w:val="00B178DE"/>
    <w:rsid w:val="00B17CC0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A7"/>
    <w:rsid w:val="00BE2CD5"/>
    <w:rsid w:val="00BE34CC"/>
    <w:rsid w:val="00BE36BD"/>
    <w:rsid w:val="00BE3952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70113"/>
    <w:rsid w:val="00C705B7"/>
    <w:rsid w:val="00C70DB7"/>
    <w:rsid w:val="00C713E2"/>
    <w:rsid w:val="00C7164D"/>
    <w:rsid w:val="00C717FD"/>
    <w:rsid w:val="00C719A7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D38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E5"/>
    <w:rsid w:val="00D56E67"/>
    <w:rsid w:val="00D5706A"/>
    <w:rsid w:val="00D5720E"/>
    <w:rsid w:val="00D57232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42AC"/>
    <w:rsid w:val="00DF454B"/>
    <w:rsid w:val="00DF49D1"/>
    <w:rsid w:val="00DF4A52"/>
    <w:rsid w:val="00DF4AF3"/>
    <w:rsid w:val="00DF4CF0"/>
    <w:rsid w:val="00DF59AF"/>
    <w:rsid w:val="00DF5D21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374"/>
    <w:rsid w:val="00E6156E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50B7"/>
    <w:rsid w:val="00F05130"/>
    <w:rsid w:val="00F05172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9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39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3952"/>
    <w:rPr>
      <w:b/>
      <w:bCs/>
    </w:rPr>
  </w:style>
  <w:style w:type="character" w:styleId="Emphasis">
    <w:name w:val="Emphasis"/>
    <w:basedOn w:val="DefaultParagraphFont"/>
    <w:uiPriority w:val="20"/>
    <w:qFormat/>
    <w:rsid w:val="00BE3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2013-07-04T02:01:00Z</cp:lastPrinted>
  <dcterms:created xsi:type="dcterms:W3CDTF">2013-07-29T05:10:00Z</dcterms:created>
  <dcterms:modified xsi:type="dcterms:W3CDTF">2013-07-29T05:10:00Z</dcterms:modified>
</cp:coreProperties>
</file>