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r w:rsidRPr="00520009">
        <w:rPr>
          <w:rFonts w:cs="Arial"/>
          <w:sz w:val="36"/>
          <w:szCs w:val="36"/>
        </w:rPr>
        <w:t>Submission by the New South Wales Nurses and Midwives</w:t>
      </w:r>
      <w:r w:rsidR="00781D4A">
        <w:rPr>
          <w:rFonts w:cs="Arial"/>
          <w:sz w:val="36"/>
          <w:szCs w:val="36"/>
        </w:rPr>
        <w:t>’</w:t>
      </w:r>
      <w:r w:rsidRPr="00520009">
        <w:rPr>
          <w:rFonts w:cs="Arial"/>
          <w:sz w:val="36"/>
          <w:szCs w:val="36"/>
        </w:rPr>
        <w:t xml:space="preserve"> Association</w:t>
      </w: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r w:rsidRPr="00520009">
        <w:rPr>
          <w:rFonts w:cs="Arial"/>
          <w:sz w:val="36"/>
          <w:szCs w:val="36"/>
        </w:rPr>
        <w:t xml:space="preserve"> </w:t>
      </w:r>
      <w:r w:rsidR="00F73422">
        <w:rPr>
          <w:rFonts w:cs="Arial"/>
          <w:sz w:val="36"/>
          <w:szCs w:val="36"/>
        </w:rPr>
        <w:t>Elder Abuse Issues Paper</w:t>
      </w:r>
    </w:p>
    <w:p w:rsidR="00F73422" w:rsidRPr="00F73422" w:rsidRDefault="00F73422" w:rsidP="00520009">
      <w:pPr>
        <w:autoSpaceDE w:val="0"/>
        <w:autoSpaceDN w:val="0"/>
        <w:adjustRightInd w:val="0"/>
        <w:jc w:val="center"/>
        <w:rPr>
          <w:rFonts w:cs="Arial"/>
          <w:sz w:val="28"/>
          <w:szCs w:val="28"/>
        </w:rPr>
      </w:pPr>
      <w:r w:rsidRPr="00F73422">
        <w:rPr>
          <w:rFonts w:cs="Arial"/>
          <w:sz w:val="28"/>
          <w:szCs w:val="28"/>
        </w:rPr>
        <w:t>Australian Law Reform Commission Inquiry into Elder Abuse</w:t>
      </w:r>
    </w:p>
    <w:p w:rsidR="00F73422" w:rsidRDefault="00F73422"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Pr="00520009" w:rsidRDefault="00F73422" w:rsidP="00520009">
      <w:pPr>
        <w:autoSpaceDE w:val="0"/>
        <w:autoSpaceDN w:val="0"/>
        <w:adjustRightInd w:val="0"/>
        <w:jc w:val="center"/>
        <w:rPr>
          <w:rFonts w:cs="Arial"/>
          <w:sz w:val="36"/>
          <w:szCs w:val="36"/>
        </w:rPr>
      </w:pPr>
      <w:r>
        <w:rPr>
          <w:rFonts w:cs="Arial"/>
          <w:sz w:val="36"/>
          <w:szCs w:val="36"/>
        </w:rPr>
        <w:t>August</w:t>
      </w:r>
      <w:r w:rsidR="00520009">
        <w:rPr>
          <w:rFonts w:cs="Arial"/>
          <w:sz w:val="36"/>
          <w:szCs w:val="36"/>
        </w:rPr>
        <w:t xml:space="preserve"> 201</w:t>
      </w:r>
      <w:r>
        <w:rPr>
          <w:rFonts w:cs="Arial"/>
          <w:sz w:val="36"/>
          <w:szCs w:val="36"/>
        </w:rPr>
        <w:t>6</w:t>
      </w:r>
    </w:p>
    <w:p w:rsidR="00520009" w:rsidRDefault="00520009" w:rsidP="00520009">
      <w:pPr>
        <w:autoSpaceDE w:val="0"/>
        <w:autoSpaceDN w:val="0"/>
        <w:adjustRightInd w:val="0"/>
        <w:rPr>
          <w:rFonts w:ascii="Garamond" w:hAnsi="Garamond" w:cs="Garamond"/>
          <w:szCs w:val="24"/>
        </w:rPr>
      </w:pPr>
    </w:p>
    <w:p w:rsidR="00520009" w:rsidRDefault="00520009" w:rsidP="00520009">
      <w:pPr>
        <w:autoSpaceDE w:val="0"/>
        <w:autoSpaceDN w:val="0"/>
        <w:adjustRightInd w:val="0"/>
        <w:rPr>
          <w:rFonts w:ascii="Garamond" w:hAnsi="Garamond" w:cs="Garamond"/>
          <w:szCs w:val="24"/>
        </w:rPr>
      </w:pPr>
    </w:p>
    <w:p w:rsidR="00520009" w:rsidRDefault="00520009" w:rsidP="00520009">
      <w:pPr>
        <w:rPr>
          <w:rFonts w:ascii="Garamond" w:hAnsi="Garamond" w:cs="Garamond"/>
          <w:szCs w:val="24"/>
        </w:rPr>
      </w:pPr>
      <w:r>
        <w:rPr>
          <w:rFonts w:ascii="Garamond" w:hAnsi="Garamond" w:cs="Garamond"/>
          <w:szCs w:val="24"/>
        </w:rPr>
        <w:br w:type="page"/>
      </w:r>
    </w:p>
    <w:p w:rsidR="00967F0A" w:rsidRDefault="00967F0A" w:rsidP="00B97BDD">
      <w:pPr>
        <w:autoSpaceDE w:val="0"/>
        <w:autoSpaceDN w:val="0"/>
        <w:adjustRightInd w:val="0"/>
        <w:spacing w:line="360" w:lineRule="auto"/>
        <w:rPr>
          <w:rFonts w:cs="Arial"/>
        </w:rPr>
      </w:pPr>
      <w:r>
        <w:rPr>
          <w:rFonts w:cs="Arial"/>
        </w:rPr>
        <w:lastRenderedPageBreak/>
        <w:t xml:space="preserve">The </w:t>
      </w:r>
      <w:r w:rsidR="001E1F80">
        <w:rPr>
          <w:rFonts w:cs="Arial"/>
          <w:szCs w:val="24"/>
        </w:rPr>
        <w:t>New South Wales Nurses and Midwives’ Association (NSWNMA)</w:t>
      </w:r>
      <w:r>
        <w:rPr>
          <w:rFonts w:cs="Arial"/>
        </w:rPr>
        <w:t xml:space="preserve"> is the registered union for all nurses and midwives in New South Wales.  The membership of the NSWNMA comprises </w:t>
      </w:r>
      <w:r w:rsidR="000C058E">
        <w:rPr>
          <w:rFonts w:cs="Arial"/>
        </w:rPr>
        <w:t>of</w:t>
      </w:r>
      <w:r>
        <w:rPr>
          <w:rFonts w:cs="Arial"/>
        </w:rPr>
        <w:t xml:space="preserve"> those who perform nursing and midwifery work</w:t>
      </w:r>
      <w:r w:rsidR="000C058E">
        <w:rPr>
          <w:rFonts w:cs="Arial"/>
        </w:rPr>
        <w:t xml:space="preserve"> at all levels including management and education</w:t>
      </w:r>
      <w:r>
        <w:rPr>
          <w:rFonts w:cs="Arial"/>
        </w:rPr>
        <w:t xml:space="preserve">. This includes </w:t>
      </w:r>
      <w:r w:rsidR="000C058E">
        <w:rPr>
          <w:rFonts w:cs="Arial"/>
        </w:rPr>
        <w:t xml:space="preserve">registered nurses and midwives, enrolled nurses and </w:t>
      </w:r>
      <w:r>
        <w:rPr>
          <w:rFonts w:cs="Arial"/>
        </w:rPr>
        <w:t>assistants in nursing (who are unregulated</w:t>
      </w:r>
      <w:r w:rsidR="000C058E">
        <w:rPr>
          <w:rFonts w:cs="Arial"/>
        </w:rPr>
        <w:t>).</w:t>
      </w:r>
      <w:r>
        <w:rPr>
          <w:rFonts w:cs="Arial"/>
        </w:rPr>
        <w:t xml:space="preserve"> </w:t>
      </w:r>
    </w:p>
    <w:p w:rsidR="00967F0A" w:rsidRDefault="00967F0A" w:rsidP="00B97BDD">
      <w:pPr>
        <w:spacing w:before="240" w:after="240" w:line="360" w:lineRule="auto"/>
        <w:rPr>
          <w:rFonts w:cs="Arial"/>
        </w:rPr>
      </w:pPr>
      <w:r>
        <w:rPr>
          <w:rFonts w:cs="Arial"/>
        </w:rPr>
        <w:t xml:space="preserve">The NSWNMA has approximately </w:t>
      </w:r>
      <w:r w:rsidR="00706308" w:rsidRPr="00706308">
        <w:rPr>
          <w:rFonts w:cs="Arial"/>
        </w:rPr>
        <w:t>64</w:t>
      </w:r>
      <w:r w:rsidRPr="00706308">
        <w:rPr>
          <w:rFonts w:cs="Arial"/>
        </w:rPr>
        <w:t>,000</w:t>
      </w:r>
      <w:r>
        <w:rPr>
          <w:rFonts w:cs="Arial"/>
        </w:rPr>
        <w:t xml:space="preserve"> members</w:t>
      </w:r>
      <w:r w:rsidR="00F73422">
        <w:rPr>
          <w:rFonts w:cs="Arial"/>
        </w:rPr>
        <w:t xml:space="preserve">, of which </w:t>
      </w:r>
      <w:r w:rsidR="00706308" w:rsidRPr="003C53D4">
        <w:rPr>
          <w:rFonts w:cs="Arial"/>
        </w:rPr>
        <w:t>1</w:t>
      </w:r>
      <w:r w:rsidR="003C53D4">
        <w:rPr>
          <w:rFonts w:cs="Arial"/>
        </w:rPr>
        <w:t>0</w:t>
      </w:r>
      <w:r w:rsidR="00706308" w:rsidRPr="003C53D4">
        <w:rPr>
          <w:rFonts w:cs="Arial"/>
        </w:rPr>
        <w:t>,000</w:t>
      </w:r>
      <w:r w:rsidR="00F73422">
        <w:rPr>
          <w:rFonts w:cs="Arial"/>
        </w:rPr>
        <w:t xml:space="preserve"> work in aged care </w:t>
      </w:r>
      <w:r w:rsidR="00706308">
        <w:rPr>
          <w:rFonts w:cs="Arial"/>
        </w:rPr>
        <w:t>or</w:t>
      </w:r>
      <w:r w:rsidR="00F73422">
        <w:rPr>
          <w:rFonts w:cs="Arial"/>
        </w:rPr>
        <w:t xml:space="preserve"> disability services.</w:t>
      </w:r>
      <w:r>
        <w:rPr>
          <w:rFonts w:cs="Arial"/>
        </w:rPr>
        <w:t xml:space="preserve">  Eligible members of the NSWNMA are also deemed to be members of the New South Wales Branch of the Australian Nursing and Midwifery Federation.</w:t>
      </w:r>
      <w:r w:rsidR="00B97BDD">
        <w:rPr>
          <w:rFonts w:cs="Arial"/>
        </w:rPr>
        <w:t xml:space="preserve"> O</w:t>
      </w:r>
      <w:r>
        <w:rPr>
          <w:rFonts w:cs="Arial"/>
        </w:rPr>
        <w:t>ur role is to protect and advance the interests of nurses and midwives and the nursing and midwifery professions.  We are also committed to improving standards of patient care and the quality of services in health and aged care services.</w:t>
      </w:r>
    </w:p>
    <w:p w:rsidR="001178F3" w:rsidRDefault="001178F3" w:rsidP="00B97BDD">
      <w:pPr>
        <w:autoSpaceDE w:val="0"/>
        <w:autoSpaceDN w:val="0"/>
        <w:adjustRightInd w:val="0"/>
        <w:spacing w:line="360" w:lineRule="auto"/>
        <w:rPr>
          <w:rFonts w:cs="Arial"/>
          <w:szCs w:val="24"/>
        </w:rPr>
      </w:pPr>
      <w:r>
        <w:rPr>
          <w:rFonts w:cs="Arial"/>
          <w:szCs w:val="24"/>
        </w:rPr>
        <w:t xml:space="preserve">As part of our preparations for this submission we consulted our members </w:t>
      </w:r>
      <w:r w:rsidR="007F130D">
        <w:rPr>
          <w:rFonts w:cs="Arial"/>
          <w:szCs w:val="24"/>
        </w:rPr>
        <w:t xml:space="preserve">and the community </w:t>
      </w:r>
      <w:r>
        <w:rPr>
          <w:rFonts w:cs="Arial"/>
          <w:szCs w:val="24"/>
        </w:rPr>
        <w:t>through a survey</w:t>
      </w:r>
      <w:r w:rsidR="007F130D">
        <w:rPr>
          <w:rFonts w:cs="Arial"/>
          <w:szCs w:val="24"/>
        </w:rPr>
        <w:t xml:space="preserve"> and a national aged care </w:t>
      </w:r>
      <w:r w:rsidR="000C058E">
        <w:rPr>
          <w:rFonts w:cs="Arial"/>
          <w:szCs w:val="24"/>
        </w:rPr>
        <w:t xml:space="preserve">telephone </w:t>
      </w:r>
      <w:r w:rsidR="007F130D">
        <w:rPr>
          <w:rFonts w:cs="Arial"/>
          <w:szCs w:val="24"/>
        </w:rPr>
        <w:t>dial-in</w:t>
      </w:r>
      <w:r>
        <w:rPr>
          <w:rFonts w:cs="Arial"/>
          <w:szCs w:val="24"/>
        </w:rPr>
        <w:t xml:space="preserve">. Their testimonials and responses are included in this document and serve to highlight the frontline issues affecting the aged care workforce and recipients of aged care services. This followed an initial survey and report on elder abuse in residential aged care facilities </w:t>
      </w:r>
      <w:r w:rsidR="00B97BDD">
        <w:rPr>
          <w:rFonts w:cs="Arial"/>
          <w:szCs w:val="24"/>
        </w:rPr>
        <w:t xml:space="preserve">conducted </w:t>
      </w:r>
      <w:r w:rsidR="000C058E">
        <w:rPr>
          <w:rFonts w:cs="Arial"/>
          <w:szCs w:val="24"/>
        </w:rPr>
        <w:t xml:space="preserve">in </w:t>
      </w:r>
      <w:r w:rsidR="00B97BDD">
        <w:rPr>
          <w:rFonts w:cs="Arial"/>
          <w:szCs w:val="24"/>
        </w:rPr>
        <w:t xml:space="preserve">late 2015, </w:t>
      </w:r>
      <w:r>
        <w:rPr>
          <w:rFonts w:cs="Arial"/>
          <w:szCs w:val="24"/>
        </w:rPr>
        <w:t xml:space="preserve">which we submit as an appendix. </w:t>
      </w:r>
    </w:p>
    <w:p w:rsidR="00B97BDD" w:rsidRDefault="00B97BDD" w:rsidP="00B97BDD">
      <w:pPr>
        <w:autoSpaceDE w:val="0"/>
        <w:autoSpaceDN w:val="0"/>
        <w:adjustRightInd w:val="0"/>
        <w:spacing w:line="360" w:lineRule="auto"/>
        <w:rPr>
          <w:rFonts w:cs="Arial"/>
          <w:szCs w:val="24"/>
        </w:rPr>
      </w:pPr>
    </w:p>
    <w:p w:rsidR="00ED0BAA" w:rsidRDefault="00967F0A" w:rsidP="00ED0BAA">
      <w:pPr>
        <w:autoSpaceDE w:val="0"/>
        <w:autoSpaceDN w:val="0"/>
        <w:adjustRightInd w:val="0"/>
        <w:spacing w:line="360" w:lineRule="auto"/>
        <w:rPr>
          <w:rFonts w:cs="Arial"/>
          <w:szCs w:val="24"/>
        </w:rPr>
      </w:pPr>
      <w:r>
        <w:rPr>
          <w:rFonts w:cs="Arial"/>
          <w:szCs w:val="24"/>
        </w:rPr>
        <w:t xml:space="preserve">We welcome the opportunity to make </w:t>
      </w:r>
      <w:r w:rsidR="000C058E">
        <w:rPr>
          <w:rFonts w:cs="Arial"/>
          <w:szCs w:val="24"/>
        </w:rPr>
        <w:t xml:space="preserve">a </w:t>
      </w:r>
      <w:r>
        <w:rPr>
          <w:rFonts w:cs="Arial"/>
          <w:szCs w:val="24"/>
        </w:rPr>
        <w:t xml:space="preserve">submission to this </w:t>
      </w:r>
      <w:r w:rsidR="004E0A91">
        <w:rPr>
          <w:rFonts w:cs="Arial"/>
          <w:szCs w:val="24"/>
        </w:rPr>
        <w:t>issues</w:t>
      </w:r>
      <w:r w:rsidR="00F73422">
        <w:rPr>
          <w:rFonts w:cs="Arial"/>
          <w:szCs w:val="24"/>
        </w:rPr>
        <w:t xml:space="preserve"> paper </w:t>
      </w:r>
      <w:r>
        <w:rPr>
          <w:rFonts w:cs="Arial"/>
          <w:szCs w:val="24"/>
        </w:rPr>
        <w:t xml:space="preserve">and the opportunity for wider discussion that this provides. </w:t>
      </w:r>
    </w:p>
    <w:p w:rsidR="00967F0A" w:rsidRDefault="00967F0A" w:rsidP="00B97BDD">
      <w:pPr>
        <w:autoSpaceDE w:val="0"/>
        <w:autoSpaceDN w:val="0"/>
        <w:adjustRightInd w:val="0"/>
        <w:spacing w:line="360" w:lineRule="auto"/>
        <w:rPr>
          <w:rFonts w:cs="Arial"/>
          <w:szCs w:val="24"/>
        </w:rPr>
      </w:pPr>
    </w:p>
    <w:p w:rsidR="00AD1010" w:rsidRDefault="00AD1010" w:rsidP="00B97BDD">
      <w:pPr>
        <w:autoSpaceDE w:val="0"/>
        <w:autoSpaceDN w:val="0"/>
        <w:adjustRightInd w:val="0"/>
        <w:spacing w:line="360" w:lineRule="auto"/>
        <w:rPr>
          <w:rFonts w:cs="Arial"/>
          <w:szCs w:val="24"/>
        </w:rPr>
      </w:pPr>
      <w:r>
        <w:rPr>
          <w:rFonts w:cs="Arial"/>
          <w:szCs w:val="24"/>
        </w:rPr>
        <w:t xml:space="preserve">This submission </w:t>
      </w:r>
      <w:r w:rsidR="007D1842">
        <w:rPr>
          <w:rFonts w:cs="Arial"/>
          <w:szCs w:val="24"/>
        </w:rPr>
        <w:t xml:space="preserve">is </w:t>
      </w:r>
      <w:proofErr w:type="spellStart"/>
      <w:r w:rsidR="007D1842">
        <w:rPr>
          <w:rFonts w:cs="Arial"/>
          <w:szCs w:val="24"/>
        </w:rPr>
        <w:t>authorised</w:t>
      </w:r>
      <w:proofErr w:type="spellEnd"/>
      <w:r w:rsidR="007D1842">
        <w:rPr>
          <w:rFonts w:cs="Arial"/>
          <w:szCs w:val="24"/>
        </w:rPr>
        <w:t xml:space="preserve"> by the elected members of the New South Wales Nurses and Midwives</w:t>
      </w:r>
      <w:r w:rsidR="00781D4A">
        <w:rPr>
          <w:rFonts w:cs="Arial"/>
          <w:szCs w:val="24"/>
        </w:rPr>
        <w:t>’</w:t>
      </w:r>
      <w:r w:rsidR="007D1842">
        <w:rPr>
          <w:rFonts w:cs="Arial"/>
          <w:szCs w:val="24"/>
        </w:rPr>
        <w:t xml:space="preserve"> Association</w:t>
      </w:r>
      <w:r w:rsidR="00B97BDD">
        <w:rPr>
          <w:rFonts w:cs="Arial"/>
          <w:szCs w:val="24"/>
        </w:rPr>
        <w:t>.</w:t>
      </w:r>
    </w:p>
    <w:p w:rsidR="00AD1010" w:rsidRDefault="00AD1010" w:rsidP="00B97BDD">
      <w:pPr>
        <w:autoSpaceDE w:val="0"/>
        <w:autoSpaceDN w:val="0"/>
        <w:adjustRightInd w:val="0"/>
        <w:spacing w:line="360" w:lineRule="auto"/>
        <w:rPr>
          <w:rFonts w:cs="Arial"/>
          <w:szCs w:val="24"/>
        </w:rPr>
      </w:pPr>
    </w:p>
    <w:p w:rsidR="00520009" w:rsidRPr="00AD1010" w:rsidRDefault="00AD1010" w:rsidP="00520009">
      <w:pPr>
        <w:autoSpaceDE w:val="0"/>
        <w:autoSpaceDN w:val="0"/>
        <w:adjustRightInd w:val="0"/>
        <w:rPr>
          <w:rFonts w:cs="Arial"/>
          <w:szCs w:val="24"/>
        </w:rPr>
      </w:pPr>
      <w:r w:rsidRPr="00AD1010">
        <w:rPr>
          <w:rFonts w:cs="Arial"/>
          <w:szCs w:val="24"/>
        </w:rPr>
        <w:t>Contact details</w:t>
      </w:r>
    </w:p>
    <w:p w:rsidR="00AD1010" w:rsidRPr="00AD1010" w:rsidRDefault="00AD1010" w:rsidP="00520009">
      <w:pPr>
        <w:autoSpaceDE w:val="0"/>
        <w:autoSpaceDN w:val="0"/>
        <w:adjustRightInd w:val="0"/>
        <w:rPr>
          <w:rFonts w:cs="Arial"/>
          <w:szCs w:val="24"/>
        </w:rPr>
      </w:pPr>
    </w:p>
    <w:p w:rsidR="00AD1010" w:rsidRPr="00AD1010" w:rsidRDefault="00AD1010" w:rsidP="00520009">
      <w:pPr>
        <w:autoSpaceDE w:val="0"/>
        <w:autoSpaceDN w:val="0"/>
        <w:adjustRightInd w:val="0"/>
        <w:rPr>
          <w:rFonts w:cs="Arial"/>
          <w:szCs w:val="24"/>
        </w:rPr>
      </w:pPr>
      <w:r w:rsidRPr="00AD1010">
        <w:rPr>
          <w:rFonts w:cs="Arial"/>
          <w:szCs w:val="24"/>
        </w:rPr>
        <w:t>NSW Nurses and Midwives</w:t>
      </w:r>
      <w:r w:rsidR="00781D4A">
        <w:rPr>
          <w:rFonts w:cs="Arial"/>
          <w:szCs w:val="24"/>
        </w:rPr>
        <w:t>’</w:t>
      </w:r>
      <w:r w:rsidRPr="00AD1010">
        <w:rPr>
          <w:rFonts w:cs="Arial"/>
          <w:szCs w:val="24"/>
        </w:rPr>
        <w:t xml:space="preserve"> Association</w:t>
      </w:r>
    </w:p>
    <w:p w:rsidR="00AD1010" w:rsidRPr="00AD1010" w:rsidRDefault="00AD1010" w:rsidP="00520009">
      <w:pPr>
        <w:autoSpaceDE w:val="0"/>
        <w:autoSpaceDN w:val="0"/>
        <w:adjustRightInd w:val="0"/>
        <w:rPr>
          <w:rFonts w:cs="Arial"/>
          <w:szCs w:val="24"/>
        </w:rPr>
      </w:pPr>
      <w:r w:rsidRPr="00AD1010">
        <w:rPr>
          <w:rFonts w:cs="Arial"/>
          <w:szCs w:val="24"/>
        </w:rPr>
        <w:t>50 O’Dea Avenue</w:t>
      </w:r>
    </w:p>
    <w:p w:rsidR="00AD1010" w:rsidRPr="00AD1010" w:rsidRDefault="00AD1010" w:rsidP="00520009">
      <w:pPr>
        <w:autoSpaceDE w:val="0"/>
        <w:autoSpaceDN w:val="0"/>
        <w:adjustRightInd w:val="0"/>
        <w:rPr>
          <w:rFonts w:cs="Arial"/>
          <w:szCs w:val="24"/>
        </w:rPr>
      </w:pPr>
      <w:r w:rsidRPr="00AD1010">
        <w:rPr>
          <w:rFonts w:cs="Arial"/>
          <w:szCs w:val="24"/>
        </w:rPr>
        <w:t>Waterloo</w:t>
      </w:r>
    </w:p>
    <w:p w:rsidR="00AD1010" w:rsidRPr="00AD1010" w:rsidRDefault="00AD1010" w:rsidP="00520009">
      <w:pPr>
        <w:autoSpaceDE w:val="0"/>
        <w:autoSpaceDN w:val="0"/>
        <w:adjustRightInd w:val="0"/>
        <w:rPr>
          <w:rFonts w:cs="Arial"/>
          <w:szCs w:val="24"/>
        </w:rPr>
      </w:pPr>
      <w:r w:rsidRPr="00AD1010">
        <w:rPr>
          <w:rFonts w:cs="Arial"/>
          <w:szCs w:val="24"/>
        </w:rPr>
        <w:t>NSW 2017</w:t>
      </w:r>
    </w:p>
    <w:p w:rsidR="00AD1010" w:rsidRPr="00AD1010" w:rsidRDefault="00AD1010" w:rsidP="00520009">
      <w:pPr>
        <w:autoSpaceDE w:val="0"/>
        <w:autoSpaceDN w:val="0"/>
        <w:adjustRightInd w:val="0"/>
        <w:rPr>
          <w:rFonts w:cs="Arial"/>
          <w:szCs w:val="24"/>
        </w:rPr>
      </w:pPr>
    </w:p>
    <w:p w:rsidR="00AD1010" w:rsidRPr="00AD1010" w:rsidRDefault="00AD1010" w:rsidP="00520009">
      <w:pPr>
        <w:autoSpaceDE w:val="0"/>
        <w:autoSpaceDN w:val="0"/>
        <w:adjustRightInd w:val="0"/>
        <w:rPr>
          <w:rFonts w:cs="Arial"/>
          <w:szCs w:val="24"/>
        </w:rPr>
      </w:pPr>
      <w:r w:rsidRPr="00AD1010">
        <w:rPr>
          <w:rFonts w:cs="Arial"/>
          <w:szCs w:val="24"/>
        </w:rPr>
        <w:t>(02) 8595 1234 (METRO)</w:t>
      </w:r>
    </w:p>
    <w:p w:rsidR="00AD1010" w:rsidRPr="00AD1010" w:rsidRDefault="00AD1010" w:rsidP="00520009">
      <w:pPr>
        <w:autoSpaceDE w:val="0"/>
        <w:autoSpaceDN w:val="0"/>
        <w:adjustRightInd w:val="0"/>
        <w:rPr>
          <w:rFonts w:cs="Arial"/>
          <w:szCs w:val="24"/>
        </w:rPr>
      </w:pPr>
      <w:r w:rsidRPr="00AD1010">
        <w:rPr>
          <w:rFonts w:cs="Arial"/>
          <w:szCs w:val="24"/>
        </w:rPr>
        <w:t>1300 367 962 (RURAL)</w:t>
      </w:r>
    </w:p>
    <w:p w:rsidR="00AD1010" w:rsidRDefault="00CE6A94" w:rsidP="00520009">
      <w:pPr>
        <w:autoSpaceDE w:val="0"/>
        <w:autoSpaceDN w:val="0"/>
        <w:adjustRightInd w:val="0"/>
        <w:rPr>
          <w:rFonts w:eastAsiaTheme="minorEastAsia" w:cs="Arial"/>
          <w:noProof/>
          <w:szCs w:val="24"/>
        </w:rPr>
      </w:pPr>
      <w:hyperlink r:id="rId8" w:history="1">
        <w:r w:rsidR="0062695A" w:rsidRPr="007143AC">
          <w:rPr>
            <w:rStyle w:val="Hyperlink"/>
            <w:rFonts w:eastAsiaTheme="minorEastAsia" w:cs="Arial"/>
            <w:noProof/>
            <w:szCs w:val="24"/>
          </w:rPr>
          <w:t>gensec@nswnma.asn.au</w:t>
        </w:r>
      </w:hyperlink>
      <w:r w:rsidR="00AD1010" w:rsidRPr="00AD1010">
        <w:rPr>
          <w:rFonts w:eastAsiaTheme="minorEastAsia" w:cs="Arial"/>
          <w:noProof/>
          <w:szCs w:val="24"/>
        </w:rPr>
        <w:t> </w:t>
      </w:r>
    </w:p>
    <w:p w:rsidR="00B65027" w:rsidRDefault="00B65027">
      <w:pPr>
        <w:rPr>
          <w:rFonts w:eastAsiaTheme="minorEastAsia" w:cs="Arial"/>
          <w:noProof/>
          <w:szCs w:val="24"/>
        </w:rPr>
      </w:pPr>
      <w:r>
        <w:rPr>
          <w:rFonts w:eastAsiaTheme="minorEastAsia" w:cs="Arial"/>
          <w:noProof/>
          <w:szCs w:val="24"/>
        </w:rPr>
        <w:br w:type="page"/>
      </w: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Cs w:val="24"/>
        </w:rPr>
      </w:pPr>
    </w:p>
    <w:p w:rsidR="00B65027" w:rsidRDefault="00B65027" w:rsidP="00B65027">
      <w:pPr>
        <w:rPr>
          <w:rFonts w:cs="Arial"/>
          <w:sz w:val="28"/>
          <w:szCs w:val="28"/>
        </w:rPr>
      </w:pPr>
      <w:r w:rsidRPr="00B65027">
        <w:rPr>
          <w:rFonts w:cs="Arial"/>
          <w:sz w:val="28"/>
          <w:szCs w:val="28"/>
        </w:rPr>
        <w:t>“It is always so heartbreaking to visit my parents in different facilities and see the neglect they put up with.”</w:t>
      </w:r>
    </w:p>
    <w:p w:rsidR="00B65027" w:rsidRDefault="00B65027" w:rsidP="00B65027">
      <w:pPr>
        <w:rPr>
          <w:rFonts w:cs="Arial"/>
          <w:sz w:val="28"/>
          <w:szCs w:val="28"/>
        </w:rPr>
      </w:pPr>
    </w:p>
    <w:p w:rsidR="00B65027" w:rsidRPr="00B65027" w:rsidRDefault="00C03F66" w:rsidP="00B65027">
      <w:pPr>
        <w:ind w:left="5040" w:firstLine="720"/>
        <w:rPr>
          <w:rFonts w:cs="Arial"/>
          <w:sz w:val="28"/>
          <w:szCs w:val="28"/>
        </w:rPr>
      </w:pPr>
      <w:r>
        <w:rPr>
          <w:rFonts w:cs="Arial"/>
          <w:sz w:val="28"/>
          <w:szCs w:val="28"/>
        </w:rPr>
        <w:t xml:space="preserve"> </w:t>
      </w:r>
      <w:r w:rsidR="002C27B2">
        <w:rPr>
          <w:rFonts w:cs="Arial"/>
          <w:sz w:val="28"/>
          <w:szCs w:val="28"/>
        </w:rPr>
        <w:t>A</w:t>
      </w:r>
      <w:r w:rsidR="00B65027" w:rsidRPr="00B65027">
        <w:rPr>
          <w:rFonts w:cs="Arial"/>
          <w:sz w:val="28"/>
          <w:szCs w:val="28"/>
        </w:rPr>
        <w:t>ged-care caller no. 52</w:t>
      </w:r>
    </w:p>
    <w:p w:rsidR="00B65027" w:rsidRDefault="00B65027">
      <w:pPr>
        <w:rPr>
          <w:rFonts w:eastAsiaTheme="minorEastAsia" w:cs="Arial"/>
          <w:noProof/>
          <w:szCs w:val="24"/>
        </w:rPr>
      </w:pPr>
    </w:p>
    <w:p w:rsidR="00B65027" w:rsidRDefault="00B65027">
      <w:pPr>
        <w:rPr>
          <w:rFonts w:eastAsiaTheme="minorEastAsia" w:cs="Arial"/>
          <w:noProof/>
          <w:szCs w:val="24"/>
        </w:rPr>
      </w:pPr>
      <w:r>
        <w:rPr>
          <w:rFonts w:eastAsiaTheme="minorEastAsia" w:cs="Arial"/>
          <w:noProof/>
          <w:szCs w:val="24"/>
        </w:rPr>
        <w:br w:type="page"/>
      </w:r>
    </w:p>
    <w:p w:rsidR="00527769" w:rsidRPr="00527769" w:rsidRDefault="005243C3" w:rsidP="00527769">
      <w:pPr>
        <w:jc w:val="center"/>
        <w:rPr>
          <w:rFonts w:cs="Arial"/>
          <w:b/>
          <w:szCs w:val="24"/>
        </w:rPr>
      </w:pPr>
      <w:r>
        <w:rPr>
          <w:rFonts w:cs="Arial"/>
          <w:b/>
          <w:szCs w:val="24"/>
        </w:rPr>
        <w:lastRenderedPageBreak/>
        <w:t>Introduction</w:t>
      </w:r>
    </w:p>
    <w:p w:rsidR="0062695A" w:rsidRDefault="0062695A" w:rsidP="009A4AE4">
      <w:pPr>
        <w:autoSpaceDE w:val="0"/>
        <w:autoSpaceDN w:val="0"/>
        <w:adjustRightInd w:val="0"/>
        <w:spacing w:line="360" w:lineRule="auto"/>
        <w:rPr>
          <w:rFonts w:cs="Arial"/>
          <w:szCs w:val="24"/>
        </w:rPr>
      </w:pPr>
    </w:p>
    <w:p w:rsidR="00C335CF" w:rsidRDefault="00527769" w:rsidP="009A4AE4">
      <w:pPr>
        <w:autoSpaceDE w:val="0"/>
        <w:autoSpaceDN w:val="0"/>
        <w:adjustRightInd w:val="0"/>
        <w:spacing w:line="360" w:lineRule="auto"/>
      </w:pPr>
      <w:r>
        <w:rPr>
          <w:rFonts w:cs="Arial"/>
          <w:szCs w:val="24"/>
        </w:rPr>
        <w:t>Statistics show that the population is ageing and a</w:t>
      </w:r>
      <w:r w:rsidR="00F27D91">
        <w:rPr>
          <w:rFonts w:cs="Arial"/>
          <w:szCs w:val="24"/>
        </w:rPr>
        <w:t xml:space="preserve">lthough most </w:t>
      </w:r>
      <w:r>
        <w:rPr>
          <w:rFonts w:cs="Arial"/>
          <w:szCs w:val="24"/>
        </w:rPr>
        <w:t>Australians</w:t>
      </w:r>
      <w:r w:rsidR="00F27D91">
        <w:rPr>
          <w:rFonts w:cs="Arial"/>
          <w:szCs w:val="24"/>
        </w:rPr>
        <w:t xml:space="preserve"> aged over 65 consider themselves to be in good health</w:t>
      </w:r>
      <w:r w:rsidR="00F27D91" w:rsidRPr="000213B9">
        <w:rPr>
          <w:vertAlign w:val="superscript"/>
        </w:rPr>
        <w:t>1</w:t>
      </w:r>
      <w:r>
        <w:rPr>
          <w:vertAlign w:val="superscript"/>
        </w:rPr>
        <w:t xml:space="preserve"> </w:t>
      </w:r>
      <w:r w:rsidR="009A4AE4" w:rsidRPr="002D5017">
        <w:rPr>
          <w:rFonts w:cs="Arial"/>
          <w:szCs w:val="24"/>
        </w:rPr>
        <w:t>living longer does not always equate to living better</w:t>
      </w:r>
      <w:r w:rsidR="00870A3C">
        <w:rPr>
          <w:rFonts w:cs="Arial"/>
          <w:szCs w:val="24"/>
        </w:rPr>
        <w:t>.</w:t>
      </w:r>
      <w:r w:rsidR="009A4AE4" w:rsidRPr="002D5017">
        <w:rPr>
          <w:rFonts w:cs="Arial"/>
          <w:szCs w:val="24"/>
        </w:rPr>
        <w:t xml:space="preserve"> </w:t>
      </w:r>
      <w:r w:rsidR="00870A3C">
        <w:rPr>
          <w:rFonts w:cs="Arial"/>
          <w:szCs w:val="24"/>
        </w:rPr>
        <w:t xml:space="preserve">40% of </w:t>
      </w:r>
      <w:proofErr w:type="spellStart"/>
      <w:r w:rsidR="00870A3C">
        <w:t>hospitalisations</w:t>
      </w:r>
      <w:proofErr w:type="spellEnd"/>
      <w:r w:rsidR="00870A3C">
        <w:t xml:space="preserve"> in 2013–14 were for people aged 65 and over</w:t>
      </w:r>
      <w:r w:rsidR="00870A3C" w:rsidRPr="000213B9">
        <w:rPr>
          <w:vertAlign w:val="superscript"/>
        </w:rPr>
        <w:t>1</w:t>
      </w:r>
      <w:r w:rsidR="00870A3C">
        <w:rPr>
          <w:vertAlign w:val="superscript"/>
        </w:rPr>
        <w:t xml:space="preserve"> </w:t>
      </w:r>
      <w:r w:rsidR="00870A3C">
        <w:t xml:space="preserve">and </w:t>
      </w:r>
      <w:r w:rsidR="00C335CF">
        <w:t>over 650,000 people aged over 65 are currently living with a severe disability</w:t>
      </w:r>
      <w:r w:rsidR="00EA2294" w:rsidRPr="00EA2294">
        <w:rPr>
          <w:rFonts w:cs="Arial"/>
          <w:szCs w:val="24"/>
          <w:vertAlign w:val="superscript"/>
        </w:rPr>
        <w:t>2</w:t>
      </w:r>
      <w:r w:rsidR="00EA2294">
        <w:rPr>
          <w:rFonts w:cs="Arial"/>
          <w:szCs w:val="24"/>
        </w:rPr>
        <w:t>.</w:t>
      </w:r>
      <w:r w:rsidR="00C335CF">
        <w:rPr>
          <w:rFonts w:cs="Arial"/>
          <w:szCs w:val="24"/>
        </w:rPr>
        <w:t xml:space="preserve"> </w:t>
      </w:r>
      <w:r w:rsidR="00C335CF">
        <w:t xml:space="preserve"> These</w:t>
      </w:r>
      <w:r w:rsidR="00870A3C">
        <w:t xml:space="preserve"> figure</w:t>
      </w:r>
      <w:r w:rsidR="00C335CF">
        <w:t>s</w:t>
      </w:r>
      <w:r w:rsidR="00870A3C">
        <w:t xml:space="preserve"> will inevitabl</w:t>
      </w:r>
      <w:r w:rsidR="000E4B67">
        <w:t>y</w:t>
      </w:r>
      <w:r w:rsidR="00870A3C">
        <w:t xml:space="preserve"> rise as people live longer with chronic and complex age related illnesses. </w:t>
      </w:r>
    </w:p>
    <w:p w:rsidR="00C335CF" w:rsidRDefault="00C335CF" w:rsidP="009A4AE4">
      <w:pPr>
        <w:autoSpaceDE w:val="0"/>
        <w:autoSpaceDN w:val="0"/>
        <w:adjustRightInd w:val="0"/>
        <w:spacing w:line="360" w:lineRule="auto"/>
      </w:pPr>
    </w:p>
    <w:p w:rsidR="009A4AE4" w:rsidRDefault="00870A3C" w:rsidP="009A4AE4">
      <w:pPr>
        <w:autoSpaceDE w:val="0"/>
        <w:autoSpaceDN w:val="0"/>
        <w:adjustRightInd w:val="0"/>
        <w:spacing w:line="360" w:lineRule="auto"/>
        <w:rPr>
          <w:rFonts w:cs="Arial"/>
          <w:szCs w:val="24"/>
        </w:rPr>
      </w:pPr>
      <w:r>
        <w:rPr>
          <w:rFonts w:cs="Arial"/>
          <w:szCs w:val="24"/>
        </w:rPr>
        <w:t>L</w:t>
      </w:r>
      <w:r w:rsidR="009A4AE4" w:rsidRPr="002D5017">
        <w:rPr>
          <w:rFonts w:cs="Arial"/>
          <w:szCs w:val="24"/>
        </w:rPr>
        <w:t xml:space="preserve">ongevity can also increase </w:t>
      </w:r>
      <w:r>
        <w:rPr>
          <w:rFonts w:cs="Arial"/>
          <w:szCs w:val="24"/>
        </w:rPr>
        <w:t>the chances of dementia related illnesses and</w:t>
      </w:r>
      <w:r w:rsidR="009A4AE4" w:rsidRPr="002D5017">
        <w:rPr>
          <w:rFonts w:cs="Arial"/>
          <w:szCs w:val="24"/>
        </w:rPr>
        <w:t xml:space="preserve"> </w:t>
      </w:r>
      <w:r w:rsidRPr="002D5017">
        <w:rPr>
          <w:rFonts w:cs="Arial"/>
          <w:szCs w:val="24"/>
        </w:rPr>
        <w:t>frailty</w:t>
      </w:r>
      <w:r w:rsidR="009A4AE4" w:rsidRPr="002D5017">
        <w:rPr>
          <w:rFonts w:cs="Arial"/>
          <w:szCs w:val="24"/>
        </w:rPr>
        <w:t xml:space="preserve"> </w:t>
      </w:r>
      <w:r>
        <w:rPr>
          <w:rFonts w:cs="Arial"/>
          <w:szCs w:val="24"/>
        </w:rPr>
        <w:t>both of which can increase</w:t>
      </w:r>
      <w:r w:rsidR="009A4AE4" w:rsidRPr="002D5017">
        <w:rPr>
          <w:rFonts w:cs="Arial"/>
          <w:szCs w:val="24"/>
        </w:rPr>
        <w:t xml:space="preserve"> vulnerability to abuse</w:t>
      </w:r>
      <w:r w:rsidR="00EA2294" w:rsidRPr="00EA2294">
        <w:rPr>
          <w:rFonts w:cs="Arial"/>
          <w:szCs w:val="24"/>
          <w:vertAlign w:val="superscript"/>
        </w:rPr>
        <w:t>3</w:t>
      </w:r>
      <w:r w:rsidR="009A4AE4">
        <w:rPr>
          <w:rFonts w:cs="Arial"/>
          <w:szCs w:val="24"/>
        </w:rPr>
        <w:t xml:space="preserve">. </w:t>
      </w:r>
      <w:r w:rsidR="009A4AE4">
        <w:rPr>
          <w:rFonts w:cs="Arial"/>
          <w:color w:val="FF0000"/>
          <w:szCs w:val="24"/>
        </w:rPr>
        <w:t xml:space="preserve"> </w:t>
      </w:r>
      <w:r w:rsidR="009A4AE4">
        <w:rPr>
          <w:rFonts w:cs="Arial"/>
          <w:szCs w:val="24"/>
        </w:rPr>
        <w:t xml:space="preserve"> Elder abuse is a</w:t>
      </w:r>
      <w:r>
        <w:rPr>
          <w:rFonts w:cs="Arial"/>
          <w:szCs w:val="24"/>
        </w:rPr>
        <w:t>lready acknowledged as a</w:t>
      </w:r>
      <w:r w:rsidR="009A4AE4">
        <w:rPr>
          <w:rFonts w:cs="Arial"/>
          <w:szCs w:val="24"/>
        </w:rPr>
        <w:t xml:space="preserve"> global public health problem which affects all levels of society</w:t>
      </w:r>
      <w:r w:rsidR="00EA2294">
        <w:rPr>
          <w:rFonts w:cs="Arial"/>
          <w:szCs w:val="24"/>
          <w:vertAlign w:val="superscript"/>
        </w:rPr>
        <w:t>4</w:t>
      </w:r>
      <w:r w:rsidR="00A76BE7">
        <w:rPr>
          <w:rFonts w:cs="Arial"/>
          <w:szCs w:val="24"/>
          <w:vertAlign w:val="superscript"/>
        </w:rPr>
        <w:t xml:space="preserve">. </w:t>
      </w:r>
      <w:r w:rsidR="00A76BE7" w:rsidRPr="00C335CF">
        <w:rPr>
          <w:rFonts w:cs="Arial"/>
          <w:szCs w:val="24"/>
        </w:rPr>
        <w:t>F</w:t>
      </w:r>
      <w:r w:rsidR="009A4AE4">
        <w:rPr>
          <w:rFonts w:cs="Arial"/>
          <w:szCs w:val="24"/>
        </w:rPr>
        <w:t xml:space="preserve">igures </w:t>
      </w:r>
      <w:r w:rsidR="00F83F21">
        <w:rPr>
          <w:rFonts w:cs="Arial"/>
          <w:szCs w:val="24"/>
        </w:rPr>
        <w:t>from the U</w:t>
      </w:r>
      <w:r w:rsidR="00737D0A">
        <w:rPr>
          <w:rFonts w:cs="Arial"/>
          <w:szCs w:val="24"/>
        </w:rPr>
        <w:t>nited States</w:t>
      </w:r>
      <w:r w:rsidR="00F83F21">
        <w:rPr>
          <w:rFonts w:cs="Arial"/>
          <w:szCs w:val="24"/>
        </w:rPr>
        <w:t xml:space="preserve"> </w:t>
      </w:r>
      <w:r w:rsidR="009A4AE4">
        <w:rPr>
          <w:rFonts w:cs="Arial"/>
          <w:szCs w:val="24"/>
        </w:rPr>
        <w:t>suggest that as many as one in ten older people have experienced elder abuse</w:t>
      </w:r>
      <w:r w:rsidR="00F27D91">
        <w:rPr>
          <w:rFonts w:cs="Arial"/>
          <w:szCs w:val="24"/>
        </w:rPr>
        <w:t xml:space="preserve"> in some form</w:t>
      </w:r>
      <w:r w:rsidR="00EA2294" w:rsidRPr="00EA2294">
        <w:rPr>
          <w:rFonts w:cs="Arial"/>
          <w:szCs w:val="24"/>
          <w:vertAlign w:val="superscript"/>
        </w:rPr>
        <w:t>5</w:t>
      </w:r>
      <w:r w:rsidR="009A4AE4">
        <w:rPr>
          <w:rFonts w:cs="Arial"/>
          <w:szCs w:val="24"/>
        </w:rPr>
        <w:t xml:space="preserve">. </w:t>
      </w:r>
      <w:r w:rsidR="00627480">
        <w:rPr>
          <w:rFonts w:cs="Arial"/>
          <w:szCs w:val="24"/>
        </w:rPr>
        <w:t xml:space="preserve">If this statistic is </w:t>
      </w:r>
      <w:r w:rsidR="00F83F21">
        <w:rPr>
          <w:rFonts w:cs="Arial"/>
          <w:szCs w:val="24"/>
        </w:rPr>
        <w:t xml:space="preserve">applied </w:t>
      </w:r>
      <w:r w:rsidR="008C6203">
        <w:rPr>
          <w:rFonts w:cs="Arial"/>
          <w:szCs w:val="24"/>
        </w:rPr>
        <w:t>to</w:t>
      </w:r>
      <w:r w:rsidR="00F83F21">
        <w:rPr>
          <w:rFonts w:cs="Arial"/>
          <w:szCs w:val="24"/>
        </w:rPr>
        <w:t xml:space="preserve"> Australia where the</w:t>
      </w:r>
      <w:r w:rsidR="00A76BE7">
        <w:rPr>
          <w:rFonts w:cs="Arial"/>
          <w:szCs w:val="24"/>
        </w:rPr>
        <w:t xml:space="preserve"> population aged over 6</w:t>
      </w:r>
      <w:r w:rsidR="00FA37A1">
        <w:rPr>
          <w:rFonts w:cs="Arial"/>
          <w:szCs w:val="24"/>
        </w:rPr>
        <w:t>5</w:t>
      </w:r>
      <w:r w:rsidR="00A76BE7">
        <w:rPr>
          <w:rFonts w:cs="Arial"/>
          <w:szCs w:val="24"/>
        </w:rPr>
        <w:t xml:space="preserve"> </w:t>
      </w:r>
      <w:r w:rsidR="00F83F21">
        <w:rPr>
          <w:rFonts w:cs="Arial"/>
          <w:szCs w:val="24"/>
        </w:rPr>
        <w:t xml:space="preserve">is </w:t>
      </w:r>
      <w:r w:rsidR="00A76BE7">
        <w:rPr>
          <w:rFonts w:cs="Arial"/>
          <w:szCs w:val="24"/>
        </w:rPr>
        <w:t xml:space="preserve">already at </w:t>
      </w:r>
      <w:r w:rsidR="00C335CF">
        <w:rPr>
          <w:rFonts w:cs="Arial"/>
          <w:szCs w:val="24"/>
        </w:rPr>
        <w:t>3.5</w:t>
      </w:r>
      <w:r w:rsidR="00F83F21">
        <w:rPr>
          <w:rFonts w:cs="Arial"/>
          <w:szCs w:val="24"/>
        </w:rPr>
        <w:t xml:space="preserve"> million</w:t>
      </w:r>
      <w:r w:rsidR="00EA2294" w:rsidRPr="00EA2294">
        <w:rPr>
          <w:rFonts w:cs="Arial"/>
          <w:szCs w:val="24"/>
          <w:vertAlign w:val="superscript"/>
        </w:rPr>
        <w:t>2</w:t>
      </w:r>
      <w:r w:rsidR="003D371B" w:rsidRPr="003D371B">
        <w:rPr>
          <w:rFonts w:cs="Arial"/>
          <w:szCs w:val="24"/>
          <w:vertAlign w:val="subscript"/>
        </w:rPr>
        <w:t>,</w:t>
      </w:r>
      <w:r w:rsidR="00A76BE7">
        <w:rPr>
          <w:rFonts w:cs="Arial"/>
          <w:szCs w:val="24"/>
        </w:rPr>
        <w:t xml:space="preserve"> as many as </w:t>
      </w:r>
      <w:r w:rsidR="00F83F21">
        <w:rPr>
          <w:rFonts w:cs="Arial"/>
          <w:szCs w:val="24"/>
        </w:rPr>
        <w:t xml:space="preserve">350,000 </w:t>
      </w:r>
      <w:r w:rsidR="00A76BE7">
        <w:rPr>
          <w:rFonts w:cs="Arial"/>
          <w:szCs w:val="24"/>
        </w:rPr>
        <w:t>Australians</w:t>
      </w:r>
      <w:r w:rsidR="00F83F21">
        <w:rPr>
          <w:rFonts w:cs="Arial"/>
          <w:szCs w:val="24"/>
        </w:rPr>
        <w:t xml:space="preserve"> </w:t>
      </w:r>
      <w:r w:rsidR="00312B7D">
        <w:rPr>
          <w:rFonts w:cs="Arial"/>
          <w:szCs w:val="24"/>
        </w:rPr>
        <w:t>could have</w:t>
      </w:r>
      <w:r w:rsidR="00A76BE7">
        <w:rPr>
          <w:rFonts w:cs="Arial"/>
          <w:szCs w:val="24"/>
        </w:rPr>
        <w:t xml:space="preserve"> experienced the effects of abuse in one way or another</w:t>
      </w:r>
      <w:r w:rsidR="00F83F21">
        <w:rPr>
          <w:rFonts w:cs="Arial"/>
          <w:szCs w:val="24"/>
        </w:rPr>
        <w:t>. This</w:t>
      </w:r>
      <w:r w:rsidR="00A76BE7">
        <w:rPr>
          <w:rFonts w:cs="Arial"/>
          <w:szCs w:val="24"/>
        </w:rPr>
        <w:t xml:space="preserve"> is a shocking statistic</w:t>
      </w:r>
      <w:r w:rsidR="00F74CB5">
        <w:rPr>
          <w:rFonts w:cs="Arial"/>
          <w:szCs w:val="24"/>
        </w:rPr>
        <w:t xml:space="preserve"> that only serves to highlight the urgency of action required to ensure safeguards are implemented</w:t>
      </w:r>
      <w:r w:rsidR="00A76BE7">
        <w:rPr>
          <w:rFonts w:cs="Arial"/>
          <w:szCs w:val="24"/>
        </w:rPr>
        <w:t>.</w:t>
      </w:r>
    </w:p>
    <w:p w:rsidR="009A4AE4" w:rsidRDefault="009A4AE4" w:rsidP="009A4AE4">
      <w:pPr>
        <w:autoSpaceDE w:val="0"/>
        <w:autoSpaceDN w:val="0"/>
        <w:adjustRightInd w:val="0"/>
        <w:spacing w:line="360" w:lineRule="auto"/>
        <w:rPr>
          <w:rFonts w:cs="Arial"/>
          <w:szCs w:val="24"/>
        </w:rPr>
      </w:pPr>
    </w:p>
    <w:p w:rsidR="00870A3C" w:rsidRDefault="00002CA6" w:rsidP="00B97BDD">
      <w:pPr>
        <w:autoSpaceDE w:val="0"/>
        <w:autoSpaceDN w:val="0"/>
        <w:adjustRightInd w:val="0"/>
        <w:spacing w:line="360" w:lineRule="auto"/>
        <w:rPr>
          <w:rFonts w:cs="Arial"/>
          <w:szCs w:val="24"/>
        </w:rPr>
      </w:pPr>
      <w:r w:rsidRPr="00002CA6">
        <w:rPr>
          <w:rFonts w:cs="Arial"/>
          <w:szCs w:val="24"/>
        </w:rPr>
        <w:t>There will be increasing reliance on registered</w:t>
      </w:r>
      <w:r>
        <w:rPr>
          <w:rFonts w:cs="Arial"/>
          <w:szCs w:val="24"/>
          <w:vertAlign w:val="superscript"/>
        </w:rPr>
        <w:t xml:space="preserve"> </w:t>
      </w:r>
      <w:r>
        <w:rPr>
          <w:rFonts w:cs="Arial"/>
          <w:szCs w:val="24"/>
        </w:rPr>
        <w:t>nurses, enrolled nurses and assistants in nursing to meet the needs of the ageing population.</w:t>
      </w:r>
      <w:r w:rsidR="00870A3C">
        <w:rPr>
          <w:rFonts w:cs="Arial"/>
          <w:szCs w:val="24"/>
        </w:rPr>
        <w:t xml:space="preserve"> This means that strategies to reduce the incidence of elder abuse must be aligned with wider government reform within the aged care sector as a whole. Consumer directed </w:t>
      </w:r>
      <w:r w:rsidR="009E3462">
        <w:rPr>
          <w:rFonts w:cs="Arial"/>
          <w:szCs w:val="24"/>
        </w:rPr>
        <w:t>care;</w:t>
      </w:r>
      <w:r w:rsidR="00870A3C">
        <w:rPr>
          <w:rFonts w:cs="Arial"/>
          <w:szCs w:val="24"/>
        </w:rPr>
        <w:t xml:space="preserve"> </w:t>
      </w:r>
      <w:r w:rsidR="009E3462">
        <w:rPr>
          <w:rFonts w:cs="Arial"/>
          <w:szCs w:val="24"/>
        </w:rPr>
        <w:t xml:space="preserve">increasing use of </w:t>
      </w:r>
      <w:r w:rsidR="00870A3C">
        <w:rPr>
          <w:rFonts w:cs="Arial"/>
          <w:szCs w:val="24"/>
        </w:rPr>
        <w:t xml:space="preserve">community based </w:t>
      </w:r>
      <w:r w:rsidR="009E3462">
        <w:rPr>
          <w:rFonts w:cs="Arial"/>
          <w:szCs w:val="24"/>
        </w:rPr>
        <w:t>care services</w:t>
      </w:r>
      <w:r w:rsidR="00870A3C">
        <w:rPr>
          <w:rFonts w:cs="Arial"/>
          <w:szCs w:val="24"/>
        </w:rPr>
        <w:t xml:space="preserve"> and workforce planning within the aged care sector will all impact on the ability of frontline staff and the wider community to ensure adequate protections are in place for the most vulnerable elderly. </w:t>
      </w:r>
    </w:p>
    <w:p w:rsidR="00870A3C" w:rsidRDefault="00870A3C" w:rsidP="00B97BDD">
      <w:pPr>
        <w:autoSpaceDE w:val="0"/>
        <w:autoSpaceDN w:val="0"/>
        <w:adjustRightInd w:val="0"/>
        <w:spacing w:line="360" w:lineRule="auto"/>
        <w:rPr>
          <w:rFonts w:cs="Arial"/>
          <w:szCs w:val="24"/>
        </w:rPr>
      </w:pPr>
    </w:p>
    <w:p w:rsidR="002D4B3C" w:rsidRDefault="00C335CF" w:rsidP="00B97BDD">
      <w:pPr>
        <w:autoSpaceDE w:val="0"/>
        <w:autoSpaceDN w:val="0"/>
        <w:adjustRightInd w:val="0"/>
        <w:spacing w:line="360" w:lineRule="auto"/>
        <w:rPr>
          <w:rFonts w:cs="Arial"/>
          <w:szCs w:val="24"/>
        </w:rPr>
      </w:pPr>
      <w:r>
        <w:rPr>
          <w:rFonts w:cs="Arial"/>
          <w:szCs w:val="24"/>
        </w:rPr>
        <w:t>Many of our older population, particularly those aged over 85 live in some form of supported living</w:t>
      </w:r>
      <w:r w:rsidR="002D4B3C">
        <w:rPr>
          <w:rFonts w:cs="Arial"/>
          <w:szCs w:val="24"/>
        </w:rPr>
        <w:t>, including residential aged care</w:t>
      </w:r>
      <w:r>
        <w:rPr>
          <w:rFonts w:cs="Arial"/>
          <w:szCs w:val="24"/>
        </w:rPr>
        <w:t xml:space="preserve">. </w:t>
      </w:r>
      <w:r w:rsidR="00F27D91">
        <w:rPr>
          <w:rFonts w:cs="Arial"/>
          <w:szCs w:val="24"/>
        </w:rPr>
        <w:t xml:space="preserve">A recent survey of </w:t>
      </w:r>
      <w:r w:rsidR="009E3462">
        <w:rPr>
          <w:rFonts w:cs="Arial"/>
          <w:szCs w:val="24"/>
        </w:rPr>
        <w:t xml:space="preserve">aged care workers </w:t>
      </w:r>
      <w:r w:rsidR="00002CA6">
        <w:rPr>
          <w:rFonts w:cs="Arial"/>
          <w:szCs w:val="24"/>
        </w:rPr>
        <w:t xml:space="preserve">highlighted that elder abuse </w:t>
      </w:r>
      <w:r w:rsidR="009E3462">
        <w:rPr>
          <w:rFonts w:cs="Arial"/>
          <w:szCs w:val="24"/>
        </w:rPr>
        <w:t>issues pose daily challenges for staff employed in</w:t>
      </w:r>
      <w:r w:rsidR="00F56BC3">
        <w:rPr>
          <w:rFonts w:cs="Arial"/>
          <w:szCs w:val="24"/>
        </w:rPr>
        <w:t xml:space="preserve"> </w:t>
      </w:r>
      <w:r w:rsidR="009E3462">
        <w:rPr>
          <w:rFonts w:cs="Arial"/>
          <w:szCs w:val="24"/>
        </w:rPr>
        <w:t>residential aged care facilities</w:t>
      </w:r>
      <w:r w:rsidR="005243C3">
        <w:rPr>
          <w:rFonts w:cs="Arial"/>
          <w:szCs w:val="24"/>
        </w:rPr>
        <w:t>.</w:t>
      </w:r>
      <w:r w:rsidR="009E3462">
        <w:rPr>
          <w:rFonts w:cs="Arial"/>
          <w:szCs w:val="24"/>
        </w:rPr>
        <w:t xml:space="preserve"> </w:t>
      </w:r>
      <w:r w:rsidR="00002CA6">
        <w:rPr>
          <w:rFonts w:cs="Arial"/>
          <w:szCs w:val="24"/>
        </w:rPr>
        <w:t xml:space="preserve">Inadequate staffing, poor skill mix and fear of reprisals within reporting mechanisms were identified as key barriers to reducing the </w:t>
      </w:r>
    </w:p>
    <w:p w:rsidR="00E669A3" w:rsidRDefault="00002CA6" w:rsidP="00B97BDD">
      <w:pPr>
        <w:autoSpaceDE w:val="0"/>
        <w:autoSpaceDN w:val="0"/>
        <w:adjustRightInd w:val="0"/>
        <w:spacing w:line="360" w:lineRule="auto"/>
        <w:rPr>
          <w:rFonts w:cs="Arial"/>
          <w:szCs w:val="24"/>
        </w:rPr>
      </w:pPr>
      <w:proofErr w:type="gramStart"/>
      <w:r>
        <w:rPr>
          <w:rFonts w:cs="Arial"/>
          <w:szCs w:val="24"/>
        </w:rPr>
        <w:lastRenderedPageBreak/>
        <w:t>incidence</w:t>
      </w:r>
      <w:proofErr w:type="gramEnd"/>
      <w:r>
        <w:rPr>
          <w:rFonts w:cs="Arial"/>
          <w:szCs w:val="24"/>
        </w:rPr>
        <w:t xml:space="preserve"> of abuse. </w:t>
      </w:r>
      <w:r w:rsidR="00ED0BAA">
        <w:rPr>
          <w:rFonts w:cs="Arial"/>
          <w:szCs w:val="24"/>
        </w:rPr>
        <w:t>The</w:t>
      </w:r>
      <w:r w:rsidR="009E3462">
        <w:rPr>
          <w:rFonts w:cs="Arial"/>
          <w:szCs w:val="24"/>
        </w:rPr>
        <w:t xml:space="preserve"> survey highlighted the need for </w:t>
      </w:r>
      <w:r w:rsidR="00B97BDD">
        <w:rPr>
          <w:rFonts w:cs="Arial"/>
          <w:szCs w:val="24"/>
        </w:rPr>
        <w:t>an urgent review of safe staffing</w:t>
      </w:r>
      <w:r w:rsidR="003D371B">
        <w:rPr>
          <w:rFonts w:cs="Arial"/>
          <w:szCs w:val="24"/>
        </w:rPr>
        <w:t xml:space="preserve">; </w:t>
      </w:r>
      <w:r w:rsidR="00F56BC3">
        <w:rPr>
          <w:rFonts w:cs="Arial"/>
          <w:szCs w:val="24"/>
        </w:rPr>
        <w:t xml:space="preserve">comprehensive </w:t>
      </w:r>
      <w:r w:rsidR="00ED0BAA">
        <w:rPr>
          <w:rFonts w:cs="Arial"/>
          <w:szCs w:val="24"/>
        </w:rPr>
        <w:t xml:space="preserve">commonwealth </w:t>
      </w:r>
      <w:r w:rsidR="00F56BC3">
        <w:rPr>
          <w:rFonts w:cs="Arial"/>
          <w:szCs w:val="24"/>
        </w:rPr>
        <w:t xml:space="preserve">elder abuse </w:t>
      </w:r>
      <w:r w:rsidR="00ED0BAA">
        <w:rPr>
          <w:rFonts w:cs="Arial"/>
          <w:szCs w:val="24"/>
        </w:rPr>
        <w:t xml:space="preserve">strategy </w:t>
      </w:r>
      <w:r w:rsidR="00B97BDD">
        <w:rPr>
          <w:rFonts w:cs="Arial"/>
          <w:szCs w:val="24"/>
        </w:rPr>
        <w:t xml:space="preserve">and </w:t>
      </w:r>
      <w:r w:rsidR="00ED0BAA">
        <w:rPr>
          <w:rFonts w:cs="Arial"/>
          <w:szCs w:val="24"/>
        </w:rPr>
        <w:t xml:space="preserve">an </w:t>
      </w:r>
      <w:r w:rsidR="00B97BDD">
        <w:rPr>
          <w:rFonts w:cs="Arial"/>
          <w:szCs w:val="24"/>
        </w:rPr>
        <w:t>effective regulatory system</w:t>
      </w:r>
      <w:r w:rsidR="00ED0BAA">
        <w:rPr>
          <w:rFonts w:cs="Arial"/>
          <w:szCs w:val="24"/>
        </w:rPr>
        <w:t xml:space="preserve"> for aged care facilities to </w:t>
      </w:r>
      <w:r w:rsidR="002D4B3C">
        <w:rPr>
          <w:rFonts w:cs="Arial"/>
          <w:szCs w:val="24"/>
        </w:rPr>
        <w:t>reduce</w:t>
      </w:r>
      <w:r w:rsidR="00ED0BAA">
        <w:rPr>
          <w:rFonts w:cs="Arial"/>
          <w:szCs w:val="24"/>
        </w:rPr>
        <w:t xml:space="preserve"> the risk</w:t>
      </w:r>
      <w:r w:rsidR="002D4B3C">
        <w:rPr>
          <w:rFonts w:cs="Arial"/>
          <w:szCs w:val="24"/>
          <w:vertAlign w:val="superscript"/>
        </w:rPr>
        <w:t>6</w:t>
      </w:r>
      <w:r w:rsidR="00B97BDD">
        <w:rPr>
          <w:rFonts w:cs="Arial"/>
          <w:szCs w:val="24"/>
        </w:rPr>
        <w:t xml:space="preserve">. </w:t>
      </w:r>
    </w:p>
    <w:p w:rsidR="00E669A3" w:rsidRDefault="00E669A3" w:rsidP="00B97BDD">
      <w:pPr>
        <w:autoSpaceDE w:val="0"/>
        <w:autoSpaceDN w:val="0"/>
        <w:adjustRightInd w:val="0"/>
        <w:spacing w:line="360" w:lineRule="auto"/>
        <w:rPr>
          <w:rFonts w:cs="Arial"/>
          <w:szCs w:val="24"/>
        </w:rPr>
      </w:pPr>
    </w:p>
    <w:p w:rsidR="00CE055F" w:rsidRDefault="00CE055F" w:rsidP="00B97BDD">
      <w:pPr>
        <w:autoSpaceDE w:val="0"/>
        <w:autoSpaceDN w:val="0"/>
        <w:adjustRightInd w:val="0"/>
        <w:spacing w:line="360" w:lineRule="auto"/>
        <w:rPr>
          <w:rFonts w:cs="Arial"/>
          <w:szCs w:val="24"/>
        </w:rPr>
      </w:pPr>
      <w:r>
        <w:rPr>
          <w:rFonts w:cs="Arial"/>
          <w:szCs w:val="24"/>
        </w:rPr>
        <w:t>Despite this evidence the 201</w:t>
      </w:r>
      <w:r w:rsidR="008C6203">
        <w:rPr>
          <w:rFonts w:cs="Arial"/>
          <w:szCs w:val="24"/>
        </w:rPr>
        <w:t>6/17 Federal</w:t>
      </w:r>
      <w:r>
        <w:rPr>
          <w:rFonts w:cs="Arial"/>
          <w:szCs w:val="24"/>
        </w:rPr>
        <w:t xml:space="preserve"> budget announced major cuts to aged care funding</w:t>
      </w:r>
      <w:r w:rsidR="008C6203">
        <w:rPr>
          <w:rFonts w:cs="Arial"/>
          <w:szCs w:val="24"/>
        </w:rPr>
        <w:t xml:space="preserve"> particularly for those people requiring a high level of complex healthcare</w:t>
      </w:r>
      <w:r w:rsidR="008C6203" w:rsidRPr="008C6203">
        <w:rPr>
          <w:rFonts w:cs="Arial"/>
          <w:szCs w:val="24"/>
          <w:vertAlign w:val="superscript"/>
        </w:rPr>
        <w:t>7</w:t>
      </w:r>
      <w:r w:rsidR="004B00A3">
        <w:rPr>
          <w:rFonts w:cs="Arial"/>
          <w:szCs w:val="24"/>
          <w:vertAlign w:val="superscript"/>
        </w:rPr>
        <w:t>,8</w:t>
      </w:r>
      <w:r>
        <w:rPr>
          <w:rFonts w:cs="Arial"/>
          <w:szCs w:val="24"/>
        </w:rPr>
        <w:t xml:space="preserve">, prompting many aged care providers to </w:t>
      </w:r>
      <w:r w:rsidR="00C439BC">
        <w:rPr>
          <w:rFonts w:cs="Arial"/>
          <w:szCs w:val="24"/>
        </w:rPr>
        <w:t>indicate that they would be likely to</w:t>
      </w:r>
      <w:r w:rsidR="00E669A3">
        <w:rPr>
          <w:rFonts w:cs="Arial"/>
          <w:szCs w:val="24"/>
        </w:rPr>
        <w:t xml:space="preserve"> </w:t>
      </w:r>
      <w:r w:rsidR="00C439BC">
        <w:rPr>
          <w:rFonts w:cs="Arial"/>
          <w:szCs w:val="24"/>
        </w:rPr>
        <w:t>make further cuts to</w:t>
      </w:r>
      <w:r w:rsidR="00E669A3">
        <w:rPr>
          <w:rFonts w:cs="Arial"/>
          <w:szCs w:val="24"/>
        </w:rPr>
        <w:t xml:space="preserve"> the numbers of registered nurses and care</w:t>
      </w:r>
      <w:r w:rsidR="00C335CF">
        <w:rPr>
          <w:rFonts w:cs="Arial"/>
          <w:szCs w:val="24"/>
        </w:rPr>
        <w:t xml:space="preserve"> </w:t>
      </w:r>
      <w:r w:rsidR="00C439BC">
        <w:rPr>
          <w:rFonts w:cs="Arial"/>
          <w:szCs w:val="24"/>
        </w:rPr>
        <w:t>workers they employ</w:t>
      </w:r>
      <w:r w:rsidR="00C439BC" w:rsidRPr="00C439BC">
        <w:rPr>
          <w:rFonts w:cs="Arial"/>
          <w:szCs w:val="24"/>
          <w:vertAlign w:val="superscript"/>
        </w:rPr>
        <w:t>9</w:t>
      </w:r>
      <w:r w:rsidR="00C439BC">
        <w:rPr>
          <w:rFonts w:cs="Arial"/>
          <w:szCs w:val="24"/>
        </w:rPr>
        <w:t xml:space="preserve">. </w:t>
      </w:r>
      <w:r w:rsidR="00E669A3">
        <w:rPr>
          <w:rFonts w:cs="Arial"/>
          <w:szCs w:val="24"/>
        </w:rPr>
        <w:t xml:space="preserve">This is </w:t>
      </w:r>
      <w:r w:rsidR="00C439BC">
        <w:rPr>
          <w:rFonts w:cs="Arial"/>
          <w:szCs w:val="24"/>
        </w:rPr>
        <w:t>in addition to the</w:t>
      </w:r>
      <w:r w:rsidR="00E669A3">
        <w:rPr>
          <w:rFonts w:cs="Arial"/>
          <w:szCs w:val="24"/>
        </w:rPr>
        <w:t xml:space="preserve"> already declining number of </w:t>
      </w:r>
      <w:r w:rsidR="00C335CF">
        <w:rPr>
          <w:rFonts w:cs="Arial"/>
          <w:szCs w:val="24"/>
        </w:rPr>
        <w:t>registered nurses</w:t>
      </w:r>
      <w:r w:rsidR="00E669A3">
        <w:rPr>
          <w:rFonts w:cs="Arial"/>
          <w:szCs w:val="24"/>
        </w:rPr>
        <w:t xml:space="preserve"> </w:t>
      </w:r>
      <w:r w:rsidR="00C439BC">
        <w:rPr>
          <w:rFonts w:cs="Arial"/>
          <w:szCs w:val="24"/>
        </w:rPr>
        <w:t xml:space="preserve">employed in </w:t>
      </w:r>
      <w:r w:rsidR="00312B7D">
        <w:rPr>
          <w:rFonts w:cs="Arial"/>
          <w:szCs w:val="24"/>
        </w:rPr>
        <w:t>the direct aged care workforce</w:t>
      </w:r>
      <w:r w:rsidR="00E669A3">
        <w:rPr>
          <w:rFonts w:cs="Arial"/>
          <w:szCs w:val="24"/>
        </w:rPr>
        <w:t xml:space="preserve"> from </w:t>
      </w:r>
      <w:r w:rsidR="00312B7D">
        <w:rPr>
          <w:rFonts w:cs="Arial"/>
          <w:szCs w:val="24"/>
        </w:rPr>
        <w:t>21</w:t>
      </w:r>
      <w:r w:rsidR="00E669A3">
        <w:rPr>
          <w:rFonts w:cs="Arial"/>
          <w:szCs w:val="24"/>
        </w:rPr>
        <w:t xml:space="preserve">% of total staff </w:t>
      </w:r>
      <w:r w:rsidR="00C439BC">
        <w:rPr>
          <w:rFonts w:cs="Arial"/>
          <w:szCs w:val="24"/>
        </w:rPr>
        <w:t xml:space="preserve">in 2007 </w:t>
      </w:r>
      <w:r w:rsidR="00E669A3">
        <w:rPr>
          <w:rFonts w:cs="Arial"/>
          <w:szCs w:val="24"/>
        </w:rPr>
        <w:t xml:space="preserve">to </w:t>
      </w:r>
      <w:r w:rsidR="00312B7D">
        <w:rPr>
          <w:rFonts w:cs="Arial"/>
          <w:szCs w:val="24"/>
        </w:rPr>
        <w:t>15</w:t>
      </w:r>
      <w:r w:rsidR="00E669A3">
        <w:rPr>
          <w:rFonts w:cs="Arial"/>
          <w:szCs w:val="24"/>
        </w:rPr>
        <w:t>%</w:t>
      </w:r>
      <w:r w:rsidR="00C439BC">
        <w:rPr>
          <w:rFonts w:cs="Arial"/>
          <w:szCs w:val="24"/>
        </w:rPr>
        <w:t xml:space="preserve"> in 201</w:t>
      </w:r>
      <w:r w:rsidR="00312B7D">
        <w:rPr>
          <w:rFonts w:cs="Arial"/>
          <w:szCs w:val="24"/>
        </w:rPr>
        <w:t>2</w:t>
      </w:r>
      <w:r w:rsidR="005D32D5" w:rsidRPr="005D32D5">
        <w:rPr>
          <w:rFonts w:cs="Arial"/>
          <w:szCs w:val="24"/>
          <w:vertAlign w:val="superscript"/>
        </w:rPr>
        <w:t>10</w:t>
      </w:r>
      <w:r w:rsidR="00E669A3">
        <w:rPr>
          <w:rFonts w:cs="Arial"/>
          <w:szCs w:val="24"/>
        </w:rPr>
        <w:t xml:space="preserve">. Since </w:t>
      </w:r>
      <w:r w:rsidR="009A1530">
        <w:rPr>
          <w:rFonts w:cs="Arial"/>
          <w:szCs w:val="24"/>
        </w:rPr>
        <w:t>almost 90</w:t>
      </w:r>
      <w:r w:rsidR="00E669A3">
        <w:rPr>
          <w:rFonts w:cs="Arial"/>
          <w:szCs w:val="24"/>
        </w:rPr>
        <w:t xml:space="preserve">% of all people entering aged care </w:t>
      </w:r>
      <w:r w:rsidR="000C058E">
        <w:rPr>
          <w:rFonts w:cs="Arial"/>
          <w:szCs w:val="24"/>
        </w:rPr>
        <w:t xml:space="preserve">facilities </w:t>
      </w:r>
      <w:r w:rsidR="00E669A3">
        <w:rPr>
          <w:rFonts w:cs="Arial"/>
          <w:szCs w:val="24"/>
        </w:rPr>
        <w:t>are assessed and funded as having high care needs</w:t>
      </w:r>
      <w:r w:rsidR="00585E01" w:rsidRPr="00585E01">
        <w:rPr>
          <w:rFonts w:cs="Arial"/>
          <w:szCs w:val="24"/>
          <w:vertAlign w:val="superscript"/>
        </w:rPr>
        <w:t>11</w:t>
      </w:r>
      <w:r w:rsidR="00E669A3">
        <w:rPr>
          <w:rFonts w:cs="Arial"/>
          <w:szCs w:val="24"/>
        </w:rPr>
        <w:t xml:space="preserve"> </w:t>
      </w:r>
      <w:r w:rsidR="00C335CF">
        <w:rPr>
          <w:rFonts w:cs="Arial"/>
          <w:szCs w:val="24"/>
        </w:rPr>
        <w:t>logic tells us there should be more</w:t>
      </w:r>
      <w:r w:rsidR="000E4B67">
        <w:rPr>
          <w:rFonts w:cs="Arial"/>
          <w:szCs w:val="24"/>
        </w:rPr>
        <w:t xml:space="preserve">, </w:t>
      </w:r>
      <w:r w:rsidR="00C335CF">
        <w:rPr>
          <w:rFonts w:cs="Arial"/>
          <w:szCs w:val="24"/>
        </w:rPr>
        <w:t>not less skilled nurs</w:t>
      </w:r>
      <w:r w:rsidR="000E4B67">
        <w:rPr>
          <w:rFonts w:cs="Arial"/>
          <w:szCs w:val="24"/>
        </w:rPr>
        <w:t>es within the aged care</w:t>
      </w:r>
      <w:r w:rsidR="00C335CF">
        <w:rPr>
          <w:rFonts w:cs="Arial"/>
          <w:szCs w:val="24"/>
        </w:rPr>
        <w:t xml:space="preserve"> workforce. The </w:t>
      </w:r>
      <w:r w:rsidR="008C7FF5">
        <w:rPr>
          <w:rFonts w:cs="Arial"/>
          <w:szCs w:val="24"/>
        </w:rPr>
        <w:t xml:space="preserve">combined </w:t>
      </w:r>
      <w:r w:rsidR="00C335CF">
        <w:rPr>
          <w:rFonts w:cs="Arial"/>
          <w:szCs w:val="24"/>
        </w:rPr>
        <w:t>evidence</w:t>
      </w:r>
      <w:r w:rsidR="00E669A3">
        <w:rPr>
          <w:rFonts w:cs="Arial"/>
          <w:szCs w:val="24"/>
        </w:rPr>
        <w:t xml:space="preserve"> would </w:t>
      </w:r>
      <w:r w:rsidR="000E4B67">
        <w:rPr>
          <w:rFonts w:cs="Arial"/>
          <w:szCs w:val="24"/>
        </w:rPr>
        <w:t>also</w:t>
      </w:r>
      <w:r w:rsidR="00C335CF">
        <w:rPr>
          <w:rFonts w:cs="Arial"/>
          <w:szCs w:val="24"/>
        </w:rPr>
        <w:t xml:space="preserve"> suggest that</w:t>
      </w:r>
      <w:r w:rsidR="00E669A3">
        <w:rPr>
          <w:rFonts w:cs="Arial"/>
          <w:szCs w:val="24"/>
        </w:rPr>
        <w:t xml:space="preserve"> the </w:t>
      </w:r>
      <w:r w:rsidR="00F74CB5">
        <w:rPr>
          <w:rFonts w:cs="Arial"/>
          <w:szCs w:val="24"/>
        </w:rPr>
        <w:t xml:space="preserve">risk </w:t>
      </w:r>
      <w:r w:rsidR="00E669A3">
        <w:rPr>
          <w:rFonts w:cs="Arial"/>
          <w:szCs w:val="24"/>
        </w:rPr>
        <w:t>climate for elder abuse is greater than it has ever been.</w:t>
      </w:r>
    </w:p>
    <w:p w:rsidR="000C717E" w:rsidRDefault="000C717E" w:rsidP="00B97BDD">
      <w:pPr>
        <w:autoSpaceDE w:val="0"/>
        <w:autoSpaceDN w:val="0"/>
        <w:adjustRightInd w:val="0"/>
        <w:spacing w:line="360" w:lineRule="auto"/>
        <w:rPr>
          <w:rFonts w:cs="Arial"/>
          <w:szCs w:val="24"/>
        </w:rPr>
      </w:pPr>
    </w:p>
    <w:p w:rsidR="005243C3" w:rsidRPr="00002CA6" w:rsidRDefault="005243C3" w:rsidP="005243C3">
      <w:pPr>
        <w:autoSpaceDE w:val="0"/>
        <w:autoSpaceDN w:val="0"/>
        <w:adjustRightInd w:val="0"/>
        <w:spacing w:line="360" w:lineRule="auto"/>
        <w:rPr>
          <w:rFonts w:cs="Arial"/>
          <w:szCs w:val="24"/>
        </w:rPr>
      </w:pPr>
      <w:r>
        <w:rPr>
          <w:rFonts w:cs="Arial"/>
          <w:szCs w:val="24"/>
        </w:rPr>
        <w:t>The NSWNMA made a submission and gave evidence at a recent NSW Parliamentary Inquiry into Elder Abuse in New South Wales. To avoid duplication</w:t>
      </w:r>
      <w:r w:rsidR="000C058E">
        <w:rPr>
          <w:rFonts w:cs="Arial"/>
          <w:szCs w:val="24"/>
        </w:rPr>
        <w:t>,</w:t>
      </w:r>
      <w:r>
        <w:rPr>
          <w:rFonts w:cs="Arial"/>
          <w:szCs w:val="24"/>
        </w:rPr>
        <w:t xml:space="preserve"> we refer the committee to our submission which we have attached as an appendix. We request that due consideration is given to the contents, including the testimonies by our aged care </w:t>
      </w:r>
      <w:r w:rsidR="000C058E">
        <w:rPr>
          <w:rFonts w:cs="Arial"/>
          <w:szCs w:val="24"/>
        </w:rPr>
        <w:t xml:space="preserve">sector </w:t>
      </w:r>
      <w:r>
        <w:rPr>
          <w:rFonts w:cs="Arial"/>
          <w:szCs w:val="24"/>
        </w:rPr>
        <w:t>members which form part of our evidence for change. We would welcome the opportunity for further engagement regarding this important issue.</w:t>
      </w:r>
    </w:p>
    <w:p w:rsidR="005243C3" w:rsidRDefault="005243C3" w:rsidP="005243C3">
      <w:pPr>
        <w:autoSpaceDE w:val="0"/>
        <w:autoSpaceDN w:val="0"/>
        <w:adjustRightInd w:val="0"/>
        <w:spacing w:line="360" w:lineRule="auto"/>
        <w:rPr>
          <w:rFonts w:cs="Arial"/>
          <w:szCs w:val="24"/>
        </w:rPr>
      </w:pPr>
    </w:p>
    <w:p w:rsidR="005243C3" w:rsidRDefault="005243C3" w:rsidP="005243C3">
      <w:pPr>
        <w:autoSpaceDE w:val="0"/>
        <w:autoSpaceDN w:val="0"/>
        <w:adjustRightInd w:val="0"/>
        <w:spacing w:line="360" w:lineRule="auto"/>
        <w:rPr>
          <w:rFonts w:cs="Arial"/>
          <w:szCs w:val="24"/>
        </w:rPr>
      </w:pPr>
      <w:r>
        <w:rPr>
          <w:rFonts w:cs="Arial"/>
          <w:szCs w:val="24"/>
        </w:rPr>
        <w:t>Brett Holmes</w:t>
      </w:r>
    </w:p>
    <w:p w:rsidR="00B65027" w:rsidRDefault="005243C3" w:rsidP="000C717E">
      <w:pPr>
        <w:autoSpaceDE w:val="0"/>
        <w:autoSpaceDN w:val="0"/>
        <w:adjustRightInd w:val="0"/>
        <w:spacing w:line="360" w:lineRule="auto"/>
        <w:rPr>
          <w:rFonts w:cs="Arial"/>
          <w:szCs w:val="24"/>
        </w:rPr>
      </w:pPr>
      <w:r>
        <w:rPr>
          <w:rFonts w:cs="Arial"/>
          <w:szCs w:val="24"/>
        </w:rPr>
        <w:t xml:space="preserve">General Secretary </w:t>
      </w:r>
      <w:r w:rsidR="00B65027">
        <w:rPr>
          <w:rFonts w:cs="Arial"/>
          <w:szCs w:val="24"/>
        </w:rPr>
        <w:br w:type="page"/>
      </w:r>
    </w:p>
    <w:p w:rsidR="002D4B3C" w:rsidRDefault="002D4B3C" w:rsidP="002D4B3C">
      <w:pPr>
        <w:autoSpaceDE w:val="0"/>
        <w:autoSpaceDN w:val="0"/>
        <w:adjustRightInd w:val="0"/>
        <w:jc w:val="center"/>
        <w:rPr>
          <w:rFonts w:cs="Arial"/>
          <w:szCs w:val="24"/>
        </w:rPr>
      </w:pPr>
      <w:r>
        <w:rPr>
          <w:rFonts w:cs="Arial"/>
          <w:szCs w:val="24"/>
        </w:rPr>
        <w:lastRenderedPageBreak/>
        <w:t>Contents</w:t>
      </w:r>
    </w:p>
    <w:p w:rsidR="002D4B3C" w:rsidRDefault="002D4B3C" w:rsidP="002D4B3C">
      <w:pPr>
        <w:rPr>
          <w:rFonts w:cs="Arial"/>
          <w:szCs w:val="24"/>
        </w:rPr>
      </w:pPr>
    </w:p>
    <w:p w:rsidR="002D4B3C" w:rsidRDefault="002D4B3C" w:rsidP="002D4B3C">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34"/>
      </w:tblGrid>
      <w:tr w:rsidR="002D4B3C" w:rsidTr="004D5769">
        <w:tc>
          <w:tcPr>
            <w:tcW w:w="1809" w:type="dxa"/>
          </w:tcPr>
          <w:p w:rsidR="002D4B3C" w:rsidRDefault="002D4B3C" w:rsidP="000D64D6">
            <w:pPr>
              <w:rPr>
                <w:rFonts w:cs="Arial"/>
                <w:szCs w:val="24"/>
              </w:rPr>
            </w:pPr>
            <w:r>
              <w:rPr>
                <w:rFonts w:cs="Arial"/>
                <w:szCs w:val="24"/>
              </w:rPr>
              <w:t>Page Number</w:t>
            </w:r>
          </w:p>
        </w:tc>
        <w:tc>
          <w:tcPr>
            <w:tcW w:w="7434" w:type="dxa"/>
          </w:tcPr>
          <w:p w:rsidR="002D4B3C" w:rsidRDefault="002D4B3C" w:rsidP="000D64D6">
            <w:pPr>
              <w:rPr>
                <w:rFonts w:cs="Arial"/>
                <w:szCs w:val="24"/>
              </w:rPr>
            </w:pP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4D5769" w:rsidRDefault="004D5769" w:rsidP="000D64D6">
            <w:pPr>
              <w:rPr>
                <w:rFonts w:cs="Arial"/>
                <w:szCs w:val="24"/>
              </w:rPr>
            </w:pPr>
          </w:p>
          <w:p w:rsidR="004D5769" w:rsidRDefault="004D5769" w:rsidP="000D64D6">
            <w:pPr>
              <w:rPr>
                <w:rFonts w:cs="Arial"/>
                <w:szCs w:val="24"/>
              </w:rPr>
            </w:pPr>
          </w:p>
          <w:p w:rsidR="002D4B3C" w:rsidRDefault="00737D0A" w:rsidP="000D64D6">
            <w:pPr>
              <w:rPr>
                <w:rFonts w:cs="Arial"/>
                <w:szCs w:val="24"/>
              </w:rPr>
            </w:pPr>
            <w:r>
              <w:rPr>
                <w:rFonts w:cs="Arial"/>
                <w:szCs w:val="24"/>
              </w:rPr>
              <w:t>6</w:t>
            </w:r>
          </w:p>
        </w:tc>
        <w:tc>
          <w:tcPr>
            <w:tcW w:w="7434" w:type="dxa"/>
          </w:tcPr>
          <w:p w:rsidR="004D5769" w:rsidRDefault="004D5769" w:rsidP="000D64D6">
            <w:pPr>
              <w:rPr>
                <w:rFonts w:cs="Arial"/>
                <w:szCs w:val="24"/>
              </w:rPr>
            </w:pPr>
          </w:p>
          <w:p w:rsidR="004D5769" w:rsidRDefault="004D5769" w:rsidP="000D64D6">
            <w:pPr>
              <w:rPr>
                <w:rFonts w:cs="Arial"/>
                <w:szCs w:val="24"/>
              </w:rPr>
            </w:pPr>
          </w:p>
          <w:p w:rsidR="002D4B3C" w:rsidRDefault="00737D0A" w:rsidP="000D64D6">
            <w:pPr>
              <w:rPr>
                <w:rFonts w:cs="Arial"/>
                <w:szCs w:val="24"/>
              </w:rPr>
            </w:pPr>
            <w:r>
              <w:rPr>
                <w:rFonts w:cs="Arial"/>
                <w:szCs w:val="24"/>
              </w:rPr>
              <w:t>Abbreviations</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4D5769" w:rsidRDefault="004D5769" w:rsidP="000D64D6">
            <w:pPr>
              <w:rPr>
                <w:rFonts w:cs="Arial"/>
                <w:szCs w:val="24"/>
              </w:rPr>
            </w:pPr>
          </w:p>
          <w:p w:rsidR="002D4B3C" w:rsidRDefault="0030420F" w:rsidP="000D64D6">
            <w:pPr>
              <w:rPr>
                <w:rFonts w:cs="Arial"/>
                <w:szCs w:val="24"/>
              </w:rPr>
            </w:pPr>
            <w:r>
              <w:rPr>
                <w:rFonts w:cs="Arial"/>
                <w:szCs w:val="24"/>
              </w:rPr>
              <w:t xml:space="preserve">7 - 8 </w:t>
            </w:r>
          </w:p>
        </w:tc>
        <w:tc>
          <w:tcPr>
            <w:tcW w:w="7434" w:type="dxa"/>
          </w:tcPr>
          <w:p w:rsidR="004D5769" w:rsidRDefault="004D5769" w:rsidP="000D64D6">
            <w:pPr>
              <w:rPr>
                <w:rFonts w:cs="Arial"/>
                <w:szCs w:val="24"/>
              </w:rPr>
            </w:pPr>
          </w:p>
          <w:p w:rsidR="002D4B3C" w:rsidRDefault="0030420F" w:rsidP="000D64D6">
            <w:pPr>
              <w:rPr>
                <w:rFonts w:cs="Arial"/>
                <w:szCs w:val="24"/>
              </w:rPr>
            </w:pPr>
            <w:r>
              <w:rPr>
                <w:rFonts w:cs="Arial"/>
                <w:szCs w:val="24"/>
              </w:rPr>
              <w:t>Recommendations</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4D5769" w:rsidRDefault="004D5769" w:rsidP="0030420F">
            <w:pPr>
              <w:rPr>
                <w:rFonts w:cs="Arial"/>
                <w:szCs w:val="24"/>
              </w:rPr>
            </w:pPr>
          </w:p>
          <w:p w:rsidR="002D4B3C" w:rsidRDefault="0030420F" w:rsidP="0030420F">
            <w:pPr>
              <w:rPr>
                <w:rFonts w:cs="Arial"/>
                <w:szCs w:val="24"/>
              </w:rPr>
            </w:pPr>
            <w:r>
              <w:rPr>
                <w:rFonts w:cs="Arial"/>
                <w:szCs w:val="24"/>
              </w:rPr>
              <w:t>9 - 31</w:t>
            </w:r>
          </w:p>
        </w:tc>
        <w:tc>
          <w:tcPr>
            <w:tcW w:w="7434" w:type="dxa"/>
          </w:tcPr>
          <w:p w:rsidR="004D5769" w:rsidRDefault="004D5769" w:rsidP="0030420F">
            <w:pPr>
              <w:rPr>
                <w:rFonts w:cs="Arial"/>
                <w:szCs w:val="24"/>
              </w:rPr>
            </w:pPr>
          </w:p>
          <w:p w:rsidR="002D4B3C" w:rsidRDefault="0030420F" w:rsidP="004D5769">
            <w:pPr>
              <w:rPr>
                <w:rFonts w:cs="Arial"/>
                <w:szCs w:val="24"/>
              </w:rPr>
            </w:pPr>
            <w:r>
              <w:rPr>
                <w:rFonts w:cs="Arial"/>
                <w:szCs w:val="24"/>
              </w:rPr>
              <w:t xml:space="preserve">Responses to questions </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4D5769" w:rsidRDefault="004D5769" w:rsidP="004D5769">
            <w:pPr>
              <w:rPr>
                <w:rFonts w:cs="Arial"/>
                <w:szCs w:val="24"/>
              </w:rPr>
            </w:pPr>
          </w:p>
          <w:p w:rsidR="002D4B3C" w:rsidRDefault="0030420F" w:rsidP="004D5769">
            <w:pPr>
              <w:rPr>
                <w:rFonts w:cs="Arial"/>
                <w:szCs w:val="24"/>
              </w:rPr>
            </w:pPr>
            <w:r>
              <w:rPr>
                <w:rFonts w:cs="Arial"/>
                <w:szCs w:val="24"/>
              </w:rPr>
              <w:t>32 - 3</w:t>
            </w:r>
            <w:r w:rsidR="004D5769">
              <w:rPr>
                <w:rFonts w:cs="Arial"/>
                <w:szCs w:val="24"/>
              </w:rPr>
              <w:t>5</w:t>
            </w:r>
          </w:p>
        </w:tc>
        <w:tc>
          <w:tcPr>
            <w:tcW w:w="7434" w:type="dxa"/>
          </w:tcPr>
          <w:p w:rsidR="004D5769" w:rsidRDefault="004D5769" w:rsidP="000D64D6">
            <w:pPr>
              <w:rPr>
                <w:rFonts w:cs="Arial"/>
                <w:szCs w:val="24"/>
              </w:rPr>
            </w:pPr>
          </w:p>
          <w:p w:rsidR="002D4B3C" w:rsidRDefault="004D5769" w:rsidP="000D64D6">
            <w:pPr>
              <w:rPr>
                <w:rFonts w:cs="Arial"/>
                <w:szCs w:val="24"/>
              </w:rPr>
            </w:pPr>
            <w:r>
              <w:rPr>
                <w:rFonts w:cs="Arial"/>
                <w:szCs w:val="24"/>
              </w:rPr>
              <w:t>References</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4D5769" w:rsidRDefault="004D5769" w:rsidP="000D64D6">
            <w:pPr>
              <w:rPr>
                <w:rFonts w:cs="Arial"/>
                <w:szCs w:val="24"/>
              </w:rPr>
            </w:pPr>
          </w:p>
          <w:p w:rsidR="002D4B3C" w:rsidRDefault="004D5769" w:rsidP="000D64D6">
            <w:pPr>
              <w:rPr>
                <w:rFonts w:cs="Arial"/>
                <w:szCs w:val="24"/>
              </w:rPr>
            </w:pPr>
            <w:r>
              <w:rPr>
                <w:rFonts w:cs="Arial"/>
                <w:szCs w:val="24"/>
              </w:rPr>
              <w:t>Appendices</w:t>
            </w:r>
          </w:p>
        </w:tc>
        <w:tc>
          <w:tcPr>
            <w:tcW w:w="7434" w:type="dxa"/>
          </w:tcPr>
          <w:p w:rsidR="004D5769" w:rsidRDefault="004D5769" w:rsidP="000D64D6">
            <w:pPr>
              <w:rPr>
                <w:rFonts w:cs="Arial"/>
                <w:szCs w:val="24"/>
              </w:rPr>
            </w:pPr>
          </w:p>
          <w:p w:rsidR="002D4B3C" w:rsidRDefault="004D5769" w:rsidP="000D64D6">
            <w:pPr>
              <w:rPr>
                <w:rFonts w:cs="Arial"/>
                <w:szCs w:val="24"/>
              </w:rPr>
            </w:pPr>
            <w:r>
              <w:rPr>
                <w:rFonts w:cs="Arial"/>
                <w:szCs w:val="24"/>
              </w:rPr>
              <w:t>NSW submission to the elder abuse inquiry</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2D4B3C" w:rsidRDefault="002D4B3C" w:rsidP="000D64D6">
            <w:pPr>
              <w:rPr>
                <w:rFonts w:cs="Arial"/>
                <w:szCs w:val="24"/>
              </w:rPr>
            </w:pPr>
          </w:p>
        </w:tc>
        <w:tc>
          <w:tcPr>
            <w:tcW w:w="7434" w:type="dxa"/>
          </w:tcPr>
          <w:p w:rsidR="002D4B3C" w:rsidRDefault="004D5769" w:rsidP="000D64D6">
            <w:pPr>
              <w:rPr>
                <w:rFonts w:cs="Arial"/>
                <w:szCs w:val="24"/>
              </w:rPr>
            </w:pPr>
            <w:r>
              <w:rPr>
                <w:rFonts w:cs="Arial"/>
                <w:szCs w:val="24"/>
              </w:rPr>
              <w:t>Who will keep us safe? Elder abuse in residential aged care</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2D4B3C" w:rsidTr="004D5769">
        <w:tc>
          <w:tcPr>
            <w:tcW w:w="1809" w:type="dxa"/>
          </w:tcPr>
          <w:p w:rsidR="002D4B3C" w:rsidRDefault="002D4B3C" w:rsidP="000D64D6">
            <w:pPr>
              <w:rPr>
                <w:rFonts w:cs="Arial"/>
                <w:szCs w:val="24"/>
              </w:rPr>
            </w:pPr>
          </w:p>
        </w:tc>
        <w:tc>
          <w:tcPr>
            <w:tcW w:w="7434" w:type="dxa"/>
          </w:tcPr>
          <w:p w:rsidR="002D4B3C" w:rsidRDefault="004D5769" w:rsidP="000D64D6">
            <w:pPr>
              <w:rPr>
                <w:rFonts w:cs="Arial"/>
                <w:szCs w:val="24"/>
              </w:rPr>
            </w:pPr>
            <w:r>
              <w:rPr>
                <w:rFonts w:cs="Arial"/>
                <w:szCs w:val="24"/>
              </w:rPr>
              <w:t>ANMF National Aged Care Survey: July  2016</w:t>
            </w: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4E0A91">
            <w:pPr>
              <w:rPr>
                <w:rFonts w:cs="Arial"/>
                <w:szCs w:val="24"/>
              </w:rPr>
            </w:pPr>
          </w:p>
        </w:tc>
      </w:tr>
      <w:tr w:rsidR="002D4B3C" w:rsidTr="004D5769">
        <w:tc>
          <w:tcPr>
            <w:tcW w:w="1809" w:type="dxa"/>
          </w:tcPr>
          <w:p w:rsidR="002D4B3C" w:rsidRDefault="002D4B3C" w:rsidP="000D64D6">
            <w:pPr>
              <w:rPr>
                <w:rFonts w:cs="Arial"/>
                <w:szCs w:val="24"/>
              </w:rPr>
            </w:pPr>
          </w:p>
        </w:tc>
        <w:tc>
          <w:tcPr>
            <w:tcW w:w="7434" w:type="dxa"/>
          </w:tcPr>
          <w:p w:rsidR="002D4B3C" w:rsidRDefault="002D4B3C" w:rsidP="000D64D6">
            <w:pPr>
              <w:rPr>
                <w:rFonts w:cs="Arial"/>
                <w:szCs w:val="24"/>
              </w:rPr>
            </w:pPr>
          </w:p>
        </w:tc>
      </w:tr>
      <w:tr w:rsidR="00A02852" w:rsidTr="004D5769">
        <w:tc>
          <w:tcPr>
            <w:tcW w:w="1809" w:type="dxa"/>
          </w:tcPr>
          <w:p w:rsidR="00A02852" w:rsidRDefault="00A02852" w:rsidP="000D64D6">
            <w:pPr>
              <w:rPr>
                <w:rFonts w:cs="Arial"/>
                <w:szCs w:val="24"/>
              </w:rPr>
            </w:pPr>
          </w:p>
        </w:tc>
        <w:tc>
          <w:tcPr>
            <w:tcW w:w="7434" w:type="dxa"/>
          </w:tcPr>
          <w:p w:rsidR="00A02852" w:rsidRDefault="00A02852" w:rsidP="000D64D6">
            <w:pPr>
              <w:rPr>
                <w:rFonts w:cs="Arial"/>
                <w:szCs w:val="24"/>
              </w:rPr>
            </w:pPr>
          </w:p>
        </w:tc>
      </w:tr>
    </w:tbl>
    <w:p w:rsidR="002D4B3C" w:rsidRDefault="002D4B3C" w:rsidP="002D4B3C">
      <w:pPr>
        <w:rPr>
          <w:rFonts w:cs="Arial"/>
          <w:szCs w:val="24"/>
        </w:rPr>
      </w:pPr>
      <w:r>
        <w:rPr>
          <w:rFonts w:cs="Arial"/>
          <w:szCs w:val="24"/>
        </w:rPr>
        <w:br w:type="page"/>
      </w:r>
    </w:p>
    <w:p w:rsidR="002D4B3C" w:rsidRDefault="002D4B3C" w:rsidP="002D4B3C">
      <w:pPr>
        <w:rPr>
          <w:rFonts w:cs="Arial"/>
          <w:szCs w:val="24"/>
        </w:rPr>
      </w:pPr>
    </w:p>
    <w:p w:rsidR="002D4B3C" w:rsidRDefault="002D4B3C" w:rsidP="002D4B3C">
      <w:pPr>
        <w:rPr>
          <w:rFonts w:cs="Arial"/>
          <w:szCs w:val="24"/>
        </w:rPr>
      </w:pPr>
    </w:p>
    <w:p w:rsidR="002D4B3C" w:rsidRPr="00924207" w:rsidRDefault="002D4B3C" w:rsidP="002D4B3C">
      <w:pPr>
        <w:rPr>
          <w:rFonts w:cs="Arial"/>
          <w:szCs w:val="24"/>
        </w:rPr>
      </w:pPr>
      <w:r w:rsidRPr="00924207">
        <w:rPr>
          <w:rFonts w:cs="Arial"/>
          <w:szCs w:val="24"/>
        </w:rPr>
        <w:t>List of Abbreviations:</w:t>
      </w:r>
    </w:p>
    <w:p w:rsidR="002D4B3C" w:rsidRPr="00924207" w:rsidRDefault="002D4B3C" w:rsidP="002D4B3C">
      <w:pPr>
        <w:rPr>
          <w:rFonts w:cs="Arial"/>
          <w:szCs w:val="24"/>
        </w:rPr>
      </w:pPr>
    </w:p>
    <w:p w:rsidR="002D4B3C" w:rsidRPr="00924207" w:rsidRDefault="002D4B3C" w:rsidP="002D4B3C">
      <w:pPr>
        <w:rPr>
          <w:rFonts w:cs="Arial"/>
          <w:szCs w:val="24"/>
        </w:rPr>
      </w:pPr>
    </w:p>
    <w:p w:rsidR="002D4B3C" w:rsidRPr="00924207" w:rsidRDefault="002D4B3C" w:rsidP="002D4B3C">
      <w:pPr>
        <w:rPr>
          <w:rFonts w:cs="Arial"/>
          <w:szCs w:val="24"/>
        </w:rPr>
      </w:pPr>
    </w:p>
    <w:p w:rsidR="002D4B3C" w:rsidRPr="00924207" w:rsidRDefault="002D4B3C" w:rsidP="002D4B3C">
      <w:pPr>
        <w:rPr>
          <w:rFonts w:cs="Arial"/>
          <w:szCs w:val="24"/>
        </w:rPr>
      </w:pPr>
    </w:p>
    <w:p w:rsidR="002D4B3C" w:rsidRPr="00924207" w:rsidRDefault="002D4B3C" w:rsidP="002D4B3C">
      <w:pPr>
        <w:rPr>
          <w:rFonts w:cs="Arial"/>
          <w:szCs w:val="24"/>
        </w:rPr>
      </w:pPr>
    </w:p>
    <w:p w:rsidR="002D4B3C" w:rsidRPr="00924207" w:rsidRDefault="002D4B3C" w:rsidP="002D4B3C">
      <w:pPr>
        <w:rPr>
          <w:rFonts w:cs="Arial"/>
          <w:szCs w:val="24"/>
        </w:rPr>
      </w:pPr>
      <w:r w:rsidRPr="00924207">
        <w:rPr>
          <w:rFonts w:cs="Arial"/>
          <w:szCs w:val="24"/>
        </w:rPr>
        <w:t>A</w:t>
      </w:r>
      <w:r w:rsidR="00924207" w:rsidRPr="00924207">
        <w:rPr>
          <w:rFonts w:cs="Arial"/>
          <w:szCs w:val="24"/>
        </w:rPr>
        <w:t>ACQA</w:t>
      </w:r>
      <w:r w:rsidRPr="00924207">
        <w:rPr>
          <w:rFonts w:cs="Arial"/>
          <w:szCs w:val="24"/>
        </w:rPr>
        <w:tab/>
      </w:r>
      <w:r w:rsidRPr="00924207">
        <w:rPr>
          <w:rFonts w:cs="Arial"/>
          <w:szCs w:val="24"/>
        </w:rPr>
        <w:tab/>
      </w:r>
      <w:r w:rsidR="00924207" w:rsidRPr="00924207">
        <w:rPr>
          <w:rFonts w:cs="Arial"/>
          <w:szCs w:val="24"/>
        </w:rPr>
        <w:t>Australian Aged Care Quality Agency</w:t>
      </w:r>
    </w:p>
    <w:p w:rsidR="002D4B3C" w:rsidRPr="00924207" w:rsidRDefault="002D4B3C" w:rsidP="002D4B3C">
      <w:pPr>
        <w:rPr>
          <w:rFonts w:cs="Arial"/>
          <w:szCs w:val="24"/>
        </w:rPr>
      </w:pPr>
    </w:p>
    <w:p w:rsidR="002D4B3C" w:rsidRDefault="002D4B3C" w:rsidP="002D4B3C">
      <w:pPr>
        <w:rPr>
          <w:rFonts w:cs="Arial"/>
          <w:szCs w:val="24"/>
        </w:rPr>
      </w:pPr>
      <w:proofErr w:type="spellStart"/>
      <w:r w:rsidRPr="00924207">
        <w:rPr>
          <w:rFonts w:cs="Arial"/>
          <w:szCs w:val="24"/>
        </w:rPr>
        <w:t>AiN</w:t>
      </w:r>
      <w:proofErr w:type="spellEnd"/>
      <w:r w:rsidRPr="00924207">
        <w:rPr>
          <w:rFonts w:cs="Arial"/>
          <w:szCs w:val="24"/>
        </w:rPr>
        <w:tab/>
      </w:r>
      <w:r w:rsidRPr="00924207">
        <w:rPr>
          <w:rFonts w:cs="Arial"/>
          <w:szCs w:val="24"/>
        </w:rPr>
        <w:tab/>
      </w:r>
      <w:r w:rsidRPr="00924207">
        <w:rPr>
          <w:rFonts w:cs="Arial"/>
          <w:szCs w:val="24"/>
        </w:rPr>
        <w:tab/>
        <w:t>Assistant in Nursing</w:t>
      </w:r>
    </w:p>
    <w:p w:rsidR="00924207" w:rsidRDefault="00924207" w:rsidP="002D4B3C">
      <w:pPr>
        <w:rPr>
          <w:rFonts w:cs="Arial"/>
          <w:szCs w:val="24"/>
        </w:rPr>
      </w:pPr>
    </w:p>
    <w:p w:rsidR="00924207" w:rsidRPr="00924207" w:rsidRDefault="00924207" w:rsidP="002D4B3C">
      <w:pPr>
        <w:rPr>
          <w:rFonts w:cs="Arial"/>
          <w:szCs w:val="24"/>
        </w:rPr>
      </w:pPr>
      <w:r>
        <w:rPr>
          <w:rFonts w:cs="Arial"/>
          <w:szCs w:val="24"/>
        </w:rPr>
        <w:t>ANMF</w:t>
      </w:r>
      <w:r>
        <w:rPr>
          <w:rFonts w:cs="Arial"/>
          <w:szCs w:val="24"/>
        </w:rPr>
        <w:tab/>
      </w:r>
      <w:r>
        <w:rPr>
          <w:rFonts w:cs="Arial"/>
          <w:szCs w:val="24"/>
        </w:rPr>
        <w:tab/>
      </w:r>
      <w:r>
        <w:rPr>
          <w:rFonts w:cs="Arial"/>
          <w:szCs w:val="24"/>
        </w:rPr>
        <w:tab/>
        <w:t>Australian Nursing and Midwifery Federation</w:t>
      </w:r>
    </w:p>
    <w:p w:rsidR="002D4B3C" w:rsidRPr="00924207" w:rsidRDefault="002D4B3C" w:rsidP="002D4B3C">
      <w:pPr>
        <w:rPr>
          <w:rFonts w:cs="Arial"/>
          <w:szCs w:val="24"/>
        </w:rPr>
      </w:pPr>
    </w:p>
    <w:p w:rsidR="002D4B3C" w:rsidRPr="00924207" w:rsidRDefault="002D4B3C" w:rsidP="002D4B3C">
      <w:pPr>
        <w:rPr>
          <w:rFonts w:cs="Arial"/>
          <w:szCs w:val="24"/>
        </w:rPr>
      </w:pPr>
      <w:r w:rsidRPr="00924207">
        <w:rPr>
          <w:rFonts w:cs="Arial"/>
          <w:szCs w:val="24"/>
        </w:rPr>
        <w:t>EN</w:t>
      </w:r>
      <w:r w:rsidRPr="00924207">
        <w:rPr>
          <w:rFonts w:cs="Arial"/>
          <w:szCs w:val="24"/>
        </w:rPr>
        <w:tab/>
      </w:r>
      <w:r w:rsidRPr="00924207">
        <w:rPr>
          <w:rFonts w:cs="Arial"/>
          <w:szCs w:val="24"/>
        </w:rPr>
        <w:tab/>
      </w:r>
      <w:r w:rsidRPr="00924207">
        <w:rPr>
          <w:rFonts w:cs="Arial"/>
          <w:szCs w:val="24"/>
        </w:rPr>
        <w:tab/>
        <w:t>Enrolled Nurse</w:t>
      </w:r>
    </w:p>
    <w:p w:rsidR="002D4B3C" w:rsidRPr="00924207" w:rsidRDefault="002D4B3C" w:rsidP="002D4B3C">
      <w:pPr>
        <w:rPr>
          <w:rFonts w:cs="Arial"/>
          <w:szCs w:val="24"/>
        </w:rPr>
      </w:pPr>
    </w:p>
    <w:p w:rsidR="002D4B3C" w:rsidRPr="00924207" w:rsidRDefault="002D4B3C" w:rsidP="002D4B3C">
      <w:pPr>
        <w:rPr>
          <w:rFonts w:cs="Arial"/>
          <w:szCs w:val="24"/>
        </w:rPr>
      </w:pPr>
      <w:r w:rsidRPr="00924207">
        <w:rPr>
          <w:rFonts w:cs="Arial"/>
          <w:szCs w:val="24"/>
        </w:rPr>
        <w:t xml:space="preserve">NSW </w:t>
      </w:r>
      <w:r w:rsidRPr="00924207">
        <w:rPr>
          <w:rFonts w:cs="Arial"/>
          <w:szCs w:val="24"/>
        </w:rPr>
        <w:tab/>
      </w:r>
      <w:r w:rsidRPr="00924207">
        <w:rPr>
          <w:rFonts w:cs="Arial"/>
          <w:szCs w:val="24"/>
        </w:rPr>
        <w:tab/>
      </w:r>
      <w:r w:rsidRPr="00924207">
        <w:rPr>
          <w:rFonts w:cs="Arial"/>
          <w:szCs w:val="24"/>
        </w:rPr>
        <w:tab/>
        <w:t>New South Wales</w:t>
      </w:r>
    </w:p>
    <w:p w:rsidR="002D4B3C" w:rsidRPr="00924207" w:rsidRDefault="002D4B3C" w:rsidP="002D4B3C">
      <w:pPr>
        <w:rPr>
          <w:rFonts w:cs="Arial"/>
          <w:szCs w:val="24"/>
        </w:rPr>
      </w:pPr>
    </w:p>
    <w:p w:rsidR="002D4B3C" w:rsidRPr="00924207" w:rsidRDefault="002D4B3C" w:rsidP="002D4B3C">
      <w:pPr>
        <w:rPr>
          <w:rFonts w:cs="Arial"/>
          <w:szCs w:val="24"/>
        </w:rPr>
      </w:pPr>
      <w:r w:rsidRPr="00924207">
        <w:rPr>
          <w:rFonts w:cs="Arial"/>
          <w:szCs w:val="24"/>
        </w:rPr>
        <w:t>NSWNMA</w:t>
      </w:r>
      <w:r w:rsidRPr="00924207">
        <w:rPr>
          <w:rFonts w:cs="Arial"/>
          <w:szCs w:val="24"/>
        </w:rPr>
        <w:tab/>
      </w:r>
      <w:r w:rsidRPr="00924207">
        <w:rPr>
          <w:rFonts w:cs="Arial"/>
          <w:szCs w:val="24"/>
        </w:rPr>
        <w:tab/>
        <w:t>New South Wales Nurses and Midwives’ As</w:t>
      </w:r>
      <w:r w:rsidR="00924207" w:rsidRPr="00924207">
        <w:rPr>
          <w:rFonts w:cs="Arial"/>
          <w:szCs w:val="24"/>
        </w:rPr>
        <w:t>s</w:t>
      </w:r>
      <w:r w:rsidRPr="00924207">
        <w:rPr>
          <w:rFonts w:cs="Arial"/>
          <w:szCs w:val="24"/>
        </w:rPr>
        <w:t>ociation</w:t>
      </w:r>
    </w:p>
    <w:p w:rsidR="002D4B3C" w:rsidRPr="00924207" w:rsidRDefault="002D4B3C" w:rsidP="002D4B3C">
      <w:pPr>
        <w:rPr>
          <w:rFonts w:cs="Arial"/>
          <w:szCs w:val="24"/>
        </w:rPr>
      </w:pPr>
    </w:p>
    <w:p w:rsidR="002D4B3C" w:rsidRPr="00924207" w:rsidRDefault="002D4B3C" w:rsidP="002D4B3C">
      <w:pPr>
        <w:rPr>
          <w:rFonts w:cs="Arial"/>
          <w:szCs w:val="24"/>
        </w:rPr>
      </w:pPr>
      <w:r w:rsidRPr="00924207">
        <w:rPr>
          <w:rFonts w:cs="Arial"/>
          <w:szCs w:val="24"/>
        </w:rPr>
        <w:t>RACF</w:t>
      </w:r>
      <w:r w:rsidRPr="00924207">
        <w:rPr>
          <w:rFonts w:cs="Arial"/>
          <w:szCs w:val="24"/>
        </w:rPr>
        <w:tab/>
      </w:r>
      <w:r w:rsidRPr="00924207">
        <w:rPr>
          <w:rFonts w:cs="Arial"/>
          <w:szCs w:val="24"/>
        </w:rPr>
        <w:tab/>
      </w:r>
      <w:r w:rsidRPr="00924207">
        <w:rPr>
          <w:rFonts w:cs="Arial"/>
          <w:szCs w:val="24"/>
        </w:rPr>
        <w:tab/>
        <w:t>Residential Aged Care Facility</w:t>
      </w:r>
    </w:p>
    <w:p w:rsidR="002D4B3C" w:rsidRPr="00924207" w:rsidRDefault="002D4B3C" w:rsidP="002D4B3C">
      <w:pPr>
        <w:rPr>
          <w:rFonts w:cs="Arial"/>
          <w:szCs w:val="24"/>
        </w:rPr>
      </w:pPr>
    </w:p>
    <w:p w:rsidR="002D4B3C" w:rsidRDefault="002D4B3C" w:rsidP="002D4B3C">
      <w:pPr>
        <w:rPr>
          <w:rFonts w:cs="Arial"/>
          <w:szCs w:val="24"/>
        </w:rPr>
      </w:pPr>
      <w:r w:rsidRPr="00924207">
        <w:rPr>
          <w:rFonts w:cs="Arial"/>
          <w:szCs w:val="24"/>
        </w:rPr>
        <w:t>RN</w:t>
      </w:r>
      <w:r w:rsidRPr="00924207">
        <w:rPr>
          <w:rFonts w:cs="Arial"/>
          <w:szCs w:val="24"/>
        </w:rPr>
        <w:tab/>
      </w:r>
      <w:r w:rsidRPr="00924207">
        <w:rPr>
          <w:rFonts w:cs="Arial"/>
          <w:szCs w:val="24"/>
        </w:rPr>
        <w:tab/>
      </w:r>
      <w:r w:rsidRPr="00924207">
        <w:rPr>
          <w:rFonts w:cs="Arial"/>
          <w:szCs w:val="24"/>
        </w:rPr>
        <w:tab/>
        <w:t>Registered Nurse</w:t>
      </w:r>
    </w:p>
    <w:p w:rsidR="00924207" w:rsidRDefault="00924207" w:rsidP="002D4B3C">
      <w:pPr>
        <w:rPr>
          <w:rFonts w:cs="Arial"/>
          <w:szCs w:val="24"/>
        </w:rPr>
      </w:pPr>
    </w:p>
    <w:p w:rsidR="00924207" w:rsidRDefault="00924207" w:rsidP="002D4B3C">
      <w:pPr>
        <w:rPr>
          <w:rFonts w:cs="Arial"/>
          <w:szCs w:val="24"/>
        </w:rPr>
      </w:pPr>
      <w:r>
        <w:rPr>
          <w:rFonts w:cs="Arial"/>
          <w:szCs w:val="24"/>
        </w:rPr>
        <w:t>UK</w:t>
      </w:r>
      <w:r>
        <w:rPr>
          <w:rFonts w:cs="Arial"/>
          <w:szCs w:val="24"/>
        </w:rPr>
        <w:tab/>
      </w:r>
      <w:r>
        <w:rPr>
          <w:rFonts w:cs="Arial"/>
          <w:szCs w:val="24"/>
        </w:rPr>
        <w:tab/>
      </w:r>
      <w:r>
        <w:rPr>
          <w:rFonts w:cs="Arial"/>
          <w:szCs w:val="24"/>
        </w:rPr>
        <w:tab/>
        <w:t>United Kingdom</w:t>
      </w:r>
    </w:p>
    <w:p w:rsidR="00924207" w:rsidRDefault="00924207" w:rsidP="002D4B3C">
      <w:pPr>
        <w:rPr>
          <w:rFonts w:cs="Arial"/>
          <w:szCs w:val="24"/>
        </w:rPr>
      </w:pPr>
    </w:p>
    <w:p w:rsidR="00924207" w:rsidRDefault="00924207" w:rsidP="002D4B3C">
      <w:pPr>
        <w:rPr>
          <w:rFonts w:cs="Arial"/>
          <w:szCs w:val="24"/>
        </w:rPr>
      </w:pPr>
      <w:r>
        <w:rPr>
          <w:rFonts w:cs="Arial"/>
          <w:szCs w:val="24"/>
        </w:rPr>
        <w:t>US</w:t>
      </w:r>
      <w:r>
        <w:rPr>
          <w:rFonts w:cs="Arial"/>
          <w:szCs w:val="24"/>
        </w:rPr>
        <w:tab/>
      </w:r>
      <w:r>
        <w:rPr>
          <w:rFonts w:cs="Arial"/>
          <w:szCs w:val="24"/>
        </w:rPr>
        <w:tab/>
      </w:r>
      <w:r>
        <w:rPr>
          <w:rFonts w:cs="Arial"/>
          <w:szCs w:val="24"/>
        </w:rPr>
        <w:tab/>
        <w:t>United States (of America)</w:t>
      </w:r>
    </w:p>
    <w:p w:rsidR="002D4B3C" w:rsidRDefault="002D4B3C" w:rsidP="002D4B3C">
      <w:pPr>
        <w:rPr>
          <w:rFonts w:cs="Arial"/>
          <w:szCs w:val="24"/>
        </w:rPr>
      </w:pPr>
    </w:p>
    <w:p w:rsidR="00737D0A" w:rsidRDefault="002D4B3C" w:rsidP="00737D0A">
      <w:pPr>
        <w:jc w:val="center"/>
        <w:rPr>
          <w:rFonts w:cs="Arial"/>
          <w:szCs w:val="24"/>
        </w:rPr>
      </w:pPr>
      <w:r>
        <w:rPr>
          <w:rFonts w:cs="Arial"/>
          <w:szCs w:val="24"/>
        </w:rPr>
        <w:br w:type="page"/>
      </w:r>
      <w:r w:rsidR="00737D0A">
        <w:rPr>
          <w:rFonts w:cs="Arial"/>
          <w:szCs w:val="24"/>
        </w:rPr>
        <w:lastRenderedPageBreak/>
        <w:t>Recommendations</w:t>
      </w:r>
    </w:p>
    <w:p w:rsidR="00737D0A" w:rsidRDefault="00737D0A" w:rsidP="00737D0A">
      <w:pPr>
        <w:rPr>
          <w:rFonts w:cs="Arial"/>
          <w:szCs w:val="24"/>
        </w:rPr>
      </w:pPr>
    </w:p>
    <w:p w:rsidR="00737D0A" w:rsidRDefault="00737D0A" w:rsidP="00737D0A">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84"/>
      </w:tblGrid>
      <w:tr w:rsidR="00737D0A" w:rsidTr="00737D0A">
        <w:tc>
          <w:tcPr>
            <w:tcW w:w="959" w:type="dxa"/>
          </w:tcPr>
          <w:p w:rsidR="00737D0A" w:rsidRDefault="00737D0A" w:rsidP="00737D0A">
            <w:pPr>
              <w:rPr>
                <w:rFonts w:cs="Arial"/>
                <w:szCs w:val="24"/>
              </w:rPr>
            </w:pPr>
            <w:r>
              <w:rPr>
                <w:rFonts w:cs="Arial"/>
                <w:szCs w:val="24"/>
              </w:rPr>
              <w:t>1</w:t>
            </w:r>
          </w:p>
        </w:tc>
        <w:tc>
          <w:tcPr>
            <w:tcW w:w="8284" w:type="dxa"/>
          </w:tcPr>
          <w:p w:rsidR="00737D0A" w:rsidRPr="00190450" w:rsidRDefault="00737D0A" w:rsidP="000C058E">
            <w:pPr>
              <w:shd w:val="clear" w:color="auto" w:fill="FFFFFF" w:themeFill="background1"/>
              <w:spacing w:before="100" w:beforeAutospacing="1" w:after="100" w:afterAutospacing="1" w:line="360" w:lineRule="auto"/>
              <w:rPr>
                <w:rFonts w:eastAsia="Times New Roman" w:cs="Arial"/>
                <w:szCs w:val="24"/>
                <w:lang w:val="en-GB" w:eastAsia="en-GB"/>
              </w:rPr>
            </w:pPr>
            <w:r w:rsidRPr="00190450">
              <w:rPr>
                <w:rFonts w:eastAsia="Times New Roman" w:cs="Arial"/>
                <w:szCs w:val="24"/>
                <w:lang w:val="en-GB" w:eastAsia="en-GB"/>
              </w:rPr>
              <w:t xml:space="preserve">A full review of both National and International literature </w:t>
            </w:r>
            <w:r>
              <w:rPr>
                <w:rFonts w:eastAsia="Times New Roman" w:cs="Arial"/>
                <w:szCs w:val="24"/>
                <w:lang w:val="en-GB" w:eastAsia="en-GB"/>
              </w:rPr>
              <w:t xml:space="preserve">on elder abuse </w:t>
            </w:r>
            <w:r w:rsidR="000C058E">
              <w:rPr>
                <w:rFonts w:eastAsia="Times New Roman" w:cs="Arial"/>
                <w:szCs w:val="24"/>
                <w:lang w:val="en-GB" w:eastAsia="en-GB"/>
              </w:rPr>
              <w:t>is required</w:t>
            </w:r>
            <w:r w:rsidRPr="00190450">
              <w:rPr>
                <w:rFonts w:eastAsia="Times New Roman" w:cs="Arial"/>
                <w:szCs w:val="24"/>
                <w:lang w:val="en-GB" w:eastAsia="en-GB"/>
              </w:rPr>
              <w:t xml:space="preserve">, so that elements of best practice can be used to </w:t>
            </w:r>
            <w:r>
              <w:rPr>
                <w:rFonts w:eastAsia="Times New Roman" w:cs="Arial"/>
                <w:szCs w:val="24"/>
                <w:lang w:val="en-GB" w:eastAsia="en-GB"/>
              </w:rPr>
              <w:t>formulate</w:t>
            </w:r>
            <w:r w:rsidRPr="00190450">
              <w:rPr>
                <w:rFonts w:eastAsia="Times New Roman" w:cs="Arial"/>
                <w:szCs w:val="24"/>
                <w:lang w:val="en-GB" w:eastAsia="en-GB"/>
              </w:rPr>
              <w:t xml:space="preserve"> a comprehensive </w:t>
            </w:r>
            <w:r>
              <w:rPr>
                <w:rFonts w:eastAsia="Times New Roman" w:cs="Arial"/>
                <w:szCs w:val="24"/>
                <w:lang w:val="en-GB" w:eastAsia="en-GB"/>
              </w:rPr>
              <w:t xml:space="preserve">and practical </w:t>
            </w:r>
            <w:r w:rsidRPr="00190450">
              <w:rPr>
                <w:rFonts w:eastAsia="Times New Roman" w:cs="Arial"/>
                <w:szCs w:val="24"/>
                <w:lang w:val="en-GB" w:eastAsia="en-GB"/>
              </w:rPr>
              <w:t>definition of abuse.</w:t>
            </w: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37D0A">
        <w:tc>
          <w:tcPr>
            <w:tcW w:w="959" w:type="dxa"/>
          </w:tcPr>
          <w:p w:rsidR="00737D0A" w:rsidRDefault="00737D0A" w:rsidP="00737D0A">
            <w:pPr>
              <w:rPr>
                <w:rFonts w:cs="Arial"/>
                <w:szCs w:val="24"/>
              </w:rPr>
            </w:pPr>
            <w:r>
              <w:rPr>
                <w:rFonts w:cs="Arial"/>
                <w:szCs w:val="24"/>
              </w:rPr>
              <w:t>2</w:t>
            </w:r>
          </w:p>
        </w:tc>
        <w:tc>
          <w:tcPr>
            <w:tcW w:w="8284" w:type="dxa"/>
          </w:tcPr>
          <w:p w:rsidR="00737D0A" w:rsidRDefault="000C058E" w:rsidP="000C058E">
            <w:pPr>
              <w:spacing w:line="360" w:lineRule="auto"/>
              <w:rPr>
                <w:rFonts w:cs="Arial"/>
                <w:szCs w:val="24"/>
              </w:rPr>
            </w:pPr>
            <w:r>
              <w:rPr>
                <w:rFonts w:cs="Arial"/>
                <w:szCs w:val="24"/>
              </w:rPr>
              <w:t>The development of a</w:t>
            </w:r>
            <w:r w:rsidR="00737D0A" w:rsidRPr="00734DFB">
              <w:rPr>
                <w:rFonts w:cs="Arial"/>
                <w:szCs w:val="24"/>
              </w:rPr>
              <w:t xml:space="preserve"> comprehensive commonwealth </w:t>
            </w:r>
            <w:r w:rsidR="00737D0A">
              <w:rPr>
                <w:rFonts w:cs="Arial"/>
                <w:szCs w:val="24"/>
              </w:rPr>
              <w:t xml:space="preserve">evidence based </w:t>
            </w:r>
            <w:r w:rsidR="00737D0A" w:rsidRPr="00734DFB">
              <w:rPr>
                <w:rFonts w:cs="Arial"/>
                <w:szCs w:val="24"/>
              </w:rPr>
              <w:t xml:space="preserve">adult abuse strategy </w:t>
            </w:r>
            <w:r>
              <w:rPr>
                <w:rFonts w:cs="Arial"/>
                <w:szCs w:val="24"/>
              </w:rPr>
              <w:t>is required</w:t>
            </w:r>
            <w:r w:rsidR="00737D0A" w:rsidRPr="00734DFB">
              <w:rPr>
                <w:rFonts w:cs="Arial"/>
                <w:szCs w:val="24"/>
              </w:rPr>
              <w:t xml:space="preserve">. This should </w:t>
            </w:r>
            <w:r>
              <w:rPr>
                <w:rFonts w:cs="Arial"/>
                <w:szCs w:val="24"/>
              </w:rPr>
              <w:t>include: local safeguarding officer(s) t</w:t>
            </w:r>
            <w:r w:rsidR="00737D0A" w:rsidRPr="00734DFB">
              <w:rPr>
                <w:rFonts w:cs="Arial"/>
                <w:szCs w:val="24"/>
              </w:rPr>
              <w:t xml:space="preserve">o offer specific training and support for staff; 24 hour access to a helpline and support </w:t>
            </w:r>
            <w:r w:rsidR="00737D0A">
              <w:rPr>
                <w:rFonts w:cs="Arial"/>
                <w:szCs w:val="24"/>
              </w:rPr>
              <w:t xml:space="preserve">for workers </w:t>
            </w:r>
            <w:r w:rsidR="00737D0A" w:rsidRPr="00734DFB">
              <w:rPr>
                <w:rFonts w:cs="Arial"/>
                <w:szCs w:val="24"/>
              </w:rPr>
              <w:t>with substitute decision making</w:t>
            </w:r>
            <w:r w:rsidR="00737D0A">
              <w:rPr>
                <w:rFonts w:cs="Arial"/>
                <w:szCs w:val="24"/>
              </w:rPr>
              <w:t>.</w:t>
            </w:r>
          </w:p>
        </w:tc>
      </w:tr>
      <w:tr w:rsidR="00737D0A" w:rsidTr="00710A86">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37D0A">
        <w:tc>
          <w:tcPr>
            <w:tcW w:w="959" w:type="dxa"/>
          </w:tcPr>
          <w:p w:rsidR="00737D0A" w:rsidRDefault="00737D0A" w:rsidP="00737D0A">
            <w:pPr>
              <w:rPr>
                <w:rFonts w:cs="Arial"/>
                <w:szCs w:val="24"/>
              </w:rPr>
            </w:pPr>
            <w:r>
              <w:rPr>
                <w:rFonts w:cs="Arial"/>
                <w:szCs w:val="24"/>
              </w:rPr>
              <w:t>3</w:t>
            </w:r>
          </w:p>
        </w:tc>
        <w:tc>
          <w:tcPr>
            <w:tcW w:w="8284" w:type="dxa"/>
          </w:tcPr>
          <w:p w:rsidR="00737D0A" w:rsidRDefault="00737D0A" w:rsidP="000C058E">
            <w:pPr>
              <w:shd w:val="clear" w:color="auto" w:fill="FFFFFF" w:themeFill="background1"/>
              <w:spacing w:line="360" w:lineRule="auto"/>
              <w:rPr>
                <w:rFonts w:cs="Arial"/>
                <w:szCs w:val="24"/>
              </w:rPr>
            </w:pPr>
            <w:r>
              <w:rPr>
                <w:rFonts w:cs="Arial"/>
                <w:szCs w:val="24"/>
              </w:rPr>
              <w:t>Legislation</w:t>
            </w:r>
            <w:r w:rsidRPr="00E82F27">
              <w:rPr>
                <w:rFonts w:cs="Arial"/>
                <w:szCs w:val="24"/>
              </w:rPr>
              <w:t xml:space="preserve"> should </w:t>
            </w:r>
            <w:r w:rsidR="000C058E">
              <w:rPr>
                <w:rFonts w:cs="Arial"/>
                <w:szCs w:val="24"/>
              </w:rPr>
              <w:t>require</w:t>
            </w:r>
            <w:r w:rsidRPr="00E82F27">
              <w:rPr>
                <w:rFonts w:cs="Arial"/>
                <w:szCs w:val="24"/>
              </w:rPr>
              <w:t xml:space="preserve"> the reporting of safeguarding concerns as a neutral act and should enable workers to raise concerns without fear of reprisal.</w:t>
            </w:r>
          </w:p>
        </w:tc>
      </w:tr>
      <w:tr w:rsidR="00737D0A" w:rsidTr="00710A86">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10A86">
        <w:tc>
          <w:tcPr>
            <w:tcW w:w="959" w:type="dxa"/>
          </w:tcPr>
          <w:p w:rsidR="00737D0A" w:rsidRDefault="00737D0A" w:rsidP="00737D0A">
            <w:pPr>
              <w:rPr>
                <w:rFonts w:cs="Arial"/>
                <w:szCs w:val="24"/>
              </w:rPr>
            </w:pPr>
            <w:r>
              <w:rPr>
                <w:rFonts w:cs="Arial"/>
                <w:szCs w:val="24"/>
              </w:rPr>
              <w:t>4</w:t>
            </w:r>
          </w:p>
        </w:tc>
        <w:tc>
          <w:tcPr>
            <w:tcW w:w="8284" w:type="dxa"/>
          </w:tcPr>
          <w:p w:rsidR="00737D0A" w:rsidRDefault="00737D0A" w:rsidP="000C058E">
            <w:pPr>
              <w:shd w:val="clear" w:color="auto" w:fill="FFFFFF" w:themeFill="background1"/>
              <w:spacing w:line="360" w:lineRule="auto"/>
              <w:rPr>
                <w:rFonts w:cs="Arial"/>
                <w:szCs w:val="24"/>
              </w:rPr>
            </w:pPr>
            <w:r>
              <w:rPr>
                <w:rFonts w:cs="Arial"/>
                <w:szCs w:val="24"/>
              </w:rPr>
              <w:t>Legislation should be amended so that a</w:t>
            </w:r>
            <w:r w:rsidRPr="00E82F27">
              <w:rPr>
                <w:rFonts w:cs="Arial"/>
                <w:szCs w:val="24"/>
              </w:rPr>
              <w:t xml:space="preserve">ll instances of </w:t>
            </w:r>
            <w:r>
              <w:rPr>
                <w:rFonts w:cs="Arial"/>
                <w:szCs w:val="24"/>
              </w:rPr>
              <w:t xml:space="preserve">actual or suspected </w:t>
            </w:r>
            <w:r w:rsidRPr="00E82F27">
              <w:rPr>
                <w:rFonts w:cs="Arial"/>
                <w:szCs w:val="24"/>
              </w:rPr>
              <w:t>abuse</w:t>
            </w:r>
            <w:r>
              <w:rPr>
                <w:rFonts w:cs="Arial"/>
                <w:szCs w:val="24"/>
              </w:rPr>
              <w:t>,</w:t>
            </w:r>
            <w:r w:rsidRPr="00E82F27">
              <w:rPr>
                <w:rFonts w:cs="Arial"/>
                <w:szCs w:val="24"/>
              </w:rPr>
              <w:t xml:space="preserve"> regardless of the cognitive capacity of the perpetrator </w:t>
            </w:r>
            <w:r>
              <w:rPr>
                <w:rFonts w:cs="Arial"/>
                <w:szCs w:val="24"/>
              </w:rPr>
              <w:t xml:space="preserve">can be reported </w:t>
            </w:r>
            <w:r w:rsidRPr="00E82F27">
              <w:rPr>
                <w:rFonts w:cs="Arial"/>
                <w:szCs w:val="24"/>
              </w:rPr>
              <w:t>as a neutral act</w:t>
            </w:r>
            <w:r>
              <w:rPr>
                <w:rFonts w:cs="Arial"/>
                <w:szCs w:val="24"/>
              </w:rPr>
              <w:t xml:space="preserve">. </w:t>
            </w:r>
          </w:p>
        </w:tc>
      </w:tr>
      <w:tr w:rsidR="00710A86" w:rsidTr="00710A86">
        <w:tc>
          <w:tcPr>
            <w:tcW w:w="959" w:type="dxa"/>
          </w:tcPr>
          <w:p w:rsidR="00710A86" w:rsidRDefault="00710A86" w:rsidP="00737D0A">
            <w:pPr>
              <w:rPr>
                <w:rFonts w:cs="Arial"/>
                <w:szCs w:val="24"/>
              </w:rPr>
            </w:pPr>
          </w:p>
        </w:tc>
        <w:tc>
          <w:tcPr>
            <w:tcW w:w="8284" w:type="dxa"/>
          </w:tcPr>
          <w:p w:rsidR="00710A86" w:rsidRDefault="00710A86" w:rsidP="00710A86">
            <w:pPr>
              <w:spacing w:before="100" w:beforeAutospacing="1" w:after="100" w:afterAutospacing="1" w:line="360" w:lineRule="auto"/>
              <w:rPr>
                <w:rFonts w:eastAsia="Times New Roman" w:cs="Arial"/>
                <w:szCs w:val="24"/>
                <w:lang w:val="en-GB" w:eastAsia="en-GB"/>
              </w:rPr>
            </w:pPr>
          </w:p>
        </w:tc>
      </w:tr>
      <w:tr w:rsidR="00710A86" w:rsidTr="00710A86">
        <w:tc>
          <w:tcPr>
            <w:tcW w:w="959" w:type="dxa"/>
          </w:tcPr>
          <w:p w:rsidR="00710A86" w:rsidRDefault="00710A86" w:rsidP="00737D0A">
            <w:pPr>
              <w:rPr>
                <w:rFonts w:cs="Arial"/>
                <w:szCs w:val="24"/>
              </w:rPr>
            </w:pPr>
            <w:r>
              <w:rPr>
                <w:rFonts w:cs="Arial"/>
                <w:szCs w:val="24"/>
              </w:rPr>
              <w:t>5</w:t>
            </w:r>
          </w:p>
        </w:tc>
        <w:tc>
          <w:tcPr>
            <w:tcW w:w="8284" w:type="dxa"/>
          </w:tcPr>
          <w:p w:rsidR="00710A86" w:rsidRDefault="00710A86" w:rsidP="00710A86">
            <w:pPr>
              <w:spacing w:before="100" w:beforeAutospacing="1" w:after="100" w:afterAutospacing="1" w:line="360" w:lineRule="auto"/>
              <w:rPr>
                <w:rFonts w:cs="Arial"/>
                <w:szCs w:val="24"/>
              </w:rPr>
            </w:pPr>
            <w:r>
              <w:rPr>
                <w:rFonts w:eastAsia="Times New Roman" w:cs="Arial"/>
                <w:szCs w:val="24"/>
                <w:lang w:val="en-GB" w:eastAsia="en-GB"/>
              </w:rPr>
              <w:t>Any protective legislation must ensure impartiality in the identification of abuse by ensuring there is legal accountability on the organisation for raising concerns, even in circumstances where the organisation itself may be implicated.</w:t>
            </w:r>
          </w:p>
        </w:tc>
      </w:tr>
      <w:tr w:rsidR="00737D0A" w:rsidTr="00710A86">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10A86">
        <w:tc>
          <w:tcPr>
            <w:tcW w:w="959" w:type="dxa"/>
          </w:tcPr>
          <w:p w:rsidR="00737D0A" w:rsidRDefault="00710A86" w:rsidP="00737D0A">
            <w:pPr>
              <w:rPr>
                <w:rFonts w:cs="Arial"/>
                <w:szCs w:val="24"/>
              </w:rPr>
            </w:pPr>
            <w:r>
              <w:rPr>
                <w:rFonts w:cs="Arial"/>
                <w:szCs w:val="24"/>
              </w:rPr>
              <w:t>6</w:t>
            </w:r>
          </w:p>
        </w:tc>
        <w:tc>
          <w:tcPr>
            <w:tcW w:w="8284" w:type="dxa"/>
          </w:tcPr>
          <w:p w:rsidR="00737D0A" w:rsidRDefault="00737D0A" w:rsidP="000C058E">
            <w:pPr>
              <w:spacing w:line="360" w:lineRule="auto"/>
              <w:rPr>
                <w:rFonts w:cs="Arial"/>
                <w:szCs w:val="24"/>
              </w:rPr>
            </w:pPr>
            <w:r w:rsidRPr="00190450">
              <w:rPr>
                <w:rFonts w:cs="Arial"/>
                <w:szCs w:val="24"/>
              </w:rPr>
              <w:t xml:space="preserve">A comprehensive review of safe staffing levels in aged care facilities and disability services </w:t>
            </w:r>
            <w:r w:rsidR="000C058E">
              <w:rPr>
                <w:rFonts w:cs="Arial"/>
                <w:szCs w:val="24"/>
              </w:rPr>
              <w:t>is required in order</w:t>
            </w:r>
            <w:r w:rsidRPr="00190450">
              <w:rPr>
                <w:rFonts w:cs="Arial"/>
                <w:szCs w:val="24"/>
              </w:rPr>
              <w:t xml:space="preserve"> to establish </w:t>
            </w:r>
            <w:r w:rsidR="0030420F">
              <w:rPr>
                <w:rFonts w:cs="Arial"/>
                <w:szCs w:val="24"/>
              </w:rPr>
              <w:t xml:space="preserve">mandated </w:t>
            </w:r>
            <w:r w:rsidRPr="00190450">
              <w:rPr>
                <w:rFonts w:cs="Arial"/>
                <w:szCs w:val="24"/>
              </w:rPr>
              <w:t xml:space="preserve">staffing ratios and skill mix. </w:t>
            </w: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37D0A">
        <w:tc>
          <w:tcPr>
            <w:tcW w:w="959" w:type="dxa"/>
          </w:tcPr>
          <w:p w:rsidR="00737D0A" w:rsidRDefault="00710A86" w:rsidP="00737D0A">
            <w:pPr>
              <w:rPr>
                <w:rFonts w:cs="Arial"/>
                <w:szCs w:val="24"/>
              </w:rPr>
            </w:pPr>
            <w:r>
              <w:rPr>
                <w:rFonts w:cs="Arial"/>
                <w:szCs w:val="24"/>
              </w:rPr>
              <w:t>7</w:t>
            </w:r>
          </w:p>
        </w:tc>
        <w:tc>
          <w:tcPr>
            <w:tcW w:w="8284" w:type="dxa"/>
          </w:tcPr>
          <w:p w:rsidR="00737D0A" w:rsidRDefault="00737D0A" w:rsidP="0030420F">
            <w:pPr>
              <w:spacing w:line="360" w:lineRule="auto"/>
              <w:rPr>
                <w:rFonts w:cs="Arial"/>
                <w:szCs w:val="24"/>
              </w:rPr>
            </w:pPr>
            <w:r w:rsidRPr="00E82F27">
              <w:rPr>
                <w:rFonts w:cs="Arial"/>
                <w:szCs w:val="24"/>
              </w:rPr>
              <w:t xml:space="preserve">All assistants in nursing (however titled) </w:t>
            </w:r>
            <w:r w:rsidR="0030420F">
              <w:rPr>
                <w:rFonts w:cs="Arial"/>
                <w:szCs w:val="24"/>
              </w:rPr>
              <w:t xml:space="preserve">should </w:t>
            </w:r>
            <w:r w:rsidRPr="00E82F27">
              <w:rPr>
                <w:rFonts w:cs="Arial"/>
                <w:szCs w:val="24"/>
              </w:rPr>
              <w:t>be licensed and subject to regulation</w:t>
            </w:r>
            <w:r w:rsidR="000C058E">
              <w:rPr>
                <w:rFonts w:cs="Arial"/>
                <w:szCs w:val="24"/>
              </w:rPr>
              <w:t xml:space="preserve"> to ensure a </w:t>
            </w:r>
            <w:r w:rsidR="000C058E" w:rsidRPr="00E82F27">
              <w:rPr>
                <w:rFonts w:cs="Arial"/>
                <w:szCs w:val="24"/>
              </w:rPr>
              <w:t>minimum standard of qualification for assistants in nursing (however titled)</w:t>
            </w:r>
            <w:r w:rsidR="000C058E">
              <w:rPr>
                <w:rFonts w:cs="Arial"/>
                <w:szCs w:val="24"/>
              </w:rPr>
              <w:t xml:space="preserve"> and to increase accountability within the aged care sector workforce</w:t>
            </w:r>
            <w:r w:rsidR="000C058E" w:rsidRPr="00E82F27">
              <w:rPr>
                <w:rFonts w:cs="Arial"/>
                <w:szCs w:val="24"/>
              </w:rPr>
              <w:t>.</w:t>
            </w: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37D0A">
        <w:tc>
          <w:tcPr>
            <w:tcW w:w="959" w:type="dxa"/>
          </w:tcPr>
          <w:p w:rsidR="000C058E" w:rsidRDefault="000C058E" w:rsidP="00737D0A">
            <w:pPr>
              <w:rPr>
                <w:rFonts w:cs="Arial"/>
                <w:szCs w:val="24"/>
              </w:rPr>
            </w:pPr>
          </w:p>
          <w:p w:rsidR="000C058E" w:rsidRDefault="000C058E" w:rsidP="00737D0A">
            <w:pPr>
              <w:rPr>
                <w:rFonts w:cs="Arial"/>
                <w:szCs w:val="24"/>
              </w:rPr>
            </w:pPr>
          </w:p>
          <w:p w:rsidR="00737D0A" w:rsidRDefault="000C058E" w:rsidP="00737D0A">
            <w:pPr>
              <w:rPr>
                <w:rFonts w:cs="Arial"/>
                <w:szCs w:val="24"/>
              </w:rPr>
            </w:pPr>
            <w:r>
              <w:rPr>
                <w:rFonts w:cs="Arial"/>
                <w:szCs w:val="24"/>
              </w:rPr>
              <w:lastRenderedPageBreak/>
              <w:t>8</w:t>
            </w:r>
          </w:p>
        </w:tc>
        <w:tc>
          <w:tcPr>
            <w:tcW w:w="8284" w:type="dxa"/>
          </w:tcPr>
          <w:p w:rsidR="000C058E" w:rsidRDefault="000C058E" w:rsidP="0030420F">
            <w:pPr>
              <w:spacing w:line="360" w:lineRule="auto"/>
              <w:rPr>
                <w:rFonts w:cs="Arial"/>
                <w:szCs w:val="24"/>
              </w:rPr>
            </w:pPr>
          </w:p>
          <w:p w:rsidR="00737D0A" w:rsidRPr="00190450" w:rsidRDefault="00737D0A" w:rsidP="0030420F">
            <w:pPr>
              <w:spacing w:line="360" w:lineRule="auto"/>
              <w:rPr>
                <w:rFonts w:cs="Arial"/>
                <w:szCs w:val="24"/>
              </w:rPr>
            </w:pPr>
            <w:r w:rsidRPr="00E82F27">
              <w:rPr>
                <w:rFonts w:cs="Arial"/>
                <w:szCs w:val="24"/>
              </w:rPr>
              <w:lastRenderedPageBreak/>
              <w:t>The regulation of independent care workers operating in the community as a means of reducing the risk of abuse.</w:t>
            </w:r>
          </w:p>
          <w:p w:rsidR="00737D0A" w:rsidRDefault="00737D0A" w:rsidP="00737D0A">
            <w:pPr>
              <w:rPr>
                <w:rFonts w:cs="Arial"/>
                <w:szCs w:val="24"/>
              </w:rPr>
            </w:pP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rPr>
                <w:rFonts w:cs="Arial"/>
                <w:szCs w:val="24"/>
              </w:rPr>
            </w:pPr>
          </w:p>
        </w:tc>
      </w:tr>
      <w:tr w:rsidR="00737D0A" w:rsidTr="00737D0A">
        <w:tc>
          <w:tcPr>
            <w:tcW w:w="959" w:type="dxa"/>
          </w:tcPr>
          <w:p w:rsidR="00737D0A" w:rsidRDefault="00737D0A" w:rsidP="00710A86">
            <w:pPr>
              <w:rPr>
                <w:rFonts w:cs="Arial"/>
                <w:szCs w:val="24"/>
              </w:rPr>
            </w:pPr>
            <w:r>
              <w:rPr>
                <w:rFonts w:cs="Arial"/>
                <w:szCs w:val="24"/>
              </w:rPr>
              <w:t>1</w:t>
            </w:r>
            <w:r w:rsidR="00710A86">
              <w:rPr>
                <w:rFonts w:cs="Arial"/>
                <w:szCs w:val="24"/>
              </w:rPr>
              <w:t>1</w:t>
            </w:r>
          </w:p>
        </w:tc>
        <w:tc>
          <w:tcPr>
            <w:tcW w:w="8284" w:type="dxa"/>
          </w:tcPr>
          <w:p w:rsidR="00737D0A" w:rsidRPr="00E82F27" w:rsidRDefault="00222FC2" w:rsidP="0030420F">
            <w:pPr>
              <w:spacing w:line="360" w:lineRule="auto"/>
              <w:rPr>
                <w:rFonts w:cs="Arial"/>
                <w:szCs w:val="24"/>
              </w:rPr>
            </w:pPr>
            <w:r>
              <w:rPr>
                <w:rFonts w:cs="Arial"/>
                <w:szCs w:val="24"/>
              </w:rPr>
              <w:t>A review of t</w:t>
            </w:r>
            <w:r w:rsidR="00737D0A" w:rsidRPr="00E82F27">
              <w:rPr>
                <w:rFonts w:cs="Arial"/>
                <w:szCs w:val="24"/>
              </w:rPr>
              <w:t xml:space="preserve">he current system for monitoring and regulating quality in residential aged care </w:t>
            </w:r>
            <w:r>
              <w:rPr>
                <w:rFonts w:cs="Arial"/>
                <w:szCs w:val="24"/>
              </w:rPr>
              <w:t>facilities,</w:t>
            </w:r>
            <w:r w:rsidR="00737D0A" w:rsidRPr="00E82F27">
              <w:rPr>
                <w:rFonts w:cs="Arial"/>
                <w:szCs w:val="24"/>
              </w:rPr>
              <w:t xml:space="preserve"> including improving the availability of information about the performance of a service. </w:t>
            </w:r>
          </w:p>
          <w:p w:rsidR="00737D0A" w:rsidRDefault="00737D0A" w:rsidP="00737D0A">
            <w:pPr>
              <w:rPr>
                <w:rFonts w:cs="Arial"/>
                <w:szCs w:val="24"/>
              </w:rPr>
            </w:pP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tabs>
                <w:tab w:val="left" w:pos="6751"/>
              </w:tabs>
              <w:rPr>
                <w:rFonts w:cs="Arial"/>
                <w:szCs w:val="24"/>
              </w:rPr>
            </w:pPr>
          </w:p>
        </w:tc>
      </w:tr>
      <w:tr w:rsidR="00737D0A" w:rsidTr="00737D0A">
        <w:tc>
          <w:tcPr>
            <w:tcW w:w="959" w:type="dxa"/>
          </w:tcPr>
          <w:p w:rsidR="00737D0A" w:rsidRDefault="00737D0A" w:rsidP="00710A86">
            <w:pPr>
              <w:rPr>
                <w:rFonts w:cs="Arial"/>
                <w:szCs w:val="24"/>
              </w:rPr>
            </w:pPr>
            <w:r>
              <w:rPr>
                <w:rFonts w:cs="Arial"/>
                <w:szCs w:val="24"/>
              </w:rPr>
              <w:t>1</w:t>
            </w:r>
            <w:r w:rsidR="00710A86">
              <w:rPr>
                <w:rFonts w:cs="Arial"/>
                <w:szCs w:val="24"/>
              </w:rPr>
              <w:t>2</w:t>
            </w:r>
          </w:p>
        </w:tc>
        <w:tc>
          <w:tcPr>
            <w:tcW w:w="8284" w:type="dxa"/>
          </w:tcPr>
          <w:p w:rsidR="00737D0A" w:rsidRPr="00E82F27" w:rsidRDefault="00222FC2" w:rsidP="0030420F">
            <w:pPr>
              <w:spacing w:line="360" w:lineRule="auto"/>
              <w:rPr>
                <w:rFonts w:cs="Arial"/>
                <w:szCs w:val="24"/>
              </w:rPr>
            </w:pPr>
            <w:r>
              <w:rPr>
                <w:rFonts w:eastAsia="Times New Roman" w:cs="Arial"/>
                <w:szCs w:val="24"/>
                <w:lang w:val="en-GB" w:eastAsia="en-GB"/>
              </w:rPr>
              <w:t>Consideration of t</w:t>
            </w:r>
            <w:r w:rsidR="00737D0A" w:rsidRPr="00E82F27">
              <w:rPr>
                <w:rFonts w:eastAsia="Times New Roman" w:cs="Arial"/>
                <w:szCs w:val="24"/>
                <w:lang w:val="en-GB" w:eastAsia="en-GB"/>
              </w:rPr>
              <w:t xml:space="preserve">he provision of a safeguarding lead </w:t>
            </w:r>
            <w:r w:rsidR="0030420F">
              <w:rPr>
                <w:rFonts w:eastAsia="Times New Roman" w:cs="Arial"/>
                <w:szCs w:val="24"/>
                <w:lang w:val="en-GB" w:eastAsia="en-GB"/>
              </w:rPr>
              <w:t>in</w:t>
            </w:r>
            <w:r w:rsidR="00737D0A" w:rsidRPr="00E82F27">
              <w:rPr>
                <w:rFonts w:eastAsia="Times New Roman" w:cs="Arial"/>
                <w:szCs w:val="24"/>
                <w:lang w:val="en-GB" w:eastAsia="en-GB"/>
              </w:rPr>
              <w:t xml:space="preserve"> all healthcare settings </w:t>
            </w:r>
            <w:r w:rsidR="0030420F">
              <w:rPr>
                <w:rFonts w:eastAsia="Times New Roman" w:cs="Arial"/>
                <w:szCs w:val="24"/>
                <w:lang w:val="en-GB" w:eastAsia="en-GB"/>
              </w:rPr>
              <w:t xml:space="preserve">to </w:t>
            </w:r>
            <w:r w:rsidR="00737D0A" w:rsidRPr="00E82F27">
              <w:rPr>
                <w:rFonts w:eastAsia="Times New Roman" w:cs="Arial"/>
                <w:szCs w:val="24"/>
                <w:lang w:val="en-GB" w:eastAsia="en-GB"/>
              </w:rPr>
              <w:t>provide a link between external agencies and health professionals</w:t>
            </w:r>
            <w:r w:rsidR="0030420F">
              <w:rPr>
                <w:rFonts w:eastAsia="Times New Roman" w:cs="Arial"/>
                <w:szCs w:val="24"/>
                <w:lang w:val="en-GB" w:eastAsia="en-GB"/>
              </w:rPr>
              <w:t xml:space="preserve"> and ensure best practice in safeguarding responses</w:t>
            </w:r>
            <w:r w:rsidR="00737D0A" w:rsidRPr="00E82F27">
              <w:rPr>
                <w:rFonts w:eastAsia="Times New Roman" w:cs="Arial"/>
                <w:szCs w:val="24"/>
                <w:lang w:val="en-GB" w:eastAsia="en-GB"/>
              </w:rPr>
              <w:t>. For large organisations or health districts, organisational governance could be secured through implementation of local safeguarding boards</w:t>
            </w:r>
            <w:r w:rsidR="0030420F">
              <w:rPr>
                <w:rFonts w:eastAsia="Times New Roman" w:cs="Arial"/>
                <w:szCs w:val="24"/>
                <w:lang w:val="en-GB" w:eastAsia="en-GB"/>
              </w:rPr>
              <w:t>.</w:t>
            </w:r>
          </w:p>
          <w:p w:rsidR="00737D0A" w:rsidRDefault="00737D0A" w:rsidP="00737D0A">
            <w:pPr>
              <w:tabs>
                <w:tab w:val="left" w:pos="6751"/>
              </w:tabs>
              <w:rPr>
                <w:rFonts w:cs="Arial"/>
                <w:szCs w:val="24"/>
              </w:rPr>
            </w:pPr>
          </w:p>
        </w:tc>
      </w:tr>
      <w:tr w:rsidR="00737D0A" w:rsidTr="00737D0A">
        <w:tc>
          <w:tcPr>
            <w:tcW w:w="959" w:type="dxa"/>
          </w:tcPr>
          <w:p w:rsidR="00737D0A" w:rsidRDefault="00737D0A" w:rsidP="00737D0A">
            <w:pPr>
              <w:rPr>
                <w:rFonts w:cs="Arial"/>
                <w:szCs w:val="24"/>
              </w:rPr>
            </w:pPr>
          </w:p>
        </w:tc>
        <w:tc>
          <w:tcPr>
            <w:tcW w:w="8284" w:type="dxa"/>
          </w:tcPr>
          <w:p w:rsidR="00737D0A" w:rsidRDefault="00737D0A" w:rsidP="00737D0A">
            <w:pPr>
              <w:tabs>
                <w:tab w:val="left" w:pos="6751"/>
              </w:tabs>
              <w:rPr>
                <w:rFonts w:cs="Arial"/>
                <w:szCs w:val="24"/>
              </w:rPr>
            </w:pPr>
          </w:p>
        </w:tc>
      </w:tr>
      <w:tr w:rsidR="00737D0A" w:rsidTr="00737D0A">
        <w:tc>
          <w:tcPr>
            <w:tcW w:w="959" w:type="dxa"/>
          </w:tcPr>
          <w:p w:rsidR="00737D0A" w:rsidRDefault="00737D0A" w:rsidP="00710A86">
            <w:pPr>
              <w:rPr>
                <w:rFonts w:cs="Arial"/>
                <w:szCs w:val="24"/>
              </w:rPr>
            </w:pPr>
            <w:r>
              <w:rPr>
                <w:rFonts w:cs="Arial"/>
                <w:szCs w:val="24"/>
              </w:rPr>
              <w:t>1</w:t>
            </w:r>
            <w:r w:rsidR="00710A86">
              <w:rPr>
                <w:rFonts w:cs="Arial"/>
                <w:szCs w:val="24"/>
              </w:rPr>
              <w:t>3</w:t>
            </w:r>
          </w:p>
        </w:tc>
        <w:tc>
          <w:tcPr>
            <w:tcW w:w="8284" w:type="dxa"/>
          </w:tcPr>
          <w:p w:rsidR="00737D0A" w:rsidRPr="00E82F27" w:rsidRDefault="00737D0A" w:rsidP="0030420F">
            <w:pPr>
              <w:spacing w:line="360" w:lineRule="auto"/>
              <w:rPr>
                <w:rFonts w:cs="Arial"/>
                <w:szCs w:val="24"/>
              </w:rPr>
            </w:pPr>
            <w:r w:rsidRPr="00E82F27">
              <w:rPr>
                <w:rFonts w:cs="Arial"/>
                <w:szCs w:val="24"/>
              </w:rPr>
              <w:t xml:space="preserve">The establishment of an Ombudsman to assist staff when assisted decision making is required and for power of attorney </w:t>
            </w:r>
            <w:r w:rsidR="00222FC2">
              <w:rPr>
                <w:rFonts w:cs="Arial"/>
                <w:szCs w:val="24"/>
              </w:rPr>
              <w:t>failures</w:t>
            </w:r>
            <w:r w:rsidRPr="00E82F27">
              <w:rPr>
                <w:rFonts w:cs="Arial"/>
                <w:szCs w:val="24"/>
              </w:rPr>
              <w:t>.</w:t>
            </w:r>
          </w:p>
          <w:p w:rsidR="00737D0A" w:rsidRDefault="00737D0A" w:rsidP="00737D0A">
            <w:pPr>
              <w:tabs>
                <w:tab w:val="left" w:pos="6751"/>
              </w:tabs>
              <w:rPr>
                <w:rFonts w:cs="Arial"/>
                <w:szCs w:val="24"/>
              </w:rPr>
            </w:pPr>
          </w:p>
        </w:tc>
      </w:tr>
      <w:tr w:rsidR="00737D0A" w:rsidTr="00737D0A">
        <w:tc>
          <w:tcPr>
            <w:tcW w:w="959" w:type="dxa"/>
          </w:tcPr>
          <w:p w:rsidR="00737D0A" w:rsidRDefault="00737D0A" w:rsidP="00737D0A">
            <w:pPr>
              <w:rPr>
                <w:rFonts w:cs="Arial"/>
                <w:szCs w:val="24"/>
              </w:rPr>
            </w:pPr>
          </w:p>
        </w:tc>
        <w:tc>
          <w:tcPr>
            <w:tcW w:w="8284" w:type="dxa"/>
          </w:tcPr>
          <w:p w:rsidR="00737D0A" w:rsidRPr="00190450" w:rsidRDefault="00737D0A" w:rsidP="00737D0A">
            <w:pPr>
              <w:shd w:val="clear" w:color="auto" w:fill="FFFFFF" w:themeFill="background1"/>
              <w:rPr>
                <w:rFonts w:cs="Arial"/>
                <w:szCs w:val="24"/>
              </w:rPr>
            </w:pPr>
          </w:p>
        </w:tc>
      </w:tr>
      <w:tr w:rsidR="00737D0A" w:rsidTr="00737D0A">
        <w:tc>
          <w:tcPr>
            <w:tcW w:w="959" w:type="dxa"/>
          </w:tcPr>
          <w:p w:rsidR="00737D0A" w:rsidRDefault="00737D0A" w:rsidP="00710A86">
            <w:pPr>
              <w:rPr>
                <w:rFonts w:cs="Arial"/>
                <w:szCs w:val="24"/>
              </w:rPr>
            </w:pPr>
            <w:r>
              <w:rPr>
                <w:rFonts w:cs="Arial"/>
                <w:szCs w:val="24"/>
              </w:rPr>
              <w:t>1</w:t>
            </w:r>
            <w:r w:rsidR="00710A86">
              <w:rPr>
                <w:rFonts w:cs="Arial"/>
                <w:szCs w:val="24"/>
              </w:rPr>
              <w:t>4</w:t>
            </w:r>
          </w:p>
        </w:tc>
        <w:tc>
          <w:tcPr>
            <w:tcW w:w="8284" w:type="dxa"/>
          </w:tcPr>
          <w:p w:rsidR="00737D0A" w:rsidRPr="00190450" w:rsidRDefault="00222FC2" w:rsidP="0030420F">
            <w:pPr>
              <w:shd w:val="clear" w:color="auto" w:fill="FFFFFF" w:themeFill="background1"/>
              <w:spacing w:line="360" w:lineRule="auto"/>
              <w:rPr>
                <w:rFonts w:cs="Arial"/>
                <w:szCs w:val="24"/>
              </w:rPr>
            </w:pPr>
            <w:r>
              <w:rPr>
                <w:rFonts w:cs="Arial"/>
                <w:szCs w:val="24"/>
              </w:rPr>
              <w:t>The commissioning of f</w:t>
            </w:r>
            <w:r w:rsidR="00737D0A" w:rsidRPr="00190450">
              <w:rPr>
                <w:rFonts w:cs="Arial"/>
                <w:szCs w:val="24"/>
              </w:rPr>
              <w:t>urther research to investigate under-reporting of abuse with a view to empowering recipients of aged care services and their advocates to raise concerns.</w:t>
            </w:r>
          </w:p>
          <w:p w:rsidR="00737D0A" w:rsidRDefault="00737D0A" w:rsidP="00737D0A">
            <w:pPr>
              <w:tabs>
                <w:tab w:val="left" w:pos="6751"/>
              </w:tabs>
              <w:rPr>
                <w:rFonts w:cs="Arial"/>
                <w:szCs w:val="24"/>
              </w:rPr>
            </w:pPr>
          </w:p>
        </w:tc>
      </w:tr>
    </w:tbl>
    <w:p w:rsidR="00737D0A" w:rsidRDefault="00737D0A">
      <w:pPr>
        <w:rPr>
          <w:rFonts w:cs="Arial"/>
          <w:szCs w:val="24"/>
        </w:rPr>
      </w:pPr>
      <w:r>
        <w:rPr>
          <w:rFonts w:cs="Arial"/>
          <w:szCs w:val="24"/>
        </w:rPr>
        <w:br w:type="page"/>
      </w:r>
    </w:p>
    <w:p w:rsidR="002D4B3C" w:rsidRDefault="002D4B3C" w:rsidP="002D4B3C">
      <w:pPr>
        <w:spacing w:before="100" w:beforeAutospacing="1" w:after="100" w:afterAutospacing="1"/>
        <w:jc w:val="center"/>
        <w:outlineLvl w:val="0"/>
        <w:rPr>
          <w:rFonts w:eastAsia="Times New Roman" w:cs="Arial"/>
          <w:b/>
          <w:bCs/>
          <w:kern w:val="36"/>
          <w:szCs w:val="24"/>
          <w:lang w:val="en-GB" w:eastAsia="en-GB"/>
        </w:rPr>
      </w:pPr>
      <w:r w:rsidRPr="00C3460D">
        <w:rPr>
          <w:rFonts w:eastAsia="Times New Roman" w:cs="Arial"/>
          <w:b/>
          <w:bCs/>
          <w:kern w:val="36"/>
          <w:szCs w:val="24"/>
          <w:lang w:val="en-GB" w:eastAsia="en-GB"/>
        </w:rPr>
        <w:lastRenderedPageBreak/>
        <w:t>Questions</w:t>
      </w:r>
    </w:p>
    <w:p w:rsidR="00DB44E4" w:rsidRPr="00DB44E4" w:rsidRDefault="00DB44E4" w:rsidP="0030420F">
      <w:pPr>
        <w:spacing w:before="100" w:beforeAutospacing="1" w:after="100" w:afterAutospacing="1" w:line="360" w:lineRule="auto"/>
        <w:outlineLvl w:val="0"/>
        <w:rPr>
          <w:rFonts w:eastAsia="Times New Roman" w:cs="Arial"/>
          <w:bCs/>
          <w:kern w:val="36"/>
          <w:szCs w:val="24"/>
          <w:lang w:val="en-GB" w:eastAsia="en-GB"/>
        </w:rPr>
      </w:pPr>
      <w:r>
        <w:rPr>
          <w:rFonts w:eastAsia="Times New Roman" w:cs="Arial"/>
          <w:bCs/>
          <w:kern w:val="36"/>
          <w:szCs w:val="24"/>
          <w:lang w:val="en-GB" w:eastAsia="en-GB"/>
        </w:rPr>
        <w:t xml:space="preserve">In responding to this </w:t>
      </w:r>
      <w:r w:rsidR="004E0A91">
        <w:rPr>
          <w:rFonts w:eastAsia="Times New Roman" w:cs="Arial"/>
          <w:bCs/>
          <w:kern w:val="36"/>
          <w:szCs w:val="24"/>
          <w:lang w:val="en-GB" w:eastAsia="en-GB"/>
        </w:rPr>
        <w:t xml:space="preserve">issues paper </w:t>
      </w:r>
      <w:r>
        <w:rPr>
          <w:rFonts w:eastAsia="Times New Roman" w:cs="Arial"/>
          <w:bCs/>
          <w:kern w:val="36"/>
          <w:szCs w:val="24"/>
          <w:lang w:val="en-GB" w:eastAsia="en-GB"/>
        </w:rPr>
        <w:t xml:space="preserve">we have selected the </w:t>
      </w:r>
      <w:r w:rsidR="004E0A91">
        <w:rPr>
          <w:rFonts w:eastAsia="Times New Roman" w:cs="Arial"/>
          <w:bCs/>
          <w:kern w:val="36"/>
          <w:szCs w:val="24"/>
          <w:lang w:val="en-GB" w:eastAsia="en-GB"/>
        </w:rPr>
        <w:t xml:space="preserve">questions that are relevant to respond to on behalf of </w:t>
      </w:r>
      <w:r>
        <w:rPr>
          <w:rFonts w:eastAsia="Times New Roman" w:cs="Arial"/>
          <w:bCs/>
          <w:kern w:val="36"/>
          <w:szCs w:val="24"/>
          <w:lang w:val="en-GB" w:eastAsia="en-GB"/>
        </w:rPr>
        <w:t>our members.</w:t>
      </w:r>
    </w:p>
    <w:p w:rsidR="002D4B3C" w:rsidRDefault="002D4B3C" w:rsidP="0030420F">
      <w:pPr>
        <w:spacing w:before="100" w:beforeAutospacing="1" w:after="100" w:afterAutospacing="1" w:line="360" w:lineRule="auto"/>
        <w:jc w:val="center"/>
        <w:outlineLvl w:val="0"/>
        <w:rPr>
          <w:rFonts w:eastAsia="Times New Roman" w:cs="Arial"/>
          <w:bCs/>
          <w:kern w:val="36"/>
          <w:szCs w:val="24"/>
          <w:lang w:val="en-GB" w:eastAsia="en-GB"/>
        </w:rPr>
      </w:pPr>
      <w:r w:rsidRPr="00C3460D">
        <w:rPr>
          <w:rFonts w:eastAsia="Times New Roman" w:cs="Arial"/>
          <w:bCs/>
          <w:kern w:val="36"/>
          <w:szCs w:val="24"/>
          <w:lang w:val="en-GB" w:eastAsia="en-GB"/>
        </w:rPr>
        <w:t xml:space="preserve">(Please also refer to </w:t>
      </w:r>
      <w:r w:rsidR="002D08EF">
        <w:rPr>
          <w:rFonts w:eastAsia="Times New Roman" w:cs="Arial"/>
          <w:bCs/>
          <w:kern w:val="36"/>
          <w:szCs w:val="24"/>
          <w:lang w:val="en-GB" w:eastAsia="en-GB"/>
        </w:rPr>
        <w:t>the NSWNMA</w:t>
      </w:r>
      <w:r w:rsidRPr="00C3460D">
        <w:rPr>
          <w:rFonts w:eastAsia="Times New Roman" w:cs="Arial"/>
          <w:bCs/>
          <w:kern w:val="36"/>
          <w:szCs w:val="24"/>
          <w:lang w:val="en-GB" w:eastAsia="en-GB"/>
        </w:rPr>
        <w:t xml:space="preserve"> submission to the NSW Elder Abuse Inquiry</w:t>
      </w:r>
      <w:r w:rsidR="00A02852">
        <w:rPr>
          <w:rFonts w:eastAsia="Times New Roman" w:cs="Arial"/>
          <w:bCs/>
          <w:kern w:val="36"/>
          <w:szCs w:val="24"/>
          <w:lang w:val="en-GB" w:eastAsia="en-GB"/>
        </w:rPr>
        <w:t xml:space="preserve">, ANMF National Aged Care Survey </w:t>
      </w:r>
      <w:r w:rsidR="004E0A91">
        <w:rPr>
          <w:rFonts w:eastAsia="Times New Roman" w:cs="Arial"/>
          <w:bCs/>
          <w:kern w:val="36"/>
          <w:szCs w:val="24"/>
          <w:lang w:val="en-GB" w:eastAsia="en-GB"/>
        </w:rPr>
        <w:t xml:space="preserve">and </w:t>
      </w:r>
      <w:r w:rsidR="00A02852">
        <w:rPr>
          <w:rFonts w:eastAsia="Times New Roman" w:cs="Arial"/>
          <w:bCs/>
          <w:kern w:val="36"/>
          <w:szCs w:val="24"/>
          <w:lang w:val="en-GB" w:eastAsia="en-GB"/>
        </w:rPr>
        <w:t xml:space="preserve">NSWNMA </w:t>
      </w:r>
      <w:r w:rsidR="004E0A91">
        <w:rPr>
          <w:rFonts w:eastAsia="Times New Roman" w:cs="Arial"/>
          <w:bCs/>
          <w:kern w:val="36"/>
          <w:szCs w:val="24"/>
          <w:lang w:val="en-GB" w:eastAsia="en-GB"/>
        </w:rPr>
        <w:t>staff survey attached as appendices</w:t>
      </w:r>
      <w:r w:rsidRPr="00C3460D">
        <w:rPr>
          <w:rFonts w:eastAsia="Times New Roman" w:cs="Arial"/>
          <w:bCs/>
          <w:kern w:val="36"/>
          <w:szCs w:val="24"/>
          <w:lang w:val="en-GB" w:eastAsia="en-GB"/>
        </w:rPr>
        <w:t>)</w:t>
      </w:r>
    </w:p>
    <w:p w:rsidR="002D4B3C" w:rsidRPr="00DB44E4" w:rsidRDefault="002D4B3C" w:rsidP="002D4B3C">
      <w:pPr>
        <w:spacing w:before="100" w:beforeAutospacing="1" w:after="100" w:afterAutospacing="1"/>
        <w:outlineLvl w:val="1"/>
        <w:rPr>
          <w:rFonts w:eastAsia="Times New Roman" w:cs="Arial"/>
          <w:b/>
          <w:bCs/>
          <w:i/>
          <w:szCs w:val="24"/>
          <w:lang w:val="en-GB" w:eastAsia="en-GB"/>
        </w:rPr>
      </w:pPr>
      <w:r w:rsidRPr="00DB44E4">
        <w:rPr>
          <w:rFonts w:eastAsia="Times New Roman" w:cs="Arial"/>
          <w:b/>
          <w:bCs/>
          <w:i/>
          <w:szCs w:val="24"/>
          <w:lang w:val="en-GB" w:eastAsia="en-GB"/>
        </w:rPr>
        <w:t>What is elder abuse?</w:t>
      </w:r>
    </w:p>
    <w:p w:rsidR="002D4B3C" w:rsidRPr="00924207" w:rsidRDefault="002D4B3C" w:rsidP="002D4B3C">
      <w:pPr>
        <w:spacing w:before="100" w:beforeAutospacing="1" w:after="100" w:afterAutospacing="1"/>
        <w:rPr>
          <w:rFonts w:eastAsia="Times New Roman" w:cs="Arial"/>
          <w:b/>
          <w:i/>
          <w:szCs w:val="24"/>
          <w:lang w:val="en-GB" w:eastAsia="en-GB"/>
        </w:rPr>
      </w:pPr>
      <w:r w:rsidRPr="00DB44E4">
        <w:rPr>
          <w:rFonts w:eastAsia="Times New Roman" w:cs="Arial"/>
          <w:b/>
          <w:bCs/>
          <w:i/>
          <w:szCs w:val="24"/>
          <w:lang w:val="en-GB" w:eastAsia="en-GB"/>
        </w:rPr>
        <w:t xml:space="preserve">Question 1            </w:t>
      </w:r>
      <w:proofErr w:type="gramStart"/>
      <w:r w:rsidRPr="00924207">
        <w:rPr>
          <w:rFonts w:eastAsia="Times New Roman" w:cs="Arial"/>
          <w:b/>
          <w:i/>
          <w:szCs w:val="24"/>
          <w:lang w:val="en-GB" w:eastAsia="en-GB"/>
        </w:rPr>
        <w:t>To</w:t>
      </w:r>
      <w:proofErr w:type="gramEnd"/>
      <w:r w:rsidRPr="00924207">
        <w:rPr>
          <w:rFonts w:eastAsia="Times New Roman" w:cs="Arial"/>
          <w:b/>
          <w:i/>
          <w:szCs w:val="24"/>
          <w:lang w:val="en-GB" w:eastAsia="en-GB"/>
        </w:rPr>
        <w:t xml:space="preserve"> what extent should the following elements, or any others, be taken into account in describing or defining elder abuse:</w:t>
      </w:r>
    </w:p>
    <w:p w:rsidR="002D4B3C" w:rsidRPr="00924207" w:rsidRDefault="002D4B3C" w:rsidP="002D4B3C">
      <w:pPr>
        <w:numPr>
          <w:ilvl w:val="0"/>
          <w:numId w:val="8"/>
        </w:numPr>
        <w:spacing w:before="100" w:beforeAutospacing="1" w:after="100" w:afterAutospacing="1"/>
        <w:ind w:left="447"/>
        <w:rPr>
          <w:rFonts w:eastAsia="Times New Roman" w:cs="Arial"/>
          <w:b/>
          <w:i/>
          <w:szCs w:val="24"/>
          <w:lang w:val="en-GB" w:eastAsia="en-GB"/>
        </w:rPr>
      </w:pPr>
      <w:r w:rsidRPr="00924207">
        <w:rPr>
          <w:rFonts w:eastAsia="Times New Roman" w:cs="Arial"/>
          <w:b/>
          <w:i/>
          <w:szCs w:val="24"/>
          <w:lang w:val="en-GB" w:eastAsia="en-GB"/>
        </w:rPr>
        <w:t>harm or distress;</w:t>
      </w:r>
    </w:p>
    <w:p w:rsidR="002D4B3C" w:rsidRPr="00924207" w:rsidRDefault="002D4B3C" w:rsidP="002D4B3C">
      <w:pPr>
        <w:numPr>
          <w:ilvl w:val="0"/>
          <w:numId w:val="8"/>
        </w:numPr>
        <w:spacing w:before="100" w:beforeAutospacing="1" w:after="100" w:afterAutospacing="1"/>
        <w:ind w:left="447"/>
        <w:rPr>
          <w:rFonts w:eastAsia="Times New Roman" w:cs="Arial"/>
          <w:b/>
          <w:i/>
          <w:szCs w:val="24"/>
          <w:lang w:val="en-GB" w:eastAsia="en-GB"/>
        </w:rPr>
      </w:pPr>
      <w:r w:rsidRPr="00924207">
        <w:rPr>
          <w:rFonts w:eastAsia="Times New Roman" w:cs="Arial"/>
          <w:b/>
          <w:i/>
          <w:szCs w:val="24"/>
          <w:lang w:val="en-GB" w:eastAsia="en-GB"/>
        </w:rPr>
        <w:t>intention;</w:t>
      </w:r>
    </w:p>
    <w:p w:rsidR="002D4B3C" w:rsidRPr="00924207" w:rsidRDefault="002D4B3C" w:rsidP="002D4B3C">
      <w:pPr>
        <w:numPr>
          <w:ilvl w:val="0"/>
          <w:numId w:val="8"/>
        </w:numPr>
        <w:spacing w:before="100" w:beforeAutospacing="1" w:after="100" w:afterAutospacing="1"/>
        <w:ind w:left="447"/>
        <w:rPr>
          <w:rFonts w:eastAsia="Times New Roman" w:cs="Arial"/>
          <w:b/>
          <w:i/>
          <w:szCs w:val="24"/>
          <w:lang w:val="en-GB" w:eastAsia="en-GB"/>
        </w:rPr>
      </w:pPr>
      <w:proofErr w:type="gramStart"/>
      <w:r w:rsidRPr="00924207">
        <w:rPr>
          <w:rFonts w:eastAsia="Times New Roman" w:cs="Arial"/>
          <w:b/>
          <w:i/>
          <w:szCs w:val="24"/>
          <w:lang w:val="en-GB" w:eastAsia="en-GB"/>
        </w:rPr>
        <w:t>payment</w:t>
      </w:r>
      <w:proofErr w:type="gramEnd"/>
      <w:r w:rsidRPr="00924207">
        <w:rPr>
          <w:rFonts w:eastAsia="Times New Roman" w:cs="Arial"/>
          <w:b/>
          <w:i/>
          <w:szCs w:val="24"/>
          <w:lang w:val="en-GB" w:eastAsia="en-GB"/>
        </w:rPr>
        <w:t xml:space="preserve"> for services?</w:t>
      </w:r>
    </w:p>
    <w:p w:rsidR="009347B3" w:rsidRDefault="00CC6A91" w:rsidP="00A02852">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We consider that any definition of abuse should be comprehensive enough to capture the full range of abuse practices, yet be simple enough for workers and potential reporters to understand. </w:t>
      </w:r>
      <w:r w:rsidR="009347B3">
        <w:rPr>
          <w:rFonts w:eastAsia="Times New Roman" w:cs="Arial"/>
          <w:szCs w:val="24"/>
          <w:lang w:val="en-GB" w:eastAsia="en-GB"/>
        </w:rPr>
        <w:t xml:space="preserve">Using a definition of abuse that focuses on the experience of the victim </w:t>
      </w:r>
      <w:r>
        <w:rPr>
          <w:rFonts w:eastAsia="Times New Roman" w:cs="Arial"/>
          <w:szCs w:val="24"/>
          <w:lang w:val="en-GB" w:eastAsia="en-GB"/>
        </w:rPr>
        <w:t>may</w:t>
      </w:r>
      <w:r w:rsidR="009347B3">
        <w:rPr>
          <w:rFonts w:eastAsia="Times New Roman" w:cs="Arial"/>
          <w:szCs w:val="24"/>
          <w:lang w:val="en-GB" w:eastAsia="en-GB"/>
        </w:rPr>
        <w:t xml:space="preserve"> be helpful in formulating an</w:t>
      </w:r>
      <w:r w:rsidR="00D352A9">
        <w:rPr>
          <w:rFonts w:eastAsia="Times New Roman" w:cs="Arial"/>
          <w:szCs w:val="24"/>
          <w:lang w:val="en-GB" w:eastAsia="en-GB"/>
        </w:rPr>
        <w:t xml:space="preserve"> appropriate legal </w:t>
      </w:r>
      <w:r w:rsidR="009347B3">
        <w:rPr>
          <w:rFonts w:eastAsia="Times New Roman" w:cs="Arial"/>
          <w:szCs w:val="24"/>
          <w:lang w:val="en-GB" w:eastAsia="en-GB"/>
        </w:rPr>
        <w:t>response and identifying which support services will be required</w:t>
      </w:r>
      <w:r>
        <w:rPr>
          <w:rFonts w:eastAsia="Times New Roman" w:cs="Arial"/>
          <w:szCs w:val="24"/>
          <w:lang w:val="en-GB" w:eastAsia="en-GB"/>
        </w:rPr>
        <w:t xml:space="preserve"> by the victim</w:t>
      </w:r>
      <w:r w:rsidR="00D352A9">
        <w:rPr>
          <w:rFonts w:eastAsia="Times New Roman" w:cs="Arial"/>
          <w:szCs w:val="24"/>
          <w:lang w:val="en-GB" w:eastAsia="en-GB"/>
        </w:rPr>
        <w:t xml:space="preserve">. </w:t>
      </w:r>
    </w:p>
    <w:p w:rsidR="00D352A9" w:rsidRPr="00B77B1B" w:rsidRDefault="00D352A9" w:rsidP="00A02852">
      <w:pPr>
        <w:spacing w:before="100" w:beforeAutospacing="1" w:after="100" w:afterAutospacing="1" w:line="360" w:lineRule="auto"/>
        <w:rPr>
          <w:rFonts w:eastAsia="Times New Roman" w:cs="Arial"/>
          <w:sz w:val="22"/>
          <w:lang w:val="en-GB" w:eastAsia="en-GB"/>
        </w:rPr>
      </w:pPr>
      <w:r w:rsidRPr="00B77B1B">
        <w:rPr>
          <w:rFonts w:cs="Calibri"/>
          <w:i/>
          <w:color w:val="000000"/>
          <w:sz w:val="22"/>
        </w:rPr>
        <w:t>“What is important is the impact of the harm on the vulnerable person, not who did it or what the intent was. By keeping impact as central, we keep the safeguarding effort focused on protecting and working with the person being harmed, not on judging the person who has harmed them. Disabled people tell us that we should also use inclusive terminology: for instance to refer to theft or fraud not “financial abuse” and to rape, if someone has been raped, not “sexual abuse”.”</w:t>
      </w:r>
      <w:r w:rsidR="00F116A9">
        <w:rPr>
          <w:rFonts w:cs="Calibri"/>
          <w:color w:val="000000"/>
          <w:sz w:val="22"/>
          <w:vertAlign w:val="superscript"/>
        </w:rPr>
        <w:t>12</w:t>
      </w:r>
    </w:p>
    <w:p w:rsidR="004D5769" w:rsidRDefault="00CC6A91" w:rsidP="002D08EF">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In forming a definition consideration should be given to </w:t>
      </w:r>
      <w:r w:rsidR="00A02852">
        <w:rPr>
          <w:rFonts w:eastAsia="Times New Roman" w:cs="Arial"/>
          <w:szCs w:val="24"/>
          <w:lang w:val="en-GB" w:eastAsia="en-GB"/>
        </w:rPr>
        <w:t xml:space="preserve">poor care in institutions </w:t>
      </w:r>
      <w:r>
        <w:rPr>
          <w:rFonts w:eastAsia="Times New Roman" w:cs="Arial"/>
          <w:szCs w:val="24"/>
          <w:lang w:val="en-GB" w:eastAsia="en-GB"/>
        </w:rPr>
        <w:t>and</w:t>
      </w:r>
      <w:r w:rsidR="00A02852">
        <w:rPr>
          <w:rFonts w:eastAsia="Times New Roman" w:cs="Arial"/>
          <w:szCs w:val="24"/>
          <w:lang w:val="en-GB" w:eastAsia="en-GB"/>
        </w:rPr>
        <w:t xml:space="preserve"> </w:t>
      </w:r>
      <w:r>
        <w:rPr>
          <w:rFonts w:eastAsia="Times New Roman" w:cs="Arial"/>
          <w:szCs w:val="24"/>
          <w:lang w:val="en-GB" w:eastAsia="en-GB"/>
        </w:rPr>
        <w:t>also</w:t>
      </w:r>
      <w:r w:rsidR="00A02852">
        <w:rPr>
          <w:rFonts w:eastAsia="Times New Roman" w:cs="Arial"/>
          <w:szCs w:val="24"/>
          <w:lang w:val="en-GB" w:eastAsia="en-GB"/>
        </w:rPr>
        <w:t xml:space="preserve"> contemporary issues </w:t>
      </w:r>
      <w:r>
        <w:rPr>
          <w:rFonts w:eastAsia="Times New Roman" w:cs="Arial"/>
          <w:szCs w:val="24"/>
          <w:lang w:val="en-GB" w:eastAsia="en-GB"/>
        </w:rPr>
        <w:t>which may be found within</w:t>
      </w:r>
      <w:r w:rsidR="00C03F66">
        <w:rPr>
          <w:rFonts w:eastAsia="Times New Roman" w:cs="Arial"/>
          <w:szCs w:val="24"/>
          <w:lang w:val="en-GB" w:eastAsia="en-GB"/>
        </w:rPr>
        <w:t xml:space="preserve"> </w:t>
      </w:r>
      <w:r>
        <w:rPr>
          <w:rFonts w:eastAsia="Times New Roman" w:cs="Arial"/>
          <w:szCs w:val="24"/>
          <w:lang w:val="en-GB" w:eastAsia="en-GB"/>
        </w:rPr>
        <w:t>modern</w:t>
      </w:r>
      <w:r w:rsidR="00A02852">
        <w:rPr>
          <w:rFonts w:eastAsia="Times New Roman" w:cs="Arial"/>
          <w:szCs w:val="24"/>
          <w:lang w:val="en-GB" w:eastAsia="en-GB"/>
        </w:rPr>
        <w:t xml:space="preserve"> Australian society such as: discrimination; modern slavery and forced marriage.</w:t>
      </w:r>
      <w:r w:rsidR="003A604D">
        <w:rPr>
          <w:rFonts w:eastAsia="Times New Roman" w:cs="Arial"/>
          <w:szCs w:val="24"/>
          <w:lang w:val="en-GB" w:eastAsia="en-GB"/>
        </w:rPr>
        <w:t xml:space="preserve"> </w:t>
      </w:r>
      <w:r w:rsidR="00453BE2">
        <w:rPr>
          <w:rFonts w:eastAsia="Times New Roman" w:cs="Arial"/>
          <w:szCs w:val="24"/>
          <w:lang w:val="en-GB" w:eastAsia="en-GB"/>
        </w:rPr>
        <w:t>It should also apply to those people living in ‘aged care’ services who are under 65 years.  Useful references in this regard include t</w:t>
      </w:r>
      <w:r>
        <w:rPr>
          <w:rFonts w:eastAsia="Times New Roman" w:cs="Arial"/>
          <w:szCs w:val="24"/>
          <w:lang w:val="en-GB" w:eastAsia="en-GB"/>
        </w:rPr>
        <w:t>he U</w:t>
      </w:r>
      <w:r w:rsidR="00453BE2">
        <w:rPr>
          <w:rFonts w:eastAsia="Times New Roman" w:cs="Arial"/>
          <w:szCs w:val="24"/>
          <w:lang w:val="en-GB" w:eastAsia="en-GB"/>
        </w:rPr>
        <w:t>K Office of the Public Guardian</w:t>
      </w:r>
      <w:r w:rsidR="00EB2CF6">
        <w:rPr>
          <w:rFonts w:eastAsia="Times New Roman" w:cs="Arial"/>
          <w:szCs w:val="24"/>
          <w:lang w:val="en-GB" w:eastAsia="en-GB"/>
        </w:rPr>
        <w:t xml:space="preserve"> Safeguarding Policy</w:t>
      </w:r>
      <w:r w:rsidR="00F116A9">
        <w:rPr>
          <w:rFonts w:eastAsia="Times New Roman" w:cs="Arial"/>
          <w:szCs w:val="24"/>
          <w:vertAlign w:val="superscript"/>
          <w:lang w:val="en-GB" w:eastAsia="en-GB"/>
        </w:rPr>
        <w:t>1</w:t>
      </w:r>
      <w:r w:rsidRPr="000C22AA">
        <w:rPr>
          <w:rFonts w:eastAsia="Times New Roman" w:cs="Arial"/>
          <w:szCs w:val="24"/>
          <w:vertAlign w:val="superscript"/>
          <w:lang w:val="en-GB" w:eastAsia="en-GB"/>
        </w:rPr>
        <w:t>3</w:t>
      </w:r>
      <w:r w:rsidR="00453BE2">
        <w:rPr>
          <w:rFonts w:eastAsia="Times New Roman" w:cs="Arial"/>
          <w:szCs w:val="24"/>
          <w:vertAlign w:val="superscript"/>
          <w:lang w:val="en-GB" w:eastAsia="en-GB"/>
        </w:rPr>
        <w:t xml:space="preserve"> </w:t>
      </w:r>
      <w:r w:rsidR="00453BE2" w:rsidRPr="00453BE2">
        <w:rPr>
          <w:rFonts w:eastAsia="Times New Roman" w:cs="Arial"/>
          <w:szCs w:val="24"/>
          <w:lang w:val="en-GB" w:eastAsia="en-GB"/>
        </w:rPr>
        <w:t xml:space="preserve">and </w:t>
      </w:r>
      <w:r w:rsidR="00EB7069">
        <w:rPr>
          <w:rFonts w:eastAsia="Times New Roman" w:cs="Arial"/>
          <w:szCs w:val="24"/>
          <w:lang w:val="en-GB" w:eastAsia="en-GB"/>
        </w:rPr>
        <w:t>Victoria</w:t>
      </w:r>
      <w:r w:rsidR="00453BE2">
        <w:rPr>
          <w:rFonts w:eastAsia="Times New Roman" w:cs="Arial"/>
          <w:szCs w:val="24"/>
          <w:lang w:val="en-GB" w:eastAsia="en-GB"/>
        </w:rPr>
        <w:t>’s 2009</w:t>
      </w:r>
      <w:r w:rsidR="00EB7069">
        <w:rPr>
          <w:rFonts w:eastAsia="Times New Roman" w:cs="Arial"/>
          <w:szCs w:val="24"/>
          <w:lang w:val="en-GB" w:eastAsia="en-GB"/>
        </w:rPr>
        <w:t xml:space="preserve"> </w:t>
      </w:r>
      <w:r w:rsidR="00EB2CF6">
        <w:rPr>
          <w:rFonts w:eastAsia="Times New Roman" w:cs="Arial"/>
          <w:szCs w:val="24"/>
          <w:lang w:val="en-GB" w:eastAsia="en-GB"/>
        </w:rPr>
        <w:t>E</w:t>
      </w:r>
      <w:r w:rsidR="00EB7069">
        <w:rPr>
          <w:rFonts w:eastAsia="Times New Roman" w:cs="Arial"/>
          <w:szCs w:val="24"/>
          <w:lang w:val="en-GB" w:eastAsia="en-GB"/>
        </w:rPr>
        <w:t xml:space="preserve">lder </w:t>
      </w:r>
      <w:r w:rsidR="00EB2CF6">
        <w:rPr>
          <w:rFonts w:eastAsia="Times New Roman" w:cs="Arial"/>
          <w:szCs w:val="24"/>
          <w:lang w:val="en-GB" w:eastAsia="en-GB"/>
        </w:rPr>
        <w:t>A</w:t>
      </w:r>
      <w:r w:rsidR="00EB7069">
        <w:rPr>
          <w:rFonts w:eastAsia="Times New Roman" w:cs="Arial"/>
          <w:szCs w:val="24"/>
          <w:lang w:val="en-GB" w:eastAsia="en-GB"/>
        </w:rPr>
        <w:t xml:space="preserve">buse </w:t>
      </w:r>
      <w:r w:rsidR="00EB2CF6">
        <w:rPr>
          <w:rFonts w:eastAsia="Times New Roman" w:cs="Arial"/>
          <w:szCs w:val="24"/>
          <w:lang w:val="en-GB" w:eastAsia="en-GB"/>
        </w:rPr>
        <w:t>S</w:t>
      </w:r>
      <w:r w:rsidR="00EB7069">
        <w:rPr>
          <w:rFonts w:eastAsia="Times New Roman" w:cs="Arial"/>
          <w:szCs w:val="24"/>
          <w:lang w:val="en-GB" w:eastAsia="en-GB"/>
        </w:rPr>
        <w:t>trategy</w:t>
      </w:r>
      <w:r w:rsidR="00F116A9">
        <w:rPr>
          <w:rFonts w:eastAsia="Times New Roman" w:cs="Arial"/>
          <w:szCs w:val="24"/>
          <w:vertAlign w:val="superscript"/>
          <w:lang w:val="en-GB" w:eastAsia="en-GB"/>
        </w:rPr>
        <w:t>14</w:t>
      </w:r>
      <w:r w:rsidR="00453BE2">
        <w:rPr>
          <w:rFonts w:eastAsia="Times New Roman" w:cs="Arial"/>
          <w:szCs w:val="24"/>
          <w:lang w:val="en-GB" w:eastAsia="en-GB"/>
        </w:rPr>
        <w:t>.</w:t>
      </w:r>
      <w:r w:rsidR="00EB7069">
        <w:rPr>
          <w:rFonts w:eastAsia="Times New Roman" w:cs="Arial"/>
          <w:szCs w:val="24"/>
          <w:lang w:val="en-GB" w:eastAsia="en-GB"/>
        </w:rPr>
        <w:t xml:space="preserve"> </w:t>
      </w:r>
      <w:r w:rsidR="00453BE2">
        <w:rPr>
          <w:rFonts w:eastAsia="Times New Roman" w:cs="Arial"/>
          <w:szCs w:val="24"/>
          <w:lang w:val="en-GB" w:eastAsia="en-GB"/>
        </w:rPr>
        <w:t>The latter</w:t>
      </w:r>
      <w:r w:rsidR="00EB7069">
        <w:rPr>
          <w:rFonts w:eastAsia="Times New Roman" w:cs="Arial"/>
          <w:szCs w:val="24"/>
          <w:lang w:val="en-GB" w:eastAsia="en-GB"/>
        </w:rPr>
        <w:t xml:space="preserve"> also offer</w:t>
      </w:r>
      <w:r>
        <w:rPr>
          <w:rFonts w:eastAsia="Times New Roman" w:cs="Arial"/>
          <w:szCs w:val="24"/>
          <w:lang w:val="en-GB" w:eastAsia="en-GB"/>
        </w:rPr>
        <w:t xml:space="preserve">s </w:t>
      </w:r>
      <w:r w:rsidR="00EB7069">
        <w:rPr>
          <w:rFonts w:eastAsia="Times New Roman" w:cs="Arial"/>
          <w:szCs w:val="24"/>
          <w:lang w:val="en-GB" w:eastAsia="en-GB"/>
        </w:rPr>
        <w:t xml:space="preserve">comprehensive guidelines which have been used to formulate various local prevention strategies </w:t>
      </w:r>
    </w:p>
    <w:p w:rsidR="00A02852" w:rsidRPr="00C3460D" w:rsidRDefault="00EB7069" w:rsidP="002D08EF">
      <w:pPr>
        <w:spacing w:before="100" w:beforeAutospacing="1" w:after="100" w:afterAutospacing="1" w:line="360" w:lineRule="auto"/>
        <w:rPr>
          <w:rFonts w:eastAsia="Times New Roman" w:cs="Arial"/>
          <w:szCs w:val="24"/>
          <w:lang w:val="en-GB" w:eastAsia="en-GB"/>
        </w:rPr>
      </w:pPr>
      <w:proofErr w:type="gramStart"/>
      <w:r>
        <w:rPr>
          <w:rFonts w:eastAsia="Times New Roman" w:cs="Arial"/>
          <w:szCs w:val="24"/>
          <w:lang w:val="en-GB" w:eastAsia="en-GB"/>
        </w:rPr>
        <w:lastRenderedPageBreak/>
        <w:t>around</w:t>
      </w:r>
      <w:proofErr w:type="gramEnd"/>
      <w:r>
        <w:rPr>
          <w:rFonts w:eastAsia="Times New Roman" w:cs="Arial"/>
          <w:szCs w:val="24"/>
          <w:lang w:val="en-GB" w:eastAsia="en-GB"/>
        </w:rPr>
        <w:t xml:space="preserve"> </w:t>
      </w:r>
      <w:r w:rsidR="002D08EF">
        <w:rPr>
          <w:rFonts w:eastAsia="Times New Roman" w:cs="Arial"/>
          <w:szCs w:val="24"/>
          <w:lang w:val="en-GB" w:eastAsia="en-GB"/>
        </w:rPr>
        <w:t>Victoria</w:t>
      </w:r>
      <w:r w:rsidR="00453BE2">
        <w:rPr>
          <w:rFonts w:eastAsia="Times New Roman" w:cs="Arial"/>
          <w:szCs w:val="24"/>
          <w:lang w:val="en-GB" w:eastAsia="en-GB"/>
        </w:rPr>
        <w:t xml:space="preserve">. </w:t>
      </w:r>
      <w:r>
        <w:rPr>
          <w:rFonts w:eastAsia="Times New Roman" w:cs="Arial"/>
          <w:szCs w:val="24"/>
          <w:lang w:val="en-GB" w:eastAsia="en-GB"/>
        </w:rPr>
        <w:t xml:space="preserve">However, little has been done to develop a commonwealth strategy that can be applied across state boundaries and which can form the basis for common benchmarking and good practice. We suggest that a full review of both National and International literature occurs, so that elements of best practice can be used to develop </w:t>
      </w:r>
      <w:r w:rsidR="00453BE2">
        <w:rPr>
          <w:rFonts w:eastAsia="Times New Roman" w:cs="Arial"/>
          <w:szCs w:val="24"/>
          <w:lang w:val="en-GB" w:eastAsia="en-GB"/>
        </w:rPr>
        <w:t xml:space="preserve">both a comprehensive definition of abuse </w:t>
      </w:r>
      <w:r>
        <w:rPr>
          <w:rFonts w:eastAsia="Times New Roman" w:cs="Arial"/>
          <w:szCs w:val="24"/>
          <w:lang w:val="en-GB" w:eastAsia="en-GB"/>
        </w:rPr>
        <w:t>a</w:t>
      </w:r>
      <w:r w:rsidR="00453BE2">
        <w:rPr>
          <w:rFonts w:eastAsia="Times New Roman" w:cs="Arial"/>
          <w:szCs w:val="24"/>
          <w:lang w:val="en-GB" w:eastAsia="en-GB"/>
        </w:rPr>
        <w:t>nd a</w:t>
      </w:r>
      <w:r>
        <w:rPr>
          <w:rFonts w:eastAsia="Times New Roman" w:cs="Arial"/>
          <w:szCs w:val="24"/>
          <w:lang w:val="en-GB" w:eastAsia="en-GB"/>
        </w:rPr>
        <w:t xml:space="preserve"> commonwealth strategy.</w:t>
      </w:r>
    </w:p>
    <w:p w:rsidR="00DB44E4" w:rsidRDefault="00DB44E4" w:rsidP="002D4B3C">
      <w:pPr>
        <w:spacing w:before="100" w:beforeAutospacing="1" w:after="100" w:afterAutospacing="1"/>
        <w:rPr>
          <w:rFonts w:eastAsia="Times New Roman" w:cs="Arial"/>
          <w:b/>
          <w:bCs/>
          <w:szCs w:val="24"/>
          <w:lang w:val="en-GB" w:eastAsia="en-GB"/>
        </w:rPr>
      </w:pPr>
    </w:p>
    <w:p w:rsidR="002D4B3C" w:rsidRPr="00924207" w:rsidRDefault="002D4B3C" w:rsidP="002D4B3C">
      <w:pPr>
        <w:spacing w:before="100" w:beforeAutospacing="1" w:after="100" w:afterAutospacing="1"/>
        <w:rPr>
          <w:rFonts w:eastAsia="Times New Roman" w:cs="Arial"/>
          <w:b/>
          <w:i/>
          <w:szCs w:val="24"/>
          <w:lang w:val="en-GB" w:eastAsia="en-GB"/>
        </w:rPr>
      </w:pPr>
      <w:r w:rsidRPr="00DB44E4">
        <w:rPr>
          <w:rFonts w:eastAsia="Times New Roman" w:cs="Arial"/>
          <w:b/>
          <w:bCs/>
          <w:i/>
          <w:szCs w:val="24"/>
          <w:lang w:val="en-GB" w:eastAsia="en-GB"/>
        </w:rPr>
        <w:t xml:space="preserve">Question 2            </w:t>
      </w:r>
      <w:proofErr w:type="gramStart"/>
      <w:r w:rsidRPr="00924207">
        <w:rPr>
          <w:rFonts w:eastAsia="Times New Roman" w:cs="Arial"/>
          <w:b/>
          <w:i/>
          <w:szCs w:val="24"/>
          <w:lang w:val="en-GB" w:eastAsia="en-GB"/>
        </w:rPr>
        <w:t>What</w:t>
      </w:r>
      <w:proofErr w:type="gramEnd"/>
      <w:r w:rsidRPr="00924207">
        <w:rPr>
          <w:rFonts w:eastAsia="Times New Roman" w:cs="Arial"/>
          <w:b/>
          <w:i/>
          <w:szCs w:val="24"/>
          <w:lang w:val="en-GB" w:eastAsia="en-GB"/>
        </w:rPr>
        <w:t xml:space="preserve"> are the key elements of best practice legal responses to elder abuse?</w:t>
      </w:r>
    </w:p>
    <w:p w:rsidR="001334F2" w:rsidRDefault="001334F2" w:rsidP="001334F2">
      <w:pPr>
        <w:spacing w:line="360" w:lineRule="auto"/>
        <w:rPr>
          <w:rFonts w:cs="Arial"/>
          <w:szCs w:val="24"/>
        </w:rPr>
      </w:pPr>
      <w:r>
        <w:rPr>
          <w:rFonts w:cs="Arial"/>
          <w:szCs w:val="24"/>
        </w:rPr>
        <w:t>A system exi</w:t>
      </w:r>
      <w:r w:rsidR="00BA2F13">
        <w:rPr>
          <w:rFonts w:cs="Arial"/>
          <w:szCs w:val="24"/>
        </w:rPr>
        <w:t>s</w:t>
      </w:r>
      <w:r>
        <w:rPr>
          <w:rFonts w:cs="Arial"/>
          <w:szCs w:val="24"/>
        </w:rPr>
        <w:t>ts within childcare services for the protection of younger people against abuse. Family and Community Services within Australia offer a caseworker to those who are either at risk of abuse or are alleged to be the victim of abuse. This system ensures that cases are discussed within a multidisciplinary team and the most appropriate response is established. A similar system operates in the UK for adult protection</w:t>
      </w:r>
      <w:r w:rsidR="00F116A9">
        <w:rPr>
          <w:rFonts w:cs="Arial"/>
          <w:szCs w:val="24"/>
          <w:vertAlign w:val="superscript"/>
        </w:rPr>
        <w:t>15</w:t>
      </w:r>
      <w:r w:rsidR="00953770">
        <w:rPr>
          <w:rFonts w:cs="Arial"/>
          <w:szCs w:val="24"/>
        </w:rPr>
        <w:t xml:space="preserve">. </w:t>
      </w:r>
      <w:r>
        <w:rPr>
          <w:rFonts w:cs="Arial"/>
          <w:szCs w:val="24"/>
        </w:rPr>
        <w:t xml:space="preserve"> Reporting systems allow for investigation of concerns as a neutral act</w:t>
      </w:r>
      <w:r w:rsidR="00953770">
        <w:rPr>
          <w:rFonts w:cs="Arial"/>
          <w:szCs w:val="24"/>
        </w:rPr>
        <w:t xml:space="preserve"> within a multi-disciplinary framework</w:t>
      </w:r>
      <w:r>
        <w:rPr>
          <w:rFonts w:cs="Arial"/>
          <w:szCs w:val="24"/>
        </w:rPr>
        <w:t>, thereby reducing the risk of fear of reprisal which is a major concern for our members</w:t>
      </w:r>
      <w:r w:rsidR="00F116A9">
        <w:rPr>
          <w:rFonts w:cs="Arial"/>
          <w:szCs w:val="24"/>
          <w:vertAlign w:val="superscript"/>
        </w:rPr>
        <w:t>6</w:t>
      </w:r>
      <w:r w:rsidR="007E6B74">
        <w:rPr>
          <w:rFonts w:cs="Arial"/>
          <w:szCs w:val="24"/>
        </w:rPr>
        <w:t>.</w:t>
      </w:r>
      <w:r>
        <w:rPr>
          <w:rFonts w:cs="Arial"/>
          <w:szCs w:val="24"/>
        </w:rPr>
        <w:t xml:space="preserve"> </w:t>
      </w:r>
    </w:p>
    <w:p w:rsidR="00B86A85" w:rsidRDefault="00B86A85" w:rsidP="001334F2">
      <w:pPr>
        <w:spacing w:line="360" w:lineRule="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43"/>
      </w:tblGrid>
      <w:tr w:rsidR="00B86A85" w:rsidTr="006D0B85">
        <w:tc>
          <w:tcPr>
            <w:tcW w:w="9243" w:type="dxa"/>
            <w:shd w:val="clear" w:color="auto" w:fill="C6D9F1" w:themeFill="text2" w:themeFillTint="33"/>
          </w:tcPr>
          <w:p w:rsidR="00B86A85" w:rsidRPr="00B77B1B" w:rsidRDefault="00B86A85" w:rsidP="00B86A85">
            <w:pPr>
              <w:autoSpaceDE w:val="0"/>
              <w:autoSpaceDN w:val="0"/>
              <w:adjustRightInd w:val="0"/>
              <w:spacing w:line="360" w:lineRule="auto"/>
              <w:rPr>
                <w:rFonts w:cs="Arial"/>
                <w:b/>
                <w:i/>
                <w:szCs w:val="24"/>
              </w:rPr>
            </w:pPr>
          </w:p>
          <w:p w:rsidR="00B86A85" w:rsidRPr="00B45A34" w:rsidRDefault="00B86A85" w:rsidP="00B86A85">
            <w:pPr>
              <w:spacing w:line="360" w:lineRule="auto"/>
              <w:rPr>
                <w:rFonts w:cs="Arial"/>
                <w:b/>
                <w:i/>
                <w:sz w:val="22"/>
              </w:rPr>
            </w:pPr>
            <w:r w:rsidRPr="00B45A34">
              <w:rPr>
                <w:rFonts w:cs="Arial"/>
                <w:b/>
                <w:i/>
                <w:sz w:val="22"/>
              </w:rPr>
              <w:t xml:space="preserve">“Everyone including myself </w:t>
            </w:r>
            <w:proofErr w:type="gramStart"/>
            <w:r w:rsidRPr="00B45A34">
              <w:rPr>
                <w:rFonts w:cs="Arial"/>
                <w:b/>
                <w:i/>
                <w:sz w:val="22"/>
              </w:rPr>
              <w:t>are</w:t>
            </w:r>
            <w:proofErr w:type="gramEnd"/>
            <w:r w:rsidRPr="00B45A34">
              <w:rPr>
                <w:rFonts w:cs="Arial"/>
                <w:b/>
                <w:i/>
                <w:sz w:val="22"/>
              </w:rPr>
              <w:t xml:space="preserve"> reluctant to report to anyone other than our own management due to fear of reprisals from our management.”</w:t>
            </w:r>
          </w:p>
          <w:p w:rsidR="00B86A85" w:rsidRDefault="00B86A85" w:rsidP="00710A86">
            <w:pPr>
              <w:spacing w:before="100" w:beforeAutospacing="1" w:after="100" w:afterAutospacing="1" w:line="360" w:lineRule="auto"/>
              <w:rPr>
                <w:rFonts w:cs="Arial"/>
                <w:szCs w:val="24"/>
              </w:rPr>
            </w:pPr>
            <w:r w:rsidRPr="00B45A34">
              <w:rPr>
                <w:rFonts w:cs="Arial"/>
                <w:b/>
                <w:i/>
                <w:sz w:val="22"/>
              </w:rPr>
              <w:t xml:space="preserve">                                                                                      Registered Nurse </w:t>
            </w:r>
            <w:r w:rsidR="00710A86">
              <w:rPr>
                <w:rFonts w:cs="Arial"/>
                <w:b/>
                <w:i/>
                <w:sz w:val="22"/>
              </w:rPr>
              <w:t>-</w:t>
            </w:r>
            <w:r w:rsidRPr="00B45A34">
              <w:rPr>
                <w:rFonts w:cs="Arial"/>
                <w:b/>
                <w:i/>
                <w:sz w:val="22"/>
              </w:rPr>
              <w:t xml:space="preserve"> RACF</w:t>
            </w:r>
          </w:p>
        </w:tc>
      </w:tr>
    </w:tbl>
    <w:p w:rsidR="00B86A85" w:rsidRDefault="00B86A85" w:rsidP="001334F2">
      <w:pPr>
        <w:spacing w:line="360" w:lineRule="auto"/>
        <w:rPr>
          <w:rFonts w:cs="Arial"/>
          <w:szCs w:val="24"/>
        </w:rPr>
      </w:pPr>
    </w:p>
    <w:p w:rsidR="002D4B3C" w:rsidRPr="00924207" w:rsidRDefault="002D4B3C" w:rsidP="002D4B3C">
      <w:pPr>
        <w:spacing w:before="100" w:beforeAutospacing="1" w:after="100" w:afterAutospacing="1"/>
        <w:rPr>
          <w:rFonts w:eastAsia="Times New Roman" w:cs="Arial"/>
          <w:b/>
          <w:i/>
          <w:szCs w:val="24"/>
          <w:lang w:val="en-GB" w:eastAsia="en-GB"/>
        </w:rPr>
      </w:pPr>
      <w:r w:rsidRPr="00154706">
        <w:rPr>
          <w:rFonts w:eastAsia="Times New Roman" w:cs="Arial"/>
          <w:b/>
          <w:bCs/>
          <w:i/>
          <w:szCs w:val="24"/>
          <w:lang w:val="en-GB" w:eastAsia="en-GB"/>
        </w:rPr>
        <w:t xml:space="preserve">Question 3            </w:t>
      </w:r>
      <w:proofErr w:type="gramStart"/>
      <w:r w:rsidRPr="00924207">
        <w:rPr>
          <w:rFonts w:eastAsia="Times New Roman" w:cs="Arial"/>
          <w:b/>
          <w:i/>
          <w:szCs w:val="24"/>
          <w:lang w:val="en-GB" w:eastAsia="en-GB"/>
        </w:rPr>
        <w:t>The</w:t>
      </w:r>
      <w:proofErr w:type="gramEnd"/>
      <w:r w:rsidRPr="00924207">
        <w:rPr>
          <w:rFonts w:eastAsia="Times New Roman" w:cs="Arial"/>
          <w:b/>
          <w:i/>
          <w:szCs w:val="24"/>
          <w:lang w:val="en-GB" w:eastAsia="en-GB"/>
        </w:rPr>
        <w:t xml:space="preserve"> ALRC is interested in hearing examples of elder abuse to provide illustrative case studies, including those concerning:</w:t>
      </w:r>
    </w:p>
    <w:p w:rsidR="002D4B3C" w:rsidRPr="00924207" w:rsidRDefault="002D4B3C" w:rsidP="002D4B3C">
      <w:pPr>
        <w:numPr>
          <w:ilvl w:val="0"/>
          <w:numId w:val="9"/>
        </w:numPr>
        <w:spacing w:before="100" w:beforeAutospacing="1" w:after="100" w:afterAutospacing="1"/>
        <w:ind w:left="447"/>
        <w:rPr>
          <w:rFonts w:eastAsia="Times New Roman" w:cs="Arial"/>
          <w:b/>
          <w:i/>
          <w:szCs w:val="24"/>
          <w:lang w:val="en-GB" w:eastAsia="en-GB"/>
        </w:rPr>
      </w:pPr>
      <w:r w:rsidRPr="00924207">
        <w:rPr>
          <w:rFonts w:eastAsia="Times New Roman" w:cs="Arial"/>
          <w:b/>
          <w:i/>
          <w:szCs w:val="24"/>
          <w:lang w:val="en-GB" w:eastAsia="en-GB"/>
        </w:rPr>
        <w:t>Aboriginal and Torres Strait Islander people;</w:t>
      </w:r>
    </w:p>
    <w:p w:rsidR="002D4B3C" w:rsidRPr="00924207" w:rsidRDefault="002D4B3C" w:rsidP="002D4B3C">
      <w:pPr>
        <w:numPr>
          <w:ilvl w:val="0"/>
          <w:numId w:val="9"/>
        </w:numPr>
        <w:spacing w:before="100" w:beforeAutospacing="1" w:after="100" w:afterAutospacing="1"/>
        <w:ind w:left="447"/>
        <w:rPr>
          <w:rFonts w:eastAsia="Times New Roman" w:cs="Arial"/>
          <w:b/>
          <w:i/>
          <w:szCs w:val="24"/>
          <w:lang w:val="en-GB" w:eastAsia="en-GB"/>
        </w:rPr>
      </w:pPr>
      <w:r w:rsidRPr="00924207">
        <w:rPr>
          <w:rFonts w:eastAsia="Times New Roman" w:cs="Arial"/>
          <w:b/>
          <w:i/>
          <w:szCs w:val="24"/>
          <w:lang w:val="en-GB" w:eastAsia="en-GB"/>
        </w:rPr>
        <w:t>people from culturally and linguistically diverse communities;</w:t>
      </w:r>
    </w:p>
    <w:p w:rsidR="002D4B3C" w:rsidRPr="00924207" w:rsidRDefault="002D4B3C" w:rsidP="002D4B3C">
      <w:pPr>
        <w:numPr>
          <w:ilvl w:val="0"/>
          <w:numId w:val="9"/>
        </w:numPr>
        <w:spacing w:before="100" w:beforeAutospacing="1" w:after="100" w:afterAutospacing="1"/>
        <w:ind w:left="447"/>
        <w:rPr>
          <w:rFonts w:eastAsia="Times New Roman" w:cs="Arial"/>
          <w:b/>
          <w:i/>
          <w:szCs w:val="24"/>
          <w:lang w:val="en-GB" w:eastAsia="en-GB"/>
        </w:rPr>
      </w:pPr>
      <w:r w:rsidRPr="00924207">
        <w:rPr>
          <w:rFonts w:eastAsia="Times New Roman" w:cs="Arial"/>
          <w:b/>
          <w:i/>
          <w:szCs w:val="24"/>
          <w:lang w:val="en-GB" w:eastAsia="en-GB"/>
        </w:rPr>
        <w:t>lesbian, gay, bisexual, transgender or intersex people;</w:t>
      </w:r>
    </w:p>
    <w:p w:rsidR="002D4B3C" w:rsidRPr="00924207" w:rsidRDefault="002D4B3C" w:rsidP="002D4B3C">
      <w:pPr>
        <w:numPr>
          <w:ilvl w:val="0"/>
          <w:numId w:val="9"/>
        </w:numPr>
        <w:spacing w:before="100" w:beforeAutospacing="1" w:after="100" w:afterAutospacing="1"/>
        <w:ind w:left="447"/>
        <w:rPr>
          <w:rFonts w:eastAsia="Times New Roman" w:cs="Arial"/>
          <w:b/>
          <w:i/>
          <w:szCs w:val="24"/>
          <w:lang w:val="en-GB" w:eastAsia="en-GB"/>
        </w:rPr>
      </w:pPr>
      <w:r w:rsidRPr="00924207">
        <w:rPr>
          <w:rFonts w:eastAsia="Times New Roman" w:cs="Arial"/>
          <w:b/>
          <w:i/>
          <w:szCs w:val="24"/>
          <w:lang w:val="en-GB" w:eastAsia="en-GB"/>
        </w:rPr>
        <w:t>people with disability; or</w:t>
      </w:r>
    </w:p>
    <w:p w:rsidR="002D4B3C" w:rsidRPr="00924207" w:rsidRDefault="002D4B3C" w:rsidP="002D4B3C">
      <w:pPr>
        <w:numPr>
          <w:ilvl w:val="0"/>
          <w:numId w:val="9"/>
        </w:numPr>
        <w:spacing w:before="100" w:beforeAutospacing="1" w:after="100" w:afterAutospacing="1"/>
        <w:ind w:left="447"/>
        <w:rPr>
          <w:rFonts w:eastAsia="Times New Roman" w:cs="Arial"/>
          <w:b/>
          <w:i/>
          <w:szCs w:val="24"/>
          <w:lang w:val="en-GB" w:eastAsia="en-GB"/>
        </w:rPr>
      </w:pPr>
      <w:proofErr w:type="gramStart"/>
      <w:r w:rsidRPr="00924207">
        <w:rPr>
          <w:rFonts w:eastAsia="Times New Roman" w:cs="Arial"/>
          <w:b/>
          <w:i/>
          <w:szCs w:val="24"/>
          <w:lang w:val="en-GB" w:eastAsia="en-GB"/>
        </w:rPr>
        <w:t>people</w:t>
      </w:r>
      <w:proofErr w:type="gramEnd"/>
      <w:r w:rsidRPr="00924207">
        <w:rPr>
          <w:rFonts w:eastAsia="Times New Roman" w:cs="Arial"/>
          <w:b/>
          <w:i/>
          <w:szCs w:val="24"/>
          <w:lang w:val="en-GB" w:eastAsia="en-GB"/>
        </w:rPr>
        <w:t xml:space="preserve"> from rural, regional and remote communities.</w:t>
      </w:r>
    </w:p>
    <w:p w:rsidR="00CE3822" w:rsidRDefault="005E2100" w:rsidP="00CE3822">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We draw your attention to the documents attached as an appendix which provide further anecdotal evidence </w:t>
      </w:r>
      <w:r w:rsidR="00C03F66">
        <w:rPr>
          <w:rFonts w:eastAsia="Times New Roman" w:cs="Arial"/>
          <w:szCs w:val="24"/>
          <w:lang w:val="en-GB" w:eastAsia="en-GB"/>
        </w:rPr>
        <w:t>from</w:t>
      </w:r>
      <w:r>
        <w:rPr>
          <w:rFonts w:eastAsia="Times New Roman" w:cs="Arial"/>
          <w:szCs w:val="24"/>
          <w:lang w:val="en-GB" w:eastAsia="en-GB"/>
        </w:rPr>
        <w:t xml:space="preserve"> aged care workers and community members. The </w:t>
      </w:r>
      <w:r>
        <w:rPr>
          <w:rFonts w:eastAsia="Times New Roman" w:cs="Arial"/>
          <w:szCs w:val="24"/>
          <w:lang w:val="en-GB" w:eastAsia="en-GB"/>
        </w:rPr>
        <w:lastRenderedPageBreak/>
        <w:t xml:space="preserve">following responses </w:t>
      </w:r>
      <w:r w:rsidR="00C03F66">
        <w:rPr>
          <w:rFonts w:eastAsia="Times New Roman" w:cs="Arial"/>
          <w:szCs w:val="24"/>
          <w:lang w:val="en-GB" w:eastAsia="en-GB"/>
        </w:rPr>
        <w:t>are taken from recent consultations</w:t>
      </w:r>
      <w:r>
        <w:rPr>
          <w:rFonts w:eastAsia="Times New Roman" w:cs="Arial"/>
          <w:szCs w:val="24"/>
          <w:lang w:val="en-GB" w:eastAsia="en-GB"/>
        </w:rPr>
        <w:t xml:space="preserve">. </w:t>
      </w:r>
      <w:r w:rsidR="00C03F66">
        <w:rPr>
          <w:rFonts w:eastAsia="Times New Roman" w:cs="Arial"/>
          <w:szCs w:val="24"/>
          <w:lang w:val="en-GB" w:eastAsia="en-GB"/>
        </w:rPr>
        <w:t xml:space="preserve">We admire the honesty of aged care workers and relatives in relaying their stories. </w:t>
      </w:r>
      <w:r w:rsidR="00DE785F">
        <w:rPr>
          <w:rFonts w:eastAsia="Times New Roman" w:cs="Arial"/>
          <w:szCs w:val="24"/>
          <w:lang w:val="en-GB" w:eastAsia="en-GB"/>
        </w:rPr>
        <w:t>We make no judgement in relation to these statements. However, w</w:t>
      </w:r>
      <w:r w:rsidR="00C03F66">
        <w:rPr>
          <w:rFonts w:eastAsia="Times New Roman" w:cs="Arial"/>
          <w:szCs w:val="24"/>
          <w:lang w:val="en-GB" w:eastAsia="en-GB"/>
        </w:rPr>
        <w:t xml:space="preserve">hat is apparent is the lack of any training, or safeguarding framework which would have enabled workers </w:t>
      </w:r>
      <w:r w:rsidR="002F32B1">
        <w:rPr>
          <w:rFonts w:eastAsia="Times New Roman" w:cs="Arial"/>
          <w:szCs w:val="24"/>
          <w:lang w:val="en-GB" w:eastAsia="en-GB"/>
        </w:rPr>
        <w:t xml:space="preserve">and relatives </w:t>
      </w:r>
      <w:r w:rsidR="00C03F66">
        <w:rPr>
          <w:rFonts w:eastAsia="Times New Roman" w:cs="Arial"/>
          <w:szCs w:val="24"/>
          <w:lang w:val="en-GB" w:eastAsia="en-GB"/>
        </w:rPr>
        <w:t xml:space="preserve">to respond appropriately to the situations they describe. Failure to do this not only places people </w:t>
      </w:r>
      <w:r w:rsidR="005D1E7D">
        <w:rPr>
          <w:rFonts w:eastAsia="Times New Roman" w:cs="Arial"/>
          <w:szCs w:val="24"/>
          <w:lang w:val="en-GB" w:eastAsia="en-GB"/>
        </w:rPr>
        <w:t>receiving</w:t>
      </w:r>
      <w:r w:rsidR="00C03F66">
        <w:rPr>
          <w:rFonts w:eastAsia="Times New Roman" w:cs="Arial"/>
          <w:szCs w:val="24"/>
          <w:lang w:val="en-GB" w:eastAsia="en-GB"/>
        </w:rPr>
        <w:t xml:space="preserve"> care at further risk, but also creates unresolved psychological distress as staff </w:t>
      </w:r>
      <w:r w:rsidR="002F32B1">
        <w:rPr>
          <w:rFonts w:eastAsia="Times New Roman" w:cs="Arial"/>
          <w:szCs w:val="24"/>
          <w:lang w:val="en-GB" w:eastAsia="en-GB"/>
        </w:rPr>
        <w:t xml:space="preserve">and relatives </w:t>
      </w:r>
      <w:r w:rsidR="00C03F66">
        <w:rPr>
          <w:rFonts w:eastAsia="Times New Roman" w:cs="Arial"/>
          <w:szCs w:val="24"/>
          <w:lang w:val="en-GB" w:eastAsia="en-GB"/>
        </w:rPr>
        <w:t>seek to reconcile the situations they are witnessing</w:t>
      </w:r>
      <w:r w:rsidR="002F32B1">
        <w:rPr>
          <w:rFonts w:eastAsia="Times New Roman" w:cs="Arial"/>
          <w:szCs w:val="24"/>
          <w:lang w:val="en-GB" w:eastAsia="en-GB"/>
        </w:rPr>
        <w:t xml:space="preserve"> and/or experiencing</w:t>
      </w:r>
      <w:r w:rsidR="00C03F66">
        <w:rPr>
          <w:rFonts w:eastAsia="Times New Roman" w:cs="Arial"/>
          <w:szCs w:val="24"/>
          <w:lang w:val="en-GB" w:eastAsia="en-GB"/>
        </w:rPr>
        <w:t>.</w:t>
      </w:r>
    </w:p>
    <w:p w:rsidR="00DE785F" w:rsidRDefault="00DE785F" w:rsidP="00CE3822">
      <w:pPr>
        <w:spacing w:before="100" w:beforeAutospacing="1" w:after="100" w:afterAutospacing="1" w:line="360" w:lineRule="auto"/>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DE785F" w:rsidTr="00DE785F">
        <w:tc>
          <w:tcPr>
            <w:tcW w:w="9243" w:type="dxa"/>
            <w:shd w:val="clear" w:color="auto" w:fill="C6D9F1" w:themeFill="text2" w:themeFillTint="33"/>
          </w:tcPr>
          <w:p w:rsidR="00DE785F" w:rsidRPr="00B77B1B" w:rsidRDefault="00DE785F" w:rsidP="00DE785F">
            <w:pPr>
              <w:spacing w:line="360" w:lineRule="auto"/>
              <w:rPr>
                <w:rFonts w:cs="Arial"/>
                <w:b/>
                <w:i/>
                <w:sz w:val="22"/>
              </w:rPr>
            </w:pPr>
          </w:p>
          <w:p w:rsidR="00DE785F" w:rsidRPr="00B77B1B" w:rsidRDefault="00DE785F" w:rsidP="00DE785F">
            <w:pPr>
              <w:spacing w:line="360" w:lineRule="auto"/>
              <w:rPr>
                <w:rFonts w:cs="Arial"/>
                <w:b/>
                <w:i/>
                <w:sz w:val="22"/>
              </w:rPr>
            </w:pPr>
            <w:r w:rsidRPr="00B77B1B">
              <w:rPr>
                <w:rFonts w:cs="Arial"/>
                <w:b/>
                <w:i/>
                <w:sz w:val="22"/>
              </w:rPr>
              <w:t xml:space="preserve">“My father was a high care patient due to </w:t>
            </w:r>
            <w:proofErr w:type="spellStart"/>
            <w:r w:rsidRPr="00B77B1B">
              <w:rPr>
                <w:rFonts w:cs="Arial"/>
                <w:b/>
                <w:i/>
                <w:sz w:val="22"/>
              </w:rPr>
              <w:t>Lewy</w:t>
            </w:r>
            <w:proofErr w:type="spellEnd"/>
            <w:r w:rsidRPr="00B77B1B">
              <w:rPr>
                <w:rFonts w:cs="Arial"/>
                <w:b/>
                <w:i/>
                <w:sz w:val="22"/>
              </w:rPr>
              <w:t xml:space="preserve"> Body Disease. He had a urinary catheter in place. On a public holiday there was one qualified nurse for 85 people. The catheter had fallen out the nurse was unable to replace it. The hospital phoned for an ambulance to take dad to hospital. It was 8 hours before an ambulance arrived to transfer him to a hospital emergency department. On arrival he was diagnosed with </w:t>
            </w:r>
            <w:r w:rsidR="00BA2F13" w:rsidRPr="00B77B1B">
              <w:rPr>
                <w:rFonts w:cs="Arial"/>
                <w:b/>
                <w:i/>
                <w:sz w:val="22"/>
              </w:rPr>
              <w:t>septicemia</w:t>
            </w:r>
            <w:r w:rsidRPr="00B77B1B">
              <w:rPr>
                <w:rFonts w:cs="Arial"/>
                <w:b/>
                <w:i/>
                <w:sz w:val="22"/>
              </w:rPr>
              <w:t xml:space="preserve"> from the poor catheter care and obstructed bladder. He was only in the aged care facility for 2 weeks as we thought they would offer higher care than we could offer him at home. We felt they were not able to offer him very high care as the</w:t>
            </w:r>
            <w:r>
              <w:rPr>
                <w:rFonts w:cs="Arial"/>
                <w:b/>
                <w:i/>
                <w:sz w:val="22"/>
              </w:rPr>
              <w:t>y were so busy and understaffed</w:t>
            </w:r>
            <w:r w:rsidRPr="00B77B1B">
              <w:rPr>
                <w:rFonts w:cs="Arial"/>
                <w:b/>
                <w:i/>
                <w:sz w:val="22"/>
              </w:rPr>
              <w:t xml:space="preserve">. This was in 2010. My mother now also has dementia and I am very concerned about her moving to an aged care facility in the future due to the ratio of staff to patients.” </w:t>
            </w:r>
          </w:p>
          <w:p w:rsidR="00DE785F" w:rsidRPr="00B77B1B" w:rsidRDefault="00DE785F" w:rsidP="00DE785F">
            <w:pPr>
              <w:spacing w:line="360" w:lineRule="auto"/>
              <w:rPr>
                <w:rFonts w:cs="Arial"/>
                <w:b/>
                <w:i/>
                <w:sz w:val="22"/>
              </w:rPr>
            </w:pPr>
            <w:r w:rsidRPr="00B77B1B">
              <w:rPr>
                <w:rFonts w:cs="Arial"/>
                <w:b/>
                <w:i/>
                <w:sz w:val="22"/>
              </w:rPr>
              <w:t xml:space="preserve">                                                                              </w:t>
            </w:r>
            <w:r w:rsidR="00736A4D">
              <w:rPr>
                <w:rFonts w:cs="Arial"/>
                <w:b/>
                <w:i/>
                <w:sz w:val="22"/>
              </w:rPr>
              <w:t>A</w:t>
            </w:r>
            <w:r w:rsidRPr="00B77B1B">
              <w:rPr>
                <w:rFonts w:cs="Arial"/>
                <w:b/>
                <w:i/>
                <w:sz w:val="22"/>
              </w:rPr>
              <w:t>ged-care caller no. 67</w:t>
            </w:r>
          </w:p>
          <w:p w:rsidR="00DE785F" w:rsidRDefault="00DE785F" w:rsidP="00CE3822">
            <w:pPr>
              <w:spacing w:before="100" w:beforeAutospacing="1" w:after="100" w:afterAutospacing="1" w:line="360" w:lineRule="auto"/>
              <w:rPr>
                <w:rFonts w:eastAsia="Times New Roman" w:cs="Arial"/>
                <w:szCs w:val="24"/>
                <w:lang w:val="en-GB" w:eastAsia="en-GB"/>
              </w:rPr>
            </w:pPr>
          </w:p>
        </w:tc>
      </w:tr>
    </w:tbl>
    <w:p w:rsidR="00B77B1B" w:rsidRDefault="00B77B1B">
      <w:pPr>
        <w:rPr>
          <w:sz w:val="22"/>
        </w:rPr>
      </w:pPr>
    </w:p>
    <w:p w:rsidR="00DE785F" w:rsidRPr="00B77B1B" w:rsidRDefault="00DE785F">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43"/>
      </w:tblGrid>
      <w:tr w:rsidR="00597150" w:rsidRPr="00B77B1B" w:rsidTr="00CE3822">
        <w:tc>
          <w:tcPr>
            <w:tcW w:w="9243" w:type="dxa"/>
            <w:shd w:val="clear" w:color="auto" w:fill="C6D9F1" w:themeFill="text2" w:themeFillTint="33"/>
          </w:tcPr>
          <w:p w:rsidR="00597150" w:rsidRPr="00B77B1B" w:rsidRDefault="00597150" w:rsidP="00597150">
            <w:pPr>
              <w:spacing w:before="100" w:beforeAutospacing="1" w:after="100" w:afterAutospacing="1" w:line="360" w:lineRule="auto"/>
              <w:rPr>
                <w:rFonts w:cs="Arial"/>
                <w:b/>
                <w:i/>
                <w:sz w:val="22"/>
              </w:rPr>
            </w:pPr>
          </w:p>
          <w:p w:rsidR="00597150" w:rsidRPr="00B77B1B" w:rsidRDefault="00597150" w:rsidP="00597150">
            <w:pPr>
              <w:spacing w:before="100" w:beforeAutospacing="1" w:after="100" w:afterAutospacing="1" w:line="360" w:lineRule="auto"/>
              <w:rPr>
                <w:rFonts w:cs="Arial"/>
                <w:b/>
                <w:i/>
                <w:sz w:val="22"/>
              </w:rPr>
            </w:pPr>
            <w:r w:rsidRPr="00B77B1B">
              <w:rPr>
                <w:rFonts w:cs="Arial"/>
                <w:b/>
                <w:i/>
                <w:sz w:val="22"/>
              </w:rPr>
              <w:t xml:space="preserve">“Took </w:t>
            </w:r>
            <w:r w:rsidR="005F0692">
              <w:rPr>
                <w:rFonts w:cs="Arial"/>
                <w:b/>
                <w:i/>
                <w:sz w:val="22"/>
              </w:rPr>
              <w:t>A</w:t>
            </w:r>
            <w:r w:rsidRPr="00B77B1B">
              <w:rPr>
                <w:rFonts w:cs="Arial"/>
                <w:b/>
                <w:i/>
                <w:sz w:val="22"/>
              </w:rPr>
              <w:t>boriginal family to financial guardianship because resident was a smoker and they would always</w:t>
            </w:r>
            <w:r w:rsidR="00C03F66">
              <w:rPr>
                <w:rFonts w:cs="Arial"/>
                <w:b/>
                <w:i/>
                <w:sz w:val="22"/>
              </w:rPr>
              <w:t xml:space="preserve"> be late providing cigarettes. T</w:t>
            </w:r>
            <w:r w:rsidRPr="00B77B1B">
              <w:rPr>
                <w:rFonts w:cs="Arial"/>
                <w:b/>
                <w:i/>
                <w:sz w:val="22"/>
              </w:rPr>
              <w:t>hey were also spending the residents money on their own requirements - alcohol and nail salons. Now the daughter no longer visits her mum - which is very sad.”</w:t>
            </w:r>
          </w:p>
          <w:p w:rsidR="00597150" w:rsidRPr="00B77B1B" w:rsidRDefault="00597150" w:rsidP="00597150">
            <w:pPr>
              <w:spacing w:before="100" w:beforeAutospacing="1" w:after="100" w:afterAutospacing="1" w:line="360" w:lineRule="auto"/>
              <w:rPr>
                <w:rFonts w:cs="Arial"/>
                <w:b/>
                <w:i/>
                <w:sz w:val="22"/>
              </w:rPr>
            </w:pPr>
            <w:r w:rsidRPr="00B77B1B">
              <w:rPr>
                <w:rFonts w:cs="Arial"/>
                <w:b/>
                <w:i/>
                <w:sz w:val="22"/>
              </w:rPr>
              <w:t xml:space="preserve">                                                                                  Manager </w:t>
            </w:r>
            <w:r w:rsidR="00710A86">
              <w:rPr>
                <w:rFonts w:cs="Arial"/>
                <w:b/>
                <w:i/>
                <w:sz w:val="22"/>
              </w:rPr>
              <w:t>-</w:t>
            </w:r>
            <w:r w:rsidRPr="00B77B1B">
              <w:rPr>
                <w:rFonts w:cs="Arial"/>
                <w:b/>
                <w:i/>
                <w:sz w:val="22"/>
              </w:rPr>
              <w:t>RACF</w:t>
            </w:r>
          </w:p>
          <w:p w:rsidR="00597150" w:rsidRPr="00B77B1B" w:rsidRDefault="00597150" w:rsidP="00597150">
            <w:pPr>
              <w:spacing w:before="100" w:beforeAutospacing="1" w:after="100" w:afterAutospacing="1" w:line="360" w:lineRule="auto"/>
              <w:rPr>
                <w:rFonts w:eastAsia="Times New Roman" w:cs="Arial"/>
                <w:b/>
                <w:i/>
                <w:sz w:val="22"/>
                <w:lang w:val="en-GB" w:eastAsia="en-GB"/>
              </w:rPr>
            </w:pPr>
          </w:p>
        </w:tc>
      </w:tr>
      <w:tr w:rsidR="007D0B7E" w:rsidRPr="00B77B1B" w:rsidTr="00CE3822">
        <w:tblPrEx>
          <w:shd w:val="clear" w:color="auto" w:fill="auto"/>
        </w:tblPrEx>
        <w:tc>
          <w:tcPr>
            <w:tcW w:w="9243" w:type="dxa"/>
            <w:shd w:val="clear" w:color="auto" w:fill="C6D9F1" w:themeFill="text2" w:themeFillTint="33"/>
          </w:tcPr>
          <w:p w:rsidR="007D0B7E" w:rsidRPr="00B77B1B" w:rsidRDefault="007D0B7E" w:rsidP="007D0B7E">
            <w:pPr>
              <w:spacing w:before="100" w:beforeAutospacing="1" w:after="100" w:afterAutospacing="1" w:line="360" w:lineRule="auto"/>
              <w:rPr>
                <w:rFonts w:cs="Arial"/>
                <w:b/>
                <w:i/>
                <w:sz w:val="22"/>
              </w:rPr>
            </w:pPr>
          </w:p>
          <w:p w:rsidR="007D0B7E" w:rsidRPr="00B77B1B" w:rsidRDefault="007D0B7E" w:rsidP="007D0B7E">
            <w:pPr>
              <w:spacing w:before="100" w:beforeAutospacing="1" w:after="100" w:afterAutospacing="1" w:line="360" w:lineRule="auto"/>
              <w:rPr>
                <w:rFonts w:cs="Arial"/>
                <w:b/>
                <w:i/>
                <w:sz w:val="22"/>
              </w:rPr>
            </w:pPr>
            <w:r w:rsidRPr="00B77B1B">
              <w:rPr>
                <w:rFonts w:cs="Arial"/>
                <w:b/>
                <w:i/>
                <w:sz w:val="22"/>
              </w:rPr>
              <w:t xml:space="preserve">“I worked for nearly 8 years in Aboriginal aged care in central Australia. I have seen countless times the elderly seen as a commodity to take whatever the family can get off the resident..... </w:t>
            </w:r>
            <w:r w:rsidR="00BA2F13">
              <w:rPr>
                <w:rFonts w:cs="Arial"/>
                <w:b/>
                <w:i/>
                <w:sz w:val="22"/>
              </w:rPr>
              <w:t>Resident</w:t>
            </w:r>
            <w:r w:rsidR="00BA2F13" w:rsidRPr="00B77B1B">
              <w:rPr>
                <w:rFonts w:cs="Arial"/>
                <w:b/>
                <w:i/>
                <w:sz w:val="22"/>
              </w:rPr>
              <w:t>s</w:t>
            </w:r>
            <w:r w:rsidRPr="00B77B1B">
              <w:rPr>
                <w:rFonts w:cs="Arial"/>
                <w:b/>
                <w:i/>
                <w:sz w:val="22"/>
              </w:rPr>
              <w:t xml:space="preserve"> taken out by family members to have their accounts cleared and then they are dumped in town to fend for themselves until the RACF can locate them or the hospital rings the RACF because they have been admitted. Visitors taking residents out into the car park, taking their money and leaving them there in 40 degree heat.” </w:t>
            </w:r>
          </w:p>
          <w:p w:rsidR="007D0B7E" w:rsidRPr="00B77B1B" w:rsidRDefault="007D0B7E" w:rsidP="007D0B7E">
            <w:pPr>
              <w:spacing w:before="100" w:beforeAutospacing="1" w:after="100" w:afterAutospacing="1" w:line="360" w:lineRule="auto"/>
              <w:rPr>
                <w:rFonts w:cs="Arial"/>
                <w:b/>
                <w:i/>
                <w:sz w:val="22"/>
              </w:rPr>
            </w:pPr>
            <w:r w:rsidRPr="00B77B1B">
              <w:rPr>
                <w:rFonts w:cs="Arial"/>
                <w:b/>
                <w:i/>
                <w:sz w:val="22"/>
              </w:rPr>
              <w:t xml:space="preserve">                                                                                   Care worker </w:t>
            </w:r>
            <w:r w:rsidR="00710A86">
              <w:rPr>
                <w:rFonts w:cs="Arial"/>
                <w:b/>
                <w:i/>
                <w:sz w:val="22"/>
              </w:rPr>
              <w:t>-</w:t>
            </w:r>
            <w:r w:rsidRPr="00B77B1B">
              <w:rPr>
                <w:rFonts w:cs="Arial"/>
                <w:b/>
                <w:i/>
                <w:sz w:val="22"/>
              </w:rPr>
              <w:t xml:space="preserve"> RACF</w:t>
            </w:r>
          </w:p>
          <w:p w:rsidR="007D0B7E" w:rsidRPr="00B77B1B" w:rsidRDefault="007D0B7E" w:rsidP="007D0B7E">
            <w:pPr>
              <w:spacing w:before="100" w:beforeAutospacing="1" w:after="100" w:afterAutospacing="1" w:line="360" w:lineRule="auto"/>
              <w:rPr>
                <w:rFonts w:cs="Arial"/>
                <w:color w:val="999999"/>
                <w:sz w:val="22"/>
              </w:rPr>
            </w:pPr>
          </w:p>
        </w:tc>
      </w:tr>
    </w:tbl>
    <w:p w:rsidR="00CE3822" w:rsidRPr="00B77B1B" w:rsidRDefault="00CE3822">
      <w:pPr>
        <w:rPr>
          <w:sz w:val="22"/>
        </w:rPr>
      </w:pPr>
    </w:p>
    <w:p w:rsidR="00B45A34" w:rsidRDefault="00B45A34">
      <w:pPr>
        <w:rPr>
          <w:sz w:val="22"/>
        </w:rPr>
      </w:pPr>
    </w:p>
    <w:tbl>
      <w:tblPr>
        <w:tblStyle w:val="TableGrid"/>
        <w:tblW w:w="0" w:type="auto"/>
        <w:tblLook w:val="04A0"/>
      </w:tblPr>
      <w:tblGrid>
        <w:gridCol w:w="9243"/>
      </w:tblGrid>
      <w:tr w:rsidR="007D0B7E" w:rsidRPr="00B77B1B" w:rsidTr="00CE3822">
        <w:tc>
          <w:tcPr>
            <w:tcW w:w="9243" w:type="dxa"/>
            <w:tcBorders>
              <w:top w:val="nil"/>
              <w:left w:val="nil"/>
              <w:bottom w:val="nil"/>
              <w:right w:val="nil"/>
            </w:tcBorders>
            <w:shd w:val="clear" w:color="auto" w:fill="C6D9F1" w:themeFill="text2" w:themeFillTint="33"/>
          </w:tcPr>
          <w:p w:rsidR="007D0B7E" w:rsidRPr="00B77B1B" w:rsidRDefault="007D0B7E" w:rsidP="007D0B7E">
            <w:pPr>
              <w:spacing w:before="100" w:beforeAutospacing="1" w:after="100" w:afterAutospacing="1" w:line="360" w:lineRule="auto"/>
              <w:rPr>
                <w:rFonts w:cs="Arial"/>
                <w:b/>
                <w:i/>
                <w:sz w:val="22"/>
              </w:rPr>
            </w:pPr>
          </w:p>
          <w:p w:rsidR="007D0B7E" w:rsidRPr="00B77B1B" w:rsidRDefault="007D0B7E" w:rsidP="007D0B7E">
            <w:pPr>
              <w:spacing w:before="100" w:beforeAutospacing="1" w:after="100" w:afterAutospacing="1" w:line="360" w:lineRule="auto"/>
              <w:rPr>
                <w:rFonts w:cs="Arial"/>
                <w:b/>
                <w:i/>
                <w:sz w:val="22"/>
              </w:rPr>
            </w:pPr>
            <w:r w:rsidRPr="00B77B1B">
              <w:rPr>
                <w:rFonts w:cs="Arial"/>
                <w:b/>
                <w:i/>
                <w:sz w:val="22"/>
              </w:rPr>
              <w:t xml:space="preserve">“I was quiet shocked with the reaction of some staff when a male resident showed his love of wearing extravagant female </w:t>
            </w:r>
            <w:proofErr w:type="spellStart"/>
            <w:r w:rsidRPr="00B77B1B">
              <w:rPr>
                <w:rFonts w:cs="Arial"/>
                <w:b/>
                <w:i/>
                <w:sz w:val="22"/>
              </w:rPr>
              <w:t>jewel</w:t>
            </w:r>
            <w:r w:rsidR="00CE3822" w:rsidRPr="00B77B1B">
              <w:rPr>
                <w:rFonts w:cs="Arial"/>
                <w:b/>
                <w:i/>
                <w:sz w:val="22"/>
              </w:rPr>
              <w:t>lery</w:t>
            </w:r>
            <w:proofErr w:type="spellEnd"/>
            <w:r w:rsidRPr="00B77B1B">
              <w:rPr>
                <w:rFonts w:cs="Arial"/>
                <w:b/>
                <w:i/>
                <w:sz w:val="22"/>
              </w:rPr>
              <w:t xml:space="preserve">. This resident has a mental illness among other disabilities which do not have any bearing on his ability to direct his care, his choices and decisions. The attitude of because he has a mental illness it has to be recorded that it is his choice to wear the </w:t>
            </w:r>
            <w:proofErr w:type="spellStart"/>
            <w:r w:rsidRPr="00B77B1B">
              <w:rPr>
                <w:rFonts w:cs="Arial"/>
                <w:b/>
                <w:i/>
                <w:sz w:val="22"/>
              </w:rPr>
              <w:t>jewellery</w:t>
            </w:r>
            <w:proofErr w:type="spellEnd"/>
            <w:r w:rsidRPr="00B77B1B">
              <w:rPr>
                <w:rFonts w:cs="Arial"/>
                <w:b/>
                <w:i/>
                <w:sz w:val="22"/>
              </w:rPr>
              <w:t>. The thought process of some staff is that "It might be considered that staff are pushing this decisions on him" is very sad. It reminds me of the dark old days when homosexuality, cross dressing etc. was considered a sexual perversion and need to be treated as a mental illness in the medical profession.”</w:t>
            </w:r>
          </w:p>
          <w:p w:rsidR="007D0B7E" w:rsidRPr="00B77B1B" w:rsidRDefault="007D0B7E" w:rsidP="007D0B7E">
            <w:pPr>
              <w:spacing w:before="100" w:beforeAutospacing="1" w:after="100" w:afterAutospacing="1" w:line="360" w:lineRule="auto"/>
              <w:rPr>
                <w:rFonts w:cs="Arial"/>
                <w:b/>
                <w:i/>
                <w:sz w:val="22"/>
              </w:rPr>
            </w:pPr>
            <w:r w:rsidRPr="00B77B1B">
              <w:rPr>
                <w:rFonts w:cs="Arial"/>
                <w:b/>
                <w:i/>
                <w:sz w:val="22"/>
              </w:rPr>
              <w:t xml:space="preserve">                                                                                Care worker - RACF</w:t>
            </w:r>
          </w:p>
          <w:p w:rsidR="007D0B7E" w:rsidRPr="00B77B1B" w:rsidRDefault="007D0B7E" w:rsidP="007D0B7E">
            <w:pPr>
              <w:spacing w:before="100" w:beforeAutospacing="1" w:after="100" w:afterAutospacing="1" w:line="360" w:lineRule="auto"/>
              <w:rPr>
                <w:rFonts w:cs="Arial"/>
                <w:b/>
                <w:i/>
                <w:sz w:val="22"/>
              </w:rPr>
            </w:pPr>
          </w:p>
        </w:tc>
      </w:tr>
    </w:tbl>
    <w:p w:rsidR="00B77B1B" w:rsidRDefault="00B77B1B"/>
    <w:p w:rsidR="00CE3822" w:rsidRPr="00B77B1B" w:rsidRDefault="00CE3822">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43"/>
      </w:tblGrid>
      <w:tr w:rsidR="00DE785F" w:rsidRPr="00B77B1B" w:rsidTr="00DE785F">
        <w:tc>
          <w:tcPr>
            <w:tcW w:w="9243" w:type="dxa"/>
            <w:shd w:val="clear" w:color="auto" w:fill="C6D9F1" w:themeFill="text2" w:themeFillTint="33"/>
          </w:tcPr>
          <w:p w:rsidR="00DE785F" w:rsidRDefault="00DE785F" w:rsidP="00206B5A">
            <w:pPr>
              <w:spacing w:before="100" w:beforeAutospacing="1" w:after="100" w:afterAutospacing="1" w:line="360" w:lineRule="auto"/>
              <w:rPr>
                <w:rFonts w:cs="Arial"/>
                <w:b/>
                <w:i/>
                <w:sz w:val="22"/>
              </w:rPr>
            </w:pPr>
          </w:p>
          <w:p w:rsidR="00DE785F" w:rsidRPr="00B77B1B" w:rsidRDefault="00DE785F" w:rsidP="00206B5A">
            <w:pPr>
              <w:spacing w:before="100" w:beforeAutospacing="1" w:after="100" w:afterAutospacing="1" w:line="360" w:lineRule="auto"/>
              <w:rPr>
                <w:rFonts w:cs="Arial"/>
                <w:b/>
                <w:i/>
                <w:sz w:val="22"/>
              </w:rPr>
            </w:pPr>
            <w:r w:rsidRPr="00B77B1B">
              <w:rPr>
                <w:rFonts w:cs="Arial"/>
                <w:b/>
                <w:i/>
                <w:sz w:val="22"/>
              </w:rPr>
              <w:t xml:space="preserve">“We have a transgender resident in our facility &amp; </w:t>
            </w:r>
            <w:proofErr w:type="gramStart"/>
            <w:r w:rsidRPr="00B77B1B">
              <w:rPr>
                <w:rFonts w:cs="Arial"/>
                <w:b/>
                <w:i/>
                <w:sz w:val="22"/>
              </w:rPr>
              <w:t>staff make</w:t>
            </w:r>
            <w:proofErr w:type="gramEnd"/>
            <w:r w:rsidRPr="00B77B1B">
              <w:rPr>
                <w:rFonts w:cs="Arial"/>
                <w:b/>
                <w:i/>
                <w:sz w:val="22"/>
              </w:rPr>
              <w:t xml:space="preserve"> awful remarks about her &amp; call her ‘him’.”                                                                                 </w:t>
            </w:r>
          </w:p>
          <w:p w:rsidR="00DE785F" w:rsidRPr="00B77B1B" w:rsidRDefault="00DE785F" w:rsidP="00710A86">
            <w:pPr>
              <w:spacing w:before="100" w:beforeAutospacing="1" w:after="100" w:afterAutospacing="1" w:line="360" w:lineRule="auto"/>
              <w:rPr>
                <w:rFonts w:eastAsia="Times New Roman" w:cs="Arial"/>
                <w:sz w:val="22"/>
                <w:lang w:val="en-GB" w:eastAsia="en-GB"/>
              </w:rPr>
            </w:pPr>
            <w:r w:rsidRPr="00B77B1B">
              <w:rPr>
                <w:rFonts w:cs="Arial"/>
                <w:b/>
                <w:i/>
                <w:sz w:val="22"/>
              </w:rPr>
              <w:t xml:space="preserve">                                                                              Assistant in Nursing </w:t>
            </w:r>
            <w:r w:rsidR="00710A86">
              <w:rPr>
                <w:rFonts w:cs="Arial"/>
                <w:b/>
                <w:i/>
                <w:sz w:val="22"/>
              </w:rPr>
              <w:t>-</w:t>
            </w:r>
            <w:r w:rsidRPr="00B77B1B">
              <w:rPr>
                <w:rFonts w:cs="Arial"/>
                <w:b/>
                <w:i/>
                <w:sz w:val="22"/>
              </w:rPr>
              <w:t xml:space="preserve"> RACF</w:t>
            </w:r>
          </w:p>
        </w:tc>
      </w:tr>
    </w:tbl>
    <w:p w:rsidR="002D4B3C" w:rsidRPr="00924207" w:rsidRDefault="002D4B3C" w:rsidP="002D4B3C">
      <w:pPr>
        <w:spacing w:before="100" w:beforeAutospacing="1" w:after="100" w:afterAutospacing="1"/>
        <w:rPr>
          <w:rFonts w:eastAsia="Times New Roman" w:cs="Arial"/>
          <w:b/>
          <w:i/>
          <w:szCs w:val="24"/>
          <w:lang w:val="en-GB" w:eastAsia="en-GB"/>
        </w:rPr>
      </w:pPr>
      <w:r w:rsidRPr="00924207">
        <w:rPr>
          <w:rFonts w:eastAsia="Times New Roman" w:cs="Arial"/>
          <w:b/>
          <w:bCs/>
          <w:i/>
          <w:szCs w:val="24"/>
          <w:lang w:val="en-GB" w:eastAsia="en-GB"/>
        </w:rPr>
        <w:lastRenderedPageBreak/>
        <w:t xml:space="preserve">Question 4            </w:t>
      </w:r>
      <w:proofErr w:type="gramStart"/>
      <w:r w:rsidRPr="00924207">
        <w:rPr>
          <w:rFonts w:eastAsia="Times New Roman" w:cs="Arial"/>
          <w:b/>
          <w:i/>
          <w:szCs w:val="24"/>
          <w:lang w:val="en-GB" w:eastAsia="en-GB"/>
        </w:rPr>
        <w:t>The</w:t>
      </w:r>
      <w:proofErr w:type="gramEnd"/>
      <w:r w:rsidRPr="00924207">
        <w:rPr>
          <w:rFonts w:eastAsia="Times New Roman" w:cs="Arial"/>
          <w:b/>
          <w:i/>
          <w:szCs w:val="24"/>
          <w:lang w:val="en-GB" w:eastAsia="en-GB"/>
        </w:rPr>
        <w:t xml:space="preserve"> ALRC is interested in identifying evidence about elder abuse in Australia. What further research is needed and where are the gaps in the evidence?</w:t>
      </w:r>
    </w:p>
    <w:p w:rsidR="002D4B3C" w:rsidRDefault="00FD685A" w:rsidP="00B50F83">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71% of our recent member survey responses confirmed that there was not enough information about elder abuse to inform their practice. </w:t>
      </w:r>
      <w:r w:rsidR="002D4B3C">
        <w:rPr>
          <w:rFonts w:eastAsia="Times New Roman" w:cs="Arial"/>
          <w:szCs w:val="24"/>
          <w:lang w:val="en-GB" w:eastAsia="en-GB"/>
        </w:rPr>
        <w:t xml:space="preserve">Gaps in evidence exist due to the fact that there is confusion over the definition of abuse and underreporting. </w:t>
      </w:r>
      <w:r>
        <w:rPr>
          <w:rFonts w:eastAsia="Times New Roman" w:cs="Arial"/>
          <w:szCs w:val="24"/>
          <w:lang w:val="en-GB" w:eastAsia="en-GB"/>
        </w:rPr>
        <w:t>If</w:t>
      </w:r>
      <w:r w:rsidR="002D4B3C">
        <w:rPr>
          <w:rFonts w:eastAsia="Times New Roman" w:cs="Arial"/>
          <w:szCs w:val="24"/>
          <w:lang w:val="en-GB" w:eastAsia="en-GB"/>
        </w:rPr>
        <w:t xml:space="preserve"> these issues are addressed it will provide a much clearer platform t</w:t>
      </w:r>
      <w:r w:rsidR="00856075">
        <w:rPr>
          <w:rFonts w:eastAsia="Times New Roman" w:cs="Arial"/>
          <w:szCs w:val="24"/>
          <w:lang w:val="en-GB" w:eastAsia="en-GB"/>
        </w:rPr>
        <w:t>o</w:t>
      </w:r>
      <w:r w:rsidR="002D4B3C">
        <w:rPr>
          <w:rFonts w:eastAsia="Times New Roman" w:cs="Arial"/>
          <w:szCs w:val="24"/>
          <w:lang w:val="en-GB" w:eastAsia="en-GB"/>
        </w:rPr>
        <w:t xml:space="preserve"> develop research around the area. Once systems are established </w:t>
      </w:r>
      <w:r w:rsidR="00B50F83">
        <w:rPr>
          <w:rFonts w:eastAsia="Times New Roman" w:cs="Arial"/>
          <w:szCs w:val="24"/>
          <w:lang w:val="en-GB" w:eastAsia="en-GB"/>
        </w:rPr>
        <w:t>which</w:t>
      </w:r>
      <w:r w:rsidR="002D4B3C">
        <w:rPr>
          <w:rFonts w:eastAsia="Times New Roman" w:cs="Arial"/>
          <w:szCs w:val="24"/>
          <w:lang w:val="en-GB" w:eastAsia="en-GB"/>
        </w:rPr>
        <w:t xml:space="preserve"> ensure abuse is reported</w:t>
      </w:r>
      <w:r w:rsidR="00856075">
        <w:rPr>
          <w:rFonts w:eastAsia="Times New Roman" w:cs="Arial"/>
          <w:szCs w:val="24"/>
          <w:lang w:val="en-GB" w:eastAsia="en-GB"/>
        </w:rPr>
        <w:t>,</w:t>
      </w:r>
      <w:r w:rsidR="00B50F83">
        <w:rPr>
          <w:rFonts w:eastAsia="Times New Roman" w:cs="Arial"/>
          <w:szCs w:val="24"/>
          <w:lang w:val="en-GB" w:eastAsia="en-GB"/>
        </w:rPr>
        <w:t xml:space="preserve"> this</w:t>
      </w:r>
      <w:r w:rsidR="002D4B3C">
        <w:rPr>
          <w:rFonts w:eastAsia="Times New Roman" w:cs="Arial"/>
          <w:szCs w:val="24"/>
          <w:lang w:val="en-GB" w:eastAsia="en-GB"/>
        </w:rPr>
        <w:t xml:space="preserve"> will </w:t>
      </w:r>
      <w:r w:rsidR="00F233F8">
        <w:rPr>
          <w:rFonts w:eastAsia="Times New Roman" w:cs="Arial"/>
          <w:szCs w:val="24"/>
          <w:lang w:val="en-GB" w:eastAsia="en-GB"/>
        </w:rPr>
        <w:t>produce</w:t>
      </w:r>
      <w:r w:rsidR="002D4B3C">
        <w:rPr>
          <w:rFonts w:eastAsia="Times New Roman" w:cs="Arial"/>
          <w:szCs w:val="24"/>
          <w:lang w:val="en-GB" w:eastAsia="en-GB"/>
        </w:rPr>
        <w:t xml:space="preserve"> useful statistical data</w:t>
      </w:r>
      <w:r w:rsidR="00F233F8">
        <w:rPr>
          <w:rFonts w:eastAsia="Times New Roman" w:cs="Arial"/>
          <w:szCs w:val="24"/>
          <w:lang w:val="en-GB" w:eastAsia="en-GB"/>
        </w:rPr>
        <w:t>. However, there should be</w:t>
      </w:r>
      <w:r w:rsidR="002D4B3C">
        <w:rPr>
          <w:rFonts w:eastAsia="Times New Roman" w:cs="Arial"/>
          <w:szCs w:val="24"/>
          <w:lang w:val="en-GB" w:eastAsia="en-GB"/>
        </w:rPr>
        <w:t xml:space="preserve"> a common legal</w:t>
      </w:r>
      <w:r w:rsidR="00206B5A">
        <w:rPr>
          <w:rFonts w:eastAsia="Times New Roman" w:cs="Arial"/>
          <w:szCs w:val="24"/>
          <w:lang w:val="en-GB" w:eastAsia="en-GB"/>
        </w:rPr>
        <w:t xml:space="preserve"> and organisational</w:t>
      </w:r>
      <w:r w:rsidR="002D4B3C">
        <w:rPr>
          <w:rFonts w:eastAsia="Times New Roman" w:cs="Arial"/>
          <w:szCs w:val="24"/>
          <w:lang w:val="en-GB" w:eastAsia="en-GB"/>
        </w:rPr>
        <w:t xml:space="preserve"> framework to enable effective benchmarking</w:t>
      </w:r>
      <w:r w:rsidR="00206B5A">
        <w:rPr>
          <w:rFonts w:eastAsia="Times New Roman" w:cs="Arial"/>
          <w:szCs w:val="24"/>
          <w:lang w:val="en-GB" w:eastAsia="en-GB"/>
        </w:rPr>
        <w:t xml:space="preserve">. Also </w:t>
      </w:r>
      <w:r w:rsidR="002D4B3C">
        <w:rPr>
          <w:rFonts w:eastAsia="Times New Roman" w:cs="Arial"/>
          <w:szCs w:val="24"/>
          <w:lang w:val="en-GB" w:eastAsia="en-GB"/>
        </w:rPr>
        <w:t>to ensure that workers and services crossing state boundaries do not have the added risks associated with inconsistent policies and procedures.</w:t>
      </w:r>
    </w:p>
    <w:p w:rsidR="007E7D53" w:rsidRDefault="007E7D53" w:rsidP="00B50F83">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There are certainly gaps in the evidence surrounding marginalised communities </w:t>
      </w:r>
      <w:r w:rsidR="00F233F8">
        <w:rPr>
          <w:rFonts w:eastAsia="Times New Roman" w:cs="Arial"/>
          <w:szCs w:val="24"/>
          <w:lang w:val="en-GB" w:eastAsia="en-GB"/>
        </w:rPr>
        <w:t>and it is hoped that this Inquiry will attract expert opinion in this regard.</w:t>
      </w:r>
    </w:p>
    <w:p w:rsidR="00206B5A" w:rsidRDefault="007E7D53" w:rsidP="00B50F83">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It would also be useful to examine power imbalance issues </w:t>
      </w:r>
      <w:r w:rsidR="002C1368">
        <w:rPr>
          <w:rFonts w:eastAsia="Times New Roman" w:cs="Arial"/>
          <w:szCs w:val="24"/>
          <w:lang w:val="en-GB" w:eastAsia="en-GB"/>
        </w:rPr>
        <w:t>relative</w:t>
      </w:r>
      <w:r>
        <w:rPr>
          <w:rFonts w:eastAsia="Times New Roman" w:cs="Arial"/>
          <w:szCs w:val="24"/>
          <w:lang w:val="en-GB" w:eastAsia="en-GB"/>
        </w:rPr>
        <w:t xml:space="preserve"> to the underreporting of abuse by relatives of people in aged care. There is anecdotal evidence to suggest that this group feel powerless to raise concerns or have their concerns dismissed by aged care providers. Relatives live with feelings of guilt associated with putting their loved ones into care</w:t>
      </w:r>
      <w:r w:rsidR="002165F8">
        <w:rPr>
          <w:rFonts w:eastAsia="Times New Roman" w:cs="Arial"/>
          <w:szCs w:val="24"/>
          <w:lang w:val="en-GB" w:eastAsia="en-GB"/>
        </w:rPr>
        <w:t>. T</w:t>
      </w:r>
      <w:r>
        <w:rPr>
          <w:rFonts w:eastAsia="Times New Roman" w:cs="Arial"/>
          <w:szCs w:val="24"/>
          <w:lang w:val="en-GB" w:eastAsia="en-GB"/>
        </w:rPr>
        <w:t xml:space="preserve">hey not only witness the physical and often, mental decline of the person but must live with the knowledge that they are powerless to control </w:t>
      </w:r>
      <w:r w:rsidR="002165F8">
        <w:rPr>
          <w:rFonts w:eastAsia="Times New Roman" w:cs="Arial"/>
          <w:szCs w:val="24"/>
          <w:lang w:val="en-GB" w:eastAsia="en-GB"/>
        </w:rPr>
        <w:t>what happens to their loved one</w:t>
      </w:r>
      <w:r>
        <w:rPr>
          <w:rFonts w:eastAsia="Times New Roman" w:cs="Arial"/>
          <w:szCs w:val="24"/>
          <w:lang w:val="en-GB" w:eastAsia="en-GB"/>
        </w:rPr>
        <w:t xml:space="preserve"> once they have left the building. </w:t>
      </w:r>
      <w:r w:rsidR="00E1427F">
        <w:rPr>
          <w:rFonts w:eastAsia="Times New Roman" w:cs="Arial"/>
          <w:szCs w:val="24"/>
          <w:lang w:val="en-GB" w:eastAsia="en-GB"/>
        </w:rPr>
        <w:t xml:space="preserve">The Adelaide aged care facility featured in the ABC’s 7.30 program aired in July saw the relative’s complaints about the care of her very ill father countered by the threat of legal action by the aged care provider. </w:t>
      </w:r>
    </w:p>
    <w:p w:rsidR="00232B8C" w:rsidRDefault="007E7D53" w:rsidP="00B50F83">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Raising concerns or being seen as a whistle-blower is not a decision taken lightly since there is the constant fear of reprisal against their relative who has to remain in the care of the alleged perpetrators. The post traumatic stress these people suffer must not be under-estimated. It is a very under-researched area yet is one which has a significant </w:t>
      </w:r>
      <w:r w:rsidR="00206B5A">
        <w:rPr>
          <w:rFonts w:eastAsia="Times New Roman" w:cs="Arial"/>
          <w:szCs w:val="24"/>
          <w:lang w:val="en-GB" w:eastAsia="en-GB"/>
        </w:rPr>
        <w:t>influence</w:t>
      </w:r>
      <w:r>
        <w:rPr>
          <w:rFonts w:eastAsia="Times New Roman" w:cs="Arial"/>
          <w:szCs w:val="24"/>
          <w:lang w:val="en-GB" w:eastAsia="en-GB"/>
        </w:rPr>
        <w:t xml:space="preserve"> on a person’s ability to raise issues of concern about abuse. </w:t>
      </w:r>
    </w:p>
    <w:p w:rsidR="007E7D53" w:rsidRDefault="007E7D53" w:rsidP="00B50F83">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Often once </w:t>
      </w:r>
      <w:r w:rsidR="00B77B1B">
        <w:rPr>
          <w:rFonts w:eastAsia="Times New Roman" w:cs="Arial"/>
          <w:szCs w:val="24"/>
          <w:lang w:val="en-GB" w:eastAsia="en-GB"/>
        </w:rPr>
        <w:t>a</w:t>
      </w:r>
      <w:r>
        <w:rPr>
          <w:rFonts w:eastAsia="Times New Roman" w:cs="Arial"/>
          <w:szCs w:val="24"/>
          <w:lang w:val="en-GB" w:eastAsia="en-GB"/>
        </w:rPr>
        <w:t xml:space="preserve"> person has died</w:t>
      </w:r>
      <w:r w:rsidR="00B77B1B">
        <w:rPr>
          <w:rFonts w:eastAsia="Times New Roman" w:cs="Arial"/>
          <w:szCs w:val="24"/>
          <w:lang w:val="en-GB" w:eastAsia="en-GB"/>
        </w:rPr>
        <w:t>,</w:t>
      </w:r>
      <w:r>
        <w:rPr>
          <w:rFonts w:eastAsia="Times New Roman" w:cs="Arial"/>
          <w:szCs w:val="24"/>
          <w:lang w:val="en-GB" w:eastAsia="en-GB"/>
        </w:rPr>
        <w:t xml:space="preserve"> relatives prefer to seek closure by not prolonging their </w:t>
      </w:r>
      <w:r w:rsidR="00E1427F">
        <w:rPr>
          <w:rFonts w:eastAsia="Times New Roman" w:cs="Arial"/>
          <w:szCs w:val="24"/>
          <w:lang w:val="en-GB" w:eastAsia="en-GB"/>
        </w:rPr>
        <w:t>involvement</w:t>
      </w:r>
      <w:r>
        <w:rPr>
          <w:rFonts w:eastAsia="Times New Roman" w:cs="Arial"/>
          <w:szCs w:val="24"/>
          <w:lang w:val="en-GB" w:eastAsia="en-GB"/>
        </w:rPr>
        <w:t xml:space="preserve"> with an aged care facility due to feelings of guilt</w:t>
      </w:r>
      <w:r w:rsidR="00E1427F">
        <w:rPr>
          <w:rFonts w:eastAsia="Times New Roman" w:cs="Arial"/>
          <w:szCs w:val="24"/>
          <w:lang w:val="en-GB" w:eastAsia="en-GB"/>
        </w:rPr>
        <w:t xml:space="preserve"> at not being able to care </w:t>
      </w:r>
      <w:r w:rsidR="00E1427F">
        <w:rPr>
          <w:rFonts w:eastAsia="Times New Roman" w:cs="Arial"/>
          <w:szCs w:val="24"/>
          <w:lang w:val="en-GB" w:eastAsia="en-GB"/>
        </w:rPr>
        <w:lastRenderedPageBreak/>
        <w:t>for them at home</w:t>
      </w:r>
      <w:r>
        <w:rPr>
          <w:rFonts w:eastAsia="Times New Roman" w:cs="Arial"/>
          <w:szCs w:val="24"/>
          <w:lang w:val="en-GB" w:eastAsia="en-GB"/>
        </w:rPr>
        <w:t>, or trauma through association</w:t>
      </w:r>
      <w:r w:rsidR="00E1427F">
        <w:rPr>
          <w:rFonts w:eastAsia="Times New Roman" w:cs="Arial"/>
          <w:szCs w:val="24"/>
          <w:lang w:val="en-GB" w:eastAsia="en-GB"/>
        </w:rPr>
        <w:t>. As a consequence, they</w:t>
      </w:r>
      <w:r>
        <w:rPr>
          <w:rFonts w:eastAsia="Times New Roman" w:cs="Arial"/>
          <w:szCs w:val="24"/>
          <w:lang w:val="en-GB" w:eastAsia="en-GB"/>
        </w:rPr>
        <w:t xml:space="preserve"> are unlikely to raise concerns retrospectively. All these factors are worthy of further research to inform policy direction, reporting systems and </w:t>
      </w:r>
      <w:r w:rsidR="00E1427F">
        <w:rPr>
          <w:rFonts w:eastAsia="Times New Roman" w:cs="Arial"/>
          <w:szCs w:val="24"/>
          <w:lang w:val="en-GB" w:eastAsia="en-GB"/>
        </w:rPr>
        <w:t>increase protections for adults accessing care services</w:t>
      </w:r>
      <w:r>
        <w:rPr>
          <w:rFonts w:eastAsia="Times New Roman" w:cs="Arial"/>
          <w:szCs w:val="24"/>
          <w:lang w:val="en-GB" w:eastAsia="en-GB"/>
        </w:rPr>
        <w:t>.</w:t>
      </w:r>
    </w:p>
    <w:p w:rsidR="002D4B3C" w:rsidRPr="00924207" w:rsidRDefault="002D4B3C" w:rsidP="002D4B3C">
      <w:pPr>
        <w:spacing w:before="100" w:beforeAutospacing="1" w:after="100" w:afterAutospacing="1"/>
        <w:outlineLvl w:val="1"/>
        <w:rPr>
          <w:rFonts w:eastAsia="Times New Roman" w:cs="Arial"/>
          <w:b/>
          <w:bCs/>
          <w:i/>
          <w:szCs w:val="24"/>
          <w:lang w:val="en-GB" w:eastAsia="en-GB"/>
        </w:rPr>
      </w:pPr>
      <w:r w:rsidRPr="00B77B1B">
        <w:rPr>
          <w:rFonts w:eastAsia="Times New Roman" w:cs="Arial"/>
          <w:b/>
          <w:bCs/>
          <w:i/>
          <w:szCs w:val="24"/>
          <w:lang w:val="en-GB" w:eastAsia="en-GB"/>
        </w:rPr>
        <w:t>Aged care</w:t>
      </w:r>
    </w:p>
    <w:p w:rsidR="002D4B3C" w:rsidRPr="00924207" w:rsidRDefault="002D4B3C" w:rsidP="002D4B3C">
      <w:pPr>
        <w:spacing w:before="100" w:beforeAutospacing="1" w:after="100" w:afterAutospacing="1"/>
        <w:rPr>
          <w:rFonts w:eastAsia="Times New Roman" w:cs="Arial"/>
          <w:b/>
          <w:i/>
          <w:szCs w:val="24"/>
          <w:lang w:val="en-GB" w:eastAsia="en-GB"/>
        </w:rPr>
      </w:pPr>
      <w:r w:rsidRPr="00924207">
        <w:rPr>
          <w:rFonts w:eastAsia="Times New Roman" w:cs="Arial"/>
          <w:b/>
          <w:bCs/>
          <w:i/>
          <w:szCs w:val="24"/>
          <w:lang w:val="en-GB" w:eastAsia="en-GB"/>
        </w:rPr>
        <w:t xml:space="preserve">Question 11          </w:t>
      </w:r>
      <w:proofErr w:type="gramStart"/>
      <w:r w:rsidRPr="00924207">
        <w:rPr>
          <w:rFonts w:eastAsia="Times New Roman" w:cs="Arial"/>
          <w:b/>
          <w:i/>
          <w:szCs w:val="24"/>
          <w:lang w:val="en-GB" w:eastAsia="en-GB"/>
        </w:rPr>
        <w:t>What</w:t>
      </w:r>
      <w:proofErr w:type="gramEnd"/>
      <w:r w:rsidRPr="00924207">
        <w:rPr>
          <w:rFonts w:eastAsia="Times New Roman" w:cs="Arial"/>
          <w:b/>
          <w:i/>
          <w:szCs w:val="24"/>
          <w:lang w:val="en-GB" w:eastAsia="en-GB"/>
        </w:rPr>
        <w:t xml:space="preserve"> evidence exists of elder abuse committed in aged care, including in residential, home and flexible care settings?</w:t>
      </w:r>
    </w:p>
    <w:p w:rsidR="00953770" w:rsidRDefault="00953770" w:rsidP="00953770">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Our members consider that neglect due to a failure to provide adequate staffing is a major contributor to institutional abuse in aged care. This can lead to over-medicating and failure to provide adequate supervision, nutrition or hygiene. </w:t>
      </w:r>
      <w:r w:rsidR="00206B5A">
        <w:rPr>
          <w:rFonts w:eastAsia="Times New Roman" w:cs="Arial"/>
          <w:szCs w:val="24"/>
          <w:lang w:val="en-GB" w:eastAsia="en-GB"/>
        </w:rPr>
        <w:t>L</w:t>
      </w:r>
      <w:r>
        <w:rPr>
          <w:rFonts w:eastAsia="Times New Roman" w:cs="Arial"/>
          <w:szCs w:val="24"/>
          <w:lang w:val="en-GB" w:eastAsia="en-GB"/>
        </w:rPr>
        <w:t xml:space="preserve">egislation must ensure that it recognises inadequate staffing and institutional neglect as contributory factors to abuse, whether intentional or unintentional. It should also consider whether regulatory systems, aged care policy and more recently, aged care funding cuts announced in the 2016/17 Federal budget need to be considered in a broader contextual sense when seeking to develop meaningful strategies to reduce the risk of abuse. </w:t>
      </w:r>
    </w:p>
    <w:p w:rsidR="004D5769" w:rsidRDefault="00BA2F13" w:rsidP="00953770">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Some p</w:t>
      </w:r>
      <w:r w:rsidR="002165F8">
        <w:rPr>
          <w:rFonts w:eastAsia="Times New Roman" w:cs="Arial"/>
          <w:szCs w:val="24"/>
          <w:lang w:val="en-GB" w:eastAsia="en-GB"/>
        </w:rPr>
        <w:t xml:space="preserve">ublic </w:t>
      </w:r>
      <w:r>
        <w:rPr>
          <w:rFonts w:eastAsia="Times New Roman" w:cs="Arial"/>
          <w:szCs w:val="24"/>
          <w:lang w:val="en-GB" w:eastAsia="en-GB"/>
        </w:rPr>
        <w:t>h</w:t>
      </w:r>
      <w:r w:rsidR="002165F8">
        <w:rPr>
          <w:rFonts w:eastAsia="Times New Roman" w:cs="Arial"/>
          <w:szCs w:val="24"/>
          <w:lang w:val="en-GB" w:eastAsia="en-GB"/>
        </w:rPr>
        <w:t xml:space="preserve">ospitals and childcare facilities have mandated staffing ratios. It is difficult for our members to understand why the same level of protection is not afforded to older people </w:t>
      </w:r>
      <w:r w:rsidR="00736A4D">
        <w:rPr>
          <w:rFonts w:eastAsia="Times New Roman" w:cs="Arial"/>
          <w:szCs w:val="24"/>
          <w:lang w:val="en-GB" w:eastAsia="en-GB"/>
        </w:rPr>
        <w:t>living in residential aged care services</w:t>
      </w:r>
      <w:r w:rsidR="002165F8">
        <w:rPr>
          <w:rFonts w:eastAsia="Times New Roman" w:cs="Arial"/>
          <w:szCs w:val="24"/>
          <w:lang w:val="en-GB" w:eastAsia="en-GB"/>
        </w:rPr>
        <w:t xml:space="preserve">. Many have restrictive physical disabilities and even more are unable to </w:t>
      </w:r>
      <w:r w:rsidR="00141F40">
        <w:rPr>
          <w:rFonts w:eastAsia="Times New Roman" w:cs="Arial"/>
          <w:szCs w:val="24"/>
          <w:lang w:val="en-GB" w:eastAsia="en-GB"/>
        </w:rPr>
        <w:t xml:space="preserve">communicate effectively due to cognitive decline. </w:t>
      </w:r>
      <w:r w:rsidR="00736A4D">
        <w:rPr>
          <w:rFonts w:eastAsia="Times New Roman" w:cs="Arial"/>
          <w:szCs w:val="24"/>
          <w:lang w:val="en-GB" w:eastAsia="en-GB"/>
        </w:rPr>
        <w:t>U</w:t>
      </w:r>
      <w:r w:rsidR="00141F40">
        <w:rPr>
          <w:rFonts w:eastAsia="Times New Roman" w:cs="Arial"/>
          <w:szCs w:val="24"/>
          <w:lang w:val="en-GB" w:eastAsia="en-GB"/>
        </w:rPr>
        <w:t>nable to vocalise and</w:t>
      </w:r>
      <w:r w:rsidR="00736A4D">
        <w:rPr>
          <w:rFonts w:eastAsia="Times New Roman" w:cs="Arial"/>
          <w:szCs w:val="24"/>
          <w:lang w:val="en-GB" w:eastAsia="en-GB"/>
        </w:rPr>
        <w:t>/or</w:t>
      </w:r>
      <w:r w:rsidR="00141F40">
        <w:rPr>
          <w:rFonts w:eastAsia="Times New Roman" w:cs="Arial"/>
          <w:szCs w:val="24"/>
          <w:lang w:val="en-GB" w:eastAsia="en-GB"/>
        </w:rPr>
        <w:t xml:space="preserve"> totally dependent on a largely unregulated workforce for their every day care</w:t>
      </w:r>
      <w:r w:rsidR="00736A4D">
        <w:rPr>
          <w:rFonts w:eastAsia="Times New Roman" w:cs="Arial"/>
          <w:szCs w:val="24"/>
          <w:lang w:val="en-GB" w:eastAsia="en-GB"/>
        </w:rPr>
        <w:t xml:space="preserve">, these people should be considered more, rather than less in need of protection through prescribed staffing ratios </w:t>
      </w:r>
      <w:r w:rsidR="00141F40">
        <w:rPr>
          <w:rFonts w:eastAsia="Times New Roman" w:cs="Arial"/>
          <w:szCs w:val="24"/>
          <w:lang w:val="en-GB" w:eastAsia="en-GB"/>
        </w:rPr>
        <w:t xml:space="preserve">. </w:t>
      </w:r>
    </w:p>
    <w:p w:rsidR="002165F8" w:rsidRDefault="00141F40" w:rsidP="00953770">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Residential aged care facilities are not places that people can leave at 5pm and weekends, nor are they a lifestyle choice. People are there 24 hours a day, 365 days a year</w:t>
      </w:r>
      <w:r w:rsidR="00EB7069">
        <w:rPr>
          <w:rFonts w:eastAsia="Times New Roman" w:cs="Arial"/>
          <w:szCs w:val="24"/>
          <w:lang w:val="en-GB" w:eastAsia="en-GB"/>
        </w:rPr>
        <w:t xml:space="preserve"> and are often terminally ill</w:t>
      </w:r>
      <w:r>
        <w:rPr>
          <w:rFonts w:eastAsia="Times New Roman" w:cs="Arial"/>
          <w:szCs w:val="24"/>
          <w:lang w:val="en-GB" w:eastAsia="en-GB"/>
        </w:rPr>
        <w:t>. We cannot emphasise enough the importance of meaningful legislation to ensure minimum staffing and skill mix ratios in residential aged care.</w:t>
      </w:r>
    </w:p>
    <w:p w:rsidR="004D5769" w:rsidRDefault="004D5769" w:rsidP="00953770">
      <w:pPr>
        <w:spacing w:before="100" w:beforeAutospacing="1" w:after="100" w:afterAutospacing="1" w:line="360" w:lineRule="auto"/>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953770" w:rsidTr="00D352A9">
        <w:tc>
          <w:tcPr>
            <w:tcW w:w="9243" w:type="dxa"/>
            <w:shd w:val="clear" w:color="auto" w:fill="C6D9F1" w:themeFill="text2" w:themeFillTint="33"/>
          </w:tcPr>
          <w:p w:rsidR="00953770" w:rsidRDefault="00953770" w:rsidP="00D352A9">
            <w:pPr>
              <w:spacing w:before="100" w:beforeAutospacing="1" w:after="100" w:afterAutospacing="1" w:line="360" w:lineRule="auto"/>
              <w:rPr>
                <w:rFonts w:cs="Arial"/>
                <w:b/>
                <w:i/>
                <w:sz w:val="21"/>
                <w:szCs w:val="21"/>
              </w:rPr>
            </w:pPr>
          </w:p>
          <w:p w:rsidR="00953770" w:rsidRPr="00B77B1B" w:rsidRDefault="00953770" w:rsidP="00D352A9">
            <w:pPr>
              <w:spacing w:before="100" w:beforeAutospacing="1" w:after="100" w:afterAutospacing="1" w:line="360" w:lineRule="auto"/>
              <w:rPr>
                <w:rFonts w:cs="Arial"/>
                <w:b/>
                <w:i/>
                <w:sz w:val="22"/>
              </w:rPr>
            </w:pPr>
            <w:r w:rsidRPr="00B77B1B">
              <w:rPr>
                <w:rFonts w:cs="Arial"/>
                <w:b/>
                <w:i/>
                <w:sz w:val="22"/>
              </w:rPr>
              <w:t>“Lack of staffing in aged care facilities opens the window to abuse. Aged care clients can be left unattended for periods whilst personal care is being attended. It is imperative that adequate staffing is made available.”</w:t>
            </w:r>
          </w:p>
          <w:p w:rsidR="00953770" w:rsidRPr="00B77B1B" w:rsidRDefault="00953770" w:rsidP="00D352A9">
            <w:pPr>
              <w:spacing w:before="100" w:beforeAutospacing="1" w:after="100" w:afterAutospacing="1" w:line="360" w:lineRule="auto"/>
              <w:rPr>
                <w:rFonts w:cs="Arial"/>
                <w:b/>
                <w:i/>
                <w:sz w:val="22"/>
              </w:rPr>
            </w:pPr>
            <w:r w:rsidRPr="00B77B1B">
              <w:rPr>
                <w:rFonts w:cs="Arial"/>
                <w:b/>
                <w:i/>
                <w:sz w:val="22"/>
              </w:rPr>
              <w:t xml:space="preserve">                                                                                      Registered Nurse </w:t>
            </w:r>
            <w:r w:rsidR="00710A86">
              <w:rPr>
                <w:rFonts w:cs="Arial"/>
                <w:b/>
                <w:i/>
                <w:sz w:val="22"/>
              </w:rPr>
              <w:t>-</w:t>
            </w:r>
            <w:r w:rsidRPr="00B77B1B">
              <w:rPr>
                <w:rFonts w:cs="Arial"/>
                <w:b/>
                <w:i/>
                <w:sz w:val="22"/>
              </w:rPr>
              <w:t xml:space="preserve"> RACF</w:t>
            </w:r>
          </w:p>
          <w:p w:rsidR="00953770" w:rsidRDefault="00953770" w:rsidP="00D352A9">
            <w:pPr>
              <w:spacing w:before="100" w:beforeAutospacing="1" w:after="100" w:afterAutospacing="1" w:line="360" w:lineRule="auto"/>
              <w:rPr>
                <w:rFonts w:eastAsia="Times New Roman" w:cs="Arial"/>
                <w:szCs w:val="24"/>
                <w:lang w:val="en-GB" w:eastAsia="en-GB"/>
              </w:rPr>
            </w:pPr>
          </w:p>
        </w:tc>
      </w:tr>
    </w:tbl>
    <w:p w:rsidR="00953770" w:rsidRDefault="00953770" w:rsidP="00953770"/>
    <w:p w:rsidR="00736A4D" w:rsidRDefault="00736A4D" w:rsidP="009537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43"/>
      </w:tblGrid>
      <w:tr w:rsidR="00953770" w:rsidTr="00D352A9">
        <w:tc>
          <w:tcPr>
            <w:tcW w:w="9243" w:type="dxa"/>
            <w:shd w:val="clear" w:color="auto" w:fill="C6D9F1" w:themeFill="text2" w:themeFillTint="33"/>
          </w:tcPr>
          <w:p w:rsidR="00953770" w:rsidRPr="007D0B7E" w:rsidRDefault="00953770" w:rsidP="00D352A9">
            <w:pPr>
              <w:spacing w:before="100" w:beforeAutospacing="1" w:after="100" w:afterAutospacing="1" w:line="360" w:lineRule="auto"/>
              <w:rPr>
                <w:rFonts w:cs="Arial"/>
                <w:b/>
                <w:i/>
                <w:sz w:val="21"/>
                <w:szCs w:val="21"/>
              </w:rPr>
            </w:pPr>
          </w:p>
          <w:p w:rsidR="00953770" w:rsidRPr="00B77B1B" w:rsidRDefault="00953770" w:rsidP="00D352A9">
            <w:pPr>
              <w:spacing w:before="100" w:beforeAutospacing="1" w:after="100" w:afterAutospacing="1" w:line="360" w:lineRule="auto"/>
              <w:rPr>
                <w:rFonts w:cs="Arial"/>
                <w:b/>
                <w:i/>
                <w:sz w:val="22"/>
              </w:rPr>
            </w:pPr>
            <w:r w:rsidRPr="00B77B1B">
              <w:rPr>
                <w:rFonts w:cs="Arial"/>
                <w:b/>
                <w:i/>
                <w:sz w:val="22"/>
              </w:rPr>
              <w:t>“Lack of staffing and /or resources can lead to instances of inadvertent abuse of elders. E.g. when residents unable to speak up for themselves are left for hours in wet/ soiled beds or continence aids because staff are busy attending to other, more vocal residents.</w:t>
            </w:r>
          </w:p>
          <w:p w:rsidR="00953770" w:rsidRPr="00B77B1B" w:rsidRDefault="00953770" w:rsidP="00D352A9">
            <w:pPr>
              <w:spacing w:before="100" w:beforeAutospacing="1" w:after="100" w:afterAutospacing="1" w:line="360" w:lineRule="auto"/>
              <w:rPr>
                <w:rFonts w:cs="Arial"/>
                <w:b/>
                <w:i/>
                <w:sz w:val="22"/>
              </w:rPr>
            </w:pPr>
            <w:r w:rsidRPr="00B77B1B">
              <w:rPr>
                <w:rFonts w:cs="Arial"/>
                <w:b/>
                <w:i/>
                <w:sz w:val="22"/>
              </w:rPr>
              <w:t xml:space="preserve">                                                                                    Assistant in Nursing </w:t>
            </w:r>
            <w:r w:rsidR="00710A86">
              <w:rPr>
                <w:rFonts w:cs="Arial"/>
                <w:b/>
                <w:i/>
                <w:sz w:val="22"/>
              </w:rPr>
              <w:t>-</w:t>
            </w:r>
            <w:r w:rsidRPr="00B77B1B">
              <w:rPr>
                <w:rFonts w:cs="Arial"/>
                <w:b/>
                <w:i/>
                <w:sz w:val="22"/>
              </w:rPr>
              <w:t xml:space="preserve"> RACF</w:t>
            </w:r>
          </w:p>
          <w:p w:rsidR="00953770" w:rsidRPr="007D0B7E" w:rsidRDefault="00953770" w:rsidP="00D352A9">
            <w:pPr>
              <w:spacing w:before="100" w:beforeAutospacing="1" w:after="100" w:afterAutospacing="1" w:line="360" w:lineRule="auto"/>
              <w:rPr>
                <w:rFonts w:cs="Arial"/>
                <w:b/>
                <w:i/>
                <w:sz w:val="21"/>
                <w:szCs w:val="21"/>
              </w:rPr>
            </w:pPr>
          </w:p>
        </w:tc>
      </w:tr>
    </w:tbl>
    <w:p w:rsidR="00E1427F" w:rsidRDefault="00E1427F" w:rsidP="002D4B3C">
      <w:pPr>
        <w:spacing w:before="100" w:beforeAutospacing="1" w:after="100" w:afterAutospacing="1"/>
        <w:rPr>
          <w:rFonts w:eastAsia="Times New Roman" w:cs="Arial"/>
          <w:szCs w:val="24"/>
          <w:lang w:val="en-GB" w:eastAsia="en-GB"/>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B77B1B" w:rsidRPr="00B77B1B" w:rsidTr="00B77B1B">
        <w:tc>
          <w:tcPr>
            <w:tcW w:w="9243" w:type="dxa"/>
            <w:shd w:val="clear" w:color="auto" w:fill="C6D9F1" w:themeFill="text2" w:themeFillTint="33"/>
          </w:tcPr>
          <w:p w:rsidR="00B77B1B" w:rsidRPr="00B77B1B" w:rsidRDefault="00B77B1B" w:rsidP="00B77B1B">
            <w:pPr>
              <w:spacing w:before="100" w:beforeAutospacing="1" w:after="100" w:afterAutospacing="1" w:line="360" w:lineRule="auto"/>
              <w:rPr>
                <w:rFonts w:eastAsia="Times New Roman" w:cs="Arial"/>
                <w:b/>
                <w:i/>
                <w:sz w:val="22"/>
                <w:lang w:val="en-GB" w:eastAsia="en-GB"/>
              </w:rPr>
            </w:pPr>
          </w:p>
          <w:p w:rsidR="00B77B1B" w:rsidRPr="00B77B1B" w:rsidRDefault="00B77B1B" w:rsidP="00B77B1B">
            <w:pPr>
              <w:spacing w:line="360" w:lineRule="auto"/>
              <w:rPr>
                <w:rFonts w:cs="Arial"/>
                <w:b/>
                <w:i/>
                <w:sz w:val="22"/>
              </w:rPr>
            </w:pPr>
            <w:r w:rsidRPr="00B77B1B">
              <w:rPr>
                <w:rFonts w:cs="Arial"/>
                <w:b/>
                <w:i/>
                <w:sz w:val="22"/>
              </w:rPr>
              <w:t xml:space="preserve">“My father who was 66 years old was an inpatient at a facility where his cognitive and physical abilities declined drastically until he passed away from a brain </w:t>
            </w:r>
            <w:proofErr w:type="spellStart"/>
            <w:r w:rsidRPr="00B77B1B">
              <w:rPr>
                <w:rFonts w:cs="Arial"/>
                <w:b/>
                <w:i/>
                <w:sz w:val="22"/>
              </w:rPr>
              <w:t>tumour</w:t>
            </w:r>
            <w:proofErr w:type="spellEnd"/>
            <w:r w:rsidRPr="00B77B1B">
              <w:rPr>
                <w:rFonts w:cs="Arial"/>
                <w:b/>
                <w:i/>
                <w:sz w:val="22"/>
              </w:rPr>
              <w:t xml:space="preserve">. I witnessed many, many situations that he was put in which were totally inhumane. All situations were due to a lack of staff numbers. I am a registered midwife working for NSW Health and I see every single day services offered to the public that unable to be delivered effectively due to a lack of staffing. My father suffered as a direct result of poor staffing and a lack of funding and this standard of care provision is unacceptable. The Government must </w:t>
            </w:r>
            <w:proofErr w:type="spellStart"/>
            <w:r w:rsidRPr="00B77B1B">
              <w:rPr>
                <w:rFonts w:cs="Arial"/>
                <w:b/>
                <w:i/>
                <w:sz w:val="22"/>
              </w:rPr>
              <w:t>prioritise</w:t>
            </w:r>
            <w:proofErr w:type="spellEnd"/>
            <w:r w:rsidRPr="00B77B1B">
              <w:rPr>
                <w:rFonts w:cs="Arial"/>
                <w:b/>
                <w:i/>
                <w:sz w:val="22"/>
              </w:rPr>
              <w:t xml:space="preserve"> funding for healthcare across the scope of services including aged care.” </w:t>
            </w:r>
          </w:p>
          <w:p w:rsidR="00B77B1B" w:rsidRPr="00B77B1B" w:rsidRDefault="00B77B1B" w:rsidP="00B77B1B">
            <w:pPr>
              <w:spacing w:line="360" w:lineRule="auto"/>
              <w:rPr>
                <w:rFonts w:cs="Arial"/>
                <w:b/>
                <w:i/>
                <w:sz w:val="22"/>
              </w:rPr>
            </w:pPr>
          </w:p>
          <w:p w:rsidR="00B77B1B" w:rsidRDefault="00B77B1B" w:rsidP="005D6EB3">
            <w:pPr>
              <w:spacing w:line="360" w:lineRule="auto"/>
              <w:rPr>
                <w:rFonts w:cs="Arial"/>
                <w:b/>
                <w:i/>
                <w:sz w:val="22"/>
              </w:rPr>
            </w:pPr>
            <w:r w:rsidRPr="00B77B1B">
              <w:rPr>
                <w:rFonts w:cs="Arial"/>
                <w:b/>
                <w:i/>
                <w:sz w:val="22"/>
              </w:rPr>
              <w:t xml:space="preserve">                                                                              </w:t>
            </w:r>
            <w:r w:rsidR="00736A4D">
              <w:rPr>
                <w:rFonts w:cs="Arial"/>
                <w:b/>
                <w:i/>
                <w:sz w:val="22"/>
              </w:rPr>
              <w:t>A</w:t>
            </w:r>
            <w:r w:rsidRPr="00B77B1B">
              <w:rPr>
                <w:rFonts w:cs="Arial"/>
                <w:b/>
                <w:i/>
                <w:sz w:val="22"/>
              </w:rPr>
              <w:t>ged-care caller no. 12</w:t>
            </w:r>
          </w:p>
          <w:p w:rsidR="00736A4D" w:rsidRPr="00B77B1B" w:rsidRDefault="00736A4D" w:rsidP="005D6EB3">
            <w:pPr>
              <w:spacing w:line="360" w:lineRule="auto"/>
              <w:rPr>
                <w:rFonts w:eastAsia="Times New Roman" w:cs="Arial"/>
                <w:b/>
                <w:i/>
                <w:sz w:val="22"/>
                <w:lang w:val="en-GB" w:eastAsia="en-GB"/>
              </w:rPr>
            </w:pPr>
          </w:p>
        </w:tc>
      </w:tr>
    </w:tbl>
    <w:p w:rsidR="00B77B1B" w:rsidRDefault="00B77B1B" w:rsidP="002D4B3C">
      <w:pPr>
        <w:spacing w:before="100" w:beforeAutospacing="1" w:after="100" w:afterAutospacing="1"/>
        <w:rPr>
          <w:rFonts w:eastAsia="Times New Roman" w:cs="Arial"/>
          <w:szCs w:val="24"/>
          <w:lang w:val="en-GB" w:eastAsia="en-GB"/>
        </w:rPr>
      </w:pPr>
    </w:p>
    <w:tbl>
      <w:tblPr>
        <w:tblStyle w:val="TableGrid"/>
        <w:tblW w:w="9243" w:type="dxa"/>
        <w:tblLook w:val="04A0"/>
      </w:tblPr>
      <w:tblGrid>
        <w:gridCol w:w="9243"/>
      </w:tblGrid>
      <w:tr w:rsidR="00B45A34" w:rsidTr="00B45A34">
        <w:tc>
          <w:tcPr>
            <w:tcW w:w="9243" w:type="dxa"/>
            <w:tcBorders>
              <w:top w:val="nil"/>
              <w:left w:val="nil"/>
              <w:bottom w:val="nil"/>
              <w:right w:val="nil"/>
            </w:tcBorders>
            <w:shd w:val="clear" w:color="auto" w:fill="C6D9F1" w:themeFill="text2" w:themeFillTint="33"/>
          </w:tcPr>
          <w:p w:rsidR="00B45A34" w:rsidRPr="00B77B1B" w:rsidRDefault="00B45A34" w:rsidP="00B45A34">
            <w:pPr>
              <w:spacing w:before="100" w:beforeAutospacing="1" w:after="100" w:afterAutospacing="1" w:line="360" w:lineRule="auto"/>
              <w:rPr>
                <w:rFonts w:cs="Arial"/>
                <w:b/>
                <w:i/>
                <w:sz w:val="22"/>
              </w:rPr>
            </w:pPr>
            <w:r w:rsidRPr="00B77B1B">
              <w:rPr>
                <w:rFonts w:cs="Arial"/>
                <w:b/>
                <w:i/>
                <w:sz w:val="22"/>
              </w:rPr>
              <w:lastRenderedPageBreak/>
              <w:t xml:space="preserve"> </w:t>
            </w:r>
          </w:p>
          <w:p w:rsidR="00B45A34" w:rsidRPr="00B77B1B" w:rsidRDefault="00B45A34" w:rsidP="00B45A34">
            <w:pPr>
              <w:spacing w:before="100" w:beforeAutospacing="1" w:after="100" w:afterAutospacing="1" w:line="360" w:lineRule="auto"/>
              <w:rPr>
                <w:rFonts w:cs="Arial"/>
                <w:b/>
                <w:i/>
                <w:sz w:val="22"/>
              </w:rPr>
            </w:pPr>
            <w:r w:rsidRPr="00B77B1B">
              <w:rPr>
                <w:rFonts w:cs="Arial"/>
                <w:b/>
                <w:i/>
                <w:sz w:val="22"/>
              </w:rPr>
              <w:t>“Where I work NEGLECT would be without a doubt the main form of Elder Abuse in residential aged care. The cause is time constraints, inadequate training and lack of resources (registered nurses and assistants in nursing) I have seen people who may have difficulty walking soon become wheelchair bound because the nursing and care staff do not have time to walk the resident often enough. This is despite having a visiting physiotherapist one day per week. Our two facilities are adjoining and total 99 residents majority of the time. It is a rural setting. Also I have seen far too many residents developing a rash in the groin due to having a wet or soiled incontinence pad on for too long without being changed. I have seen far too many skin tears occurring due to care staff rushing because of time constraints.”</w:t>
            </w:r>
          </w:p>
          <w:p w:rsidR="00B45A34" w:rsidRPr="00B77B1B" w:rsidRDefault="00B45A34" w:rsidP="00B45A34">
            <w:pPr>
              <w:spacing w:before="100" w:beforeAutospacing="1" w:after="100" w:afterAutospacing="1" w:line="360" w:lineRule="auto"/>
              <w:rPr>
                <w:rFonts w:cs="Arial"/>
                <w:b/>
                <w:i/>
                <w:sz w:val="22"/>
              </w:rPr>
            </w:pPr>
            <w:r w:rsidRPr="00B77B1B">
              <w:rPr>
                <w:rFonts w:cs="Arial"/>
                <w:b/>
                <w:i/>
                <w:sz w:val="22"/>
              </w:rPr>
              <w:t xml:space="preserve">                                                                                      Registered Nurse </w:t>
            </w:r>
            <w:r w:rsidR="00710A86">
              <w:rPr>
                <w:rFonts w:cs="Arial"/>
                <w:b/>
                <w:i/>
                <w:sz w:val="22"/>
              </w:rPr>
              <w:t>-</w:t>
            </w:r>
            <w:r w:rsidRPr="00B77B1B">
              <w:rPr>
                <w:rFonts w:cs="Arial"/>
                <w:b/>
                <w:i/>
                <w:sz w:val="22"/>
              </w:rPr>
              <w:t xml:space="preserve"> RACF</w:t>
            </w:r>
          </w:p>
          <w:p w:rsidR="00B45A34" w:rsidRPr="00B77B1B" w:rsidRDefault="00B45A34" w:rsidP="00B45A34">
            <w:pPr>
              <w:spacing w:before="100" w:beforeAutospacing="1" w:after="100" w:afterAutospacing="1" w:line="360" w:lineRule="auto"/>
              <w:rPr>
                <w:rFonts w:cs="Arial"/>
                <w:color w:val="999999"/>
                <w:sz w:val="22"/>
              </w:rPr>
            </w:pPr>
          </w:p>
        </w:tc>
      </w:tr>
    </w:tbl>
    <w:p w:rsidR="00B45A34" w:rsidRDefault="00B45A34" w:rsidP="002D4B3C">
      <w:pPr>
        <w:spacing w:before="100" w:beforeAutospacing="1" w:after="100" w:afterAutospacing="1"/>
        <w:rPr>
          <w:rFonts w:eastAsia="Times New Roman" w:cs="Arial"/>
          <w:szCs w:val="24"/>
          <w:lang w:val="en-GB" w:eastAsia="en-GB"/>
        </w:rPr>
      </w:pPr>
    </w:p>
    <w:p w:rsidR="002D4B3C" w:rsidRPr="00924207" w:rsidRDefault="002D4B3C" w:rsidP="002D4B3C">
      <w:pPr>
        <w:spacing w:before="100" w:beforeAutospacing="1" w:after="100" w:afterAutospacing="1"/>
        <w:rPr>
          <w:rFonts w:eastAsia="Times New Roman" w:cs="Arial"/>
          <w:b/>
          <w:i/>
          <w:szCs w:val="24"/>
          <w:lang w:val="en-GB" w:eastAsia="en-GB"/>
        </w:rPr>
      </w:pPr>
      <w:r w:rsidRPr="00B60B27">
        <w:rPr>
          <w:rFonts w:eastAsia="Times New Roman" w:cs="Arial"/>
          <w:b/>
          <w:bCs/>
          <w:i/>
          <w:szCs w:val="24"/>
          <w:lang w:val="en-GB" w:eastAsia="en-GB"/>
        </w:rPr>
        <w:t xml:space="preserve">Question 12          </w:t>
      </w:r>
      <w:proofErr w:type="gramStart"/>
      <w:r w:rsidRPr="00924207">
        <w:rPr>
          <w:rFonts w:eastAsia="Times New Roman" w:cs="Arial"/>
          <w:b/>
          <w:i/>
          <w:szCs w:val="24"/>
          <w:lang w:val="en-GB" w:eastAsia="en-GB"/>
        </w:rPr>
        <w:t>What</w:t>
      </w:r>
      <w:proofErr w:type="gramEnd"/>
      <w:r w:rsidRPr="00924207">
        <w:rPr>
          <w:rFonts w:eastAsia="Times New Roman" w:cs="Arial"/>
          <w:b/>
          <w:i/>
          <w:szCs w:val="24"/>
          <w:lang w:val="en-GB" w:eastAsia="en-GB"/>
        </w:rPr>
        <w:t xml:space="preserve"> further role should aged care assessment programs play in identifying and responding to people at risk of elder abuse?</w:t>
      </w:r>
    </w:p>
    <w:p w:rsidR="009347B3" w:rsidRDefault="00BA2F13" w:rsidP="00957B66">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Nurses</w:t>
      </w:r>
      <w:r w:rsidR="00B60B27">
        <w:rPr>
          <w:rFonts w:eastAsia="Times New Roman" w:cs="Arial"/>
          <w:szCs w:val="24"/>
          <w:lang w:val="en-GB" w:eastAsia="en-GB"/>
        </w:rPr>
        <w:t xml:space="preserve"> working in Aged Care Assessment Teams</w:t>
      </w:r>
      <w:r w:rsidR="002D4B3C">
        <w:rPr>
          <w:rFonts w:eastAsia="Times New Roman" w:cs="Arial"/>
          <w:szCs w:val="24"/>
          <w:lang w:val="en-GB" w:eastAsia="en-GB"/>
        </w:rPr>
        <w:t xml:space="preserve"> </w:t>
      </w:r>
      <w:r w:rsidR="00B60B27">
        <w:rPr>
          <w:rFonts w:eastAsia="Times New Roman" w:cs="Arial"/>
          <w:szCs w:val="24"/>
          <w:lang w:val="en-GB" w:eastAsia="en-GB"/>
        </w:rPr>
        <w:t>are in a</w:t>
      </w:r>
      <w:r w:rsidR="002D4B3C">
        <w:rPr>
          <w:rFonts w:eastAsia="Times New Roman" w:cs="Arial"/>
          <w:szCs w:val="24"/>
          <w:lang w:val="en-GB" w:eastAsia="en-GB"/>
        </w:rPr>
        <w:t xml:space="preserve"> </w:t>
      </w:r>
      <w:r w:rsidR="009347B3">
        <w:rPr>
          <w:rFonts w:eastAsia="Times New Roman" w:cs="Arial"/>
          <w:szCs w:val="24"/>
          <w:lang w:val="en-GB" w:eastAsia="en-GB"/>
        </w:rPr>
        <w:t>unique</w:t>
      </w:r>
      <w:r w:rsidR="002D4B3C">
        <w:rPr>
          <w:rFonts w:eastAsia="Times New Roman" w:cs="Arial"/>
          <w:szCs w:val="24"/>
          <w:lang w:val="en-GB" w:eastAsia="en-GB"/>
        </w:rPr>
        <w:t xml:space="preserve"> </w:t>
      </w:r>
      <w:r w:rsidR="00B60B27">
        <w:rPr>
          <w:rFonts w:eastAsia="Times New Roman" w:cs="Arial"/>
          <w:szCs w:val="24"/>
          <w:lang w:val="en-GB" w:eastAsia="en-GB"/>
        </w:rPr>
        <w:t xml:space="preserve">position to identify elder abuse </w:t>
      </w:r>
      <w:r w:rsidR="009347B3">
        <w:rPr>
          <w:rFonts w:eastAsia="Times New Roman" w:cs="Arial"/>
          <w:szCs w:val="24"/>
          <w:lang w:val="en-GB" w:eastAsia="en-GB"/>
        </w:rPr>
        <w:t>as they</w:t>
      </w:r>
      <w:r w:rsidR="00B60B27">
        <w:rPr>
          <w:rFonts w:eastAsia="Times New Roman" w:cs="Arial"/>
          <w:szCs w:val="24"/>
          <w:lang w:val="en-GB" w:eastAsia="en-GB"/>
        </w:rPr>
        <w:t xml:space="preserve"> often have access to information about the persons’ family situation. </w:t>
      </w:r>
      <w:r w:rsidR="009347B3">
        <w:rPr>
          <w:rFonts w:eastAsia="Times New Roman" w:cs="Arial"/>
          <w:szCs w:val="24"/>
          <w:lang w:val="en-GB" w:eastAsia="en-GB"/>
        </w:rPr>
        <w:t>The</w:t>
      </w:r>
      <w:r w:rsidR="00B60B27">
        <w:rPr>
          <w:rFonts w:eastAsia="Times New Roman" w:cs="Arial"/>
          <w:szCs w:val="24"/>
          <w:lang w:val="en-GB" w:eastAsia="en-GB"/>
        </w:rPr>
        <w:t xml:space="preserve"> nature of their role means there</w:t>
      </w:r>
      <w:r w:rsidR="002D4B3C">
        <w:rPr>
          <w:rFonts w:eastAsia="Times New Roman" w:cs="Arial"/>
          <w:szCs w:val="24"/>
          <w:lang w:val="en-GB" w:eastAsia="en-GB"/>
        </w:rPr>
        <w:t xml:space="preserve"> is an element of trust</w:t>
      </w:r>
      <w:r w:rsidR="00B60B27">
        <w:rPr>
          <w:rFonts w:eastAsia="Times New Roman" w:cs="Arial"/>
          <w:szCs w:val="24"/>
          <w:lang w:val="en-GB" w:eastAsia="en-GB"/>
        </w:rPr>
        <w:t xml:space="preserve"> which might lead to disclosure. H</w:t>
      </w:r>
      <w:r w:rsidR="009347B3">
        <w:rPr>
          <w:rFonts w:eastAsia="Times New Roman" w:cs="Arial"/>
          <w:szCs w:val="24"/>
          <w:lang w:val="en-GB" w:eastAsia="en-GB"/>
        </w:rPr>
        <w:t xml:space="preserve">owever, teams </w:t>
      </w:r>
      <w:r w:rsidR="002D4B3C">
        <w:rPr>
          <w:rFonts w:eastAsia="Times New Roman" w:cs="Arial"/>
          <w:szCs w:val="24"/>
          <w:lang w:val="en-GB" w:eastAsia="en-GB"/>
        </w:rPr>
        <w:t xml:space="preserve">should have a common tool </w:t>
      </w:r>
      <w:r w:rsidR="00736A4D">
        <w:rPr>
          <w:rFonts w:eastAsia="Times New Roman" w:cs="Arial"/>
          <w:szCs w:val="24"/>
          <w:lang w:val="en-GB" w:eastAsia="en-GB"/>
        </w:rPr>
        <w:t xml:space="preserve">available </w:t>
      </w:r>
      <w:r w:rsidR="002D4B3C">
        <w:rPr>
          <w:rFonts w:eastAsia="Times New Roman" w:cs="Arial"/>
          <w:szCs w:val="24"/>
          <w:lang w:val="en-GB" w:eastAsia="en-GB"/>
        </w:rPr>
        <w:t xml:space="preserve">to identify risk of abuse and </w:t>
      </w:r>
      <w:r w:rsidR="00736A4D">
        <w:rPr>
          <w:rFonts w:eastAsia="Times New Roman" w:cs="Arial"/>
          <w:szCs w:val="24"/>
          <w:lang w:val="en-GB" w:eastAsia="en-GB"/>
        </w:rPr>
        <w:t xml:space="preserve">triggers, similar to those used to identify child </w:t>
      </w:r>
      <w:r w:rsidR="00EC3BD6">
        <w:rPr>
          <w:rFonts w:eastAsia="Times New Roman" w:cs="Arial"/>
          <w:szCs w:val="24"/>
          <w:lang w:val="en-GB" w:eastAsia="en-GB"/>
        </w:rPr>
        <w:t>or domestic abuse</w:t>
      </w:r>
      <w:r w:rsidR="00736A4D">
        <w:rPr>
          <w:rFonts w:eastAsia="Times New Roman" w:cs="Arial"/>
          <w:szCs w:val="24"/>
          <w:lang w:val="en-GB" w:eastAsia="en-GB"/>
        </w:rPr>
        <w:t>. They should also have access to</w:t>
      </w:r>
      <w:r w:rsidR="009347B3">
        <w:rPr>
          <w:rFonts w:eastAsia="Times New Roman" w:cs="Arial"/>
          <w:szCs w:val="24"/>
          <w:lang w:val="en-GB" w:eastAsia="en-GB"/>
        </w:rPr>
        <w:t xml:space="preserve"> an agency or department in their local health district to report concerns to. </w:t>
      </w:r>
      <w:r w:rsidR="00B60B27">
        <w:rPr>
          <w:rFonts w:eastAsia="Times New Roman" w:cs="Arial"/>
          <w:szCs w:val="24"/>
          <w:lang w:val="en-GB" w:eastAsia="en-GB"/>
        </w:rPr>
        <w:t xml:space="preserve"> </w:t>
      </w:r>
    </w:p>
    <w:p w:rsidR="002D4B3C" w:rsidRPr="00C3460D" w:rsidRDefault="009347B3" w:rsidP="00957B66">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Recently, our</w:t>
      </w:r>
      <w:r w:rsidR="00B60B27">
        <w:rPr>
          <w:rFonts w:eastAsia="Times New Roman" w:cs="Arial"/>
          <w:szCs w:val="24"/>
          <w:lang w:val="en-GB" w:eastAsia="en-GB"/>
        </w:rPr>
        <w:t xml:space="preserve"> members </w:t>
      </w:r>
      <w:r>
        <w:rPr>
          <w:rFonts w:eastAsia="Times New Roman" w:cs="Arial"/>
          <w:szCs w:val="24"/>
          <w:lang w:val="en-GB" w:eastAsia="en-GB"/>
        </w:rPr>
        <w:t xml:space="preserve">working in assessment </w:t>
      </w:r>
      <w:r w:rsidR="00B60B27">
        <w:rPr>
          <w:rFonts w:eastAsia="Times New Roman" w:cs="Arial"/>
          <w:szCs w:val="24"/>
          <w:lang w:val="en-GB" w:eastAsia="en-GB"/>
        </w:rPr>
        <w:t xml:space="preserve">have raised concerns that their services are due to be reviewed and that contracts may be awarded to private providers. There is the risk </w:t>
      </w:r>
      <w:r>
        <w:rPr>
          <w:rFonts w:eastAsia="Times New Roman" w:cs="Arial"/>
          <w:szCs w:val="24"/>
          <w:lang w:val="en-GB" w:eastAsia="en-GB"/>
        </w:rPr>
        <w:t>of</w:t>
      </w:r>
      <w:r w:rsidR="00B60B27">
        <w:rPr>
          <w:rFonts w:eastAsia="Times New Roman" w:cs="Arial"/>
          <w:szCs w:val="24"/>
          <w:lang w:val="en-GB" w:eastAsia="en-GB"/>
        </w:rPr>
        <w:t xml:space="preserve"> a conflict of interest situation if </w:t>
      </w:r>
      <w:r>
        <w:rPr>
          <w:rFonts w:eastAsia="Times New Roman" w:cs="Arial"/>
          <w:szCs w:val="24"/>
          <w:lang w:val="en-GB" w:eastAsia="en-GB"/>
        </w:rPr>
        <w:t>abuse</w:t>
      </w:r>
      <w:r w:rsidR="00B60B27">
        <w:rPr>
          <w:rFonts w:eastAsia="Times New Roman" w:cs="Arial"/>
          <w:szCs w:val="24"/>
          <w:lang w:val="en-GB" w:eastAsia="en-GB"/>
        </w:rPr>
        <w:t xml:space="preserve"> allegations are levied at other services that the same </w:t>
      </w:r>
      <w:r>
        <w:rPr>
          <w:rFonts w:eastAsia="Times New Roman" w:cs="Arial"/>
          <w:szCs w:val="24"/>
          <w:lang w:val="en-GB" w:eastAsia="en-GB"/>
        </w:rPr>
        <w:t>provider</w:t>
      </w:r>
      <w:r w:rsidR="002D4B3C">
        <w:rPr>
          <w:rFonts w:eastAsia="Times New Roman" w:cs="Arial"/>
          <w:szCs w:val="24"/>
          <w:lang w:val="en-GB" w:eastAsia="en-GB"/>
        </w:rPr>
        <w:t xml:space="preserve"> deliver</w:t>
      </w:r>
      <w:r w:rsidR="00B60B27">
        <w:rPr>
          <w:rFonts w:eastAsia="Times New Roman" w:cs="Arial"/>
          <w:szCs w:val="24"/>
          <w:lang w:val="en-GB" w:eastAsia="en-GB"/>
        </w:rPr>
        <w:t>s</w:t>
      </w:r>
      <w:r w:rsidR="002D4B3C">
        <w:rPr>
          <w:rFonts w:eastAsia="Times New Roman" w:cs="Arial"/>
          <w:szCs w:val="24"/>
          <w:lang w:val="en-GB" w:eastAsia="en-GB"/>
        </w:rPr>
        <w:t>.</w:t>
      </w:r>
      <w:r w:rsidR="00B60B27">
        <w:rPr>
          <w:rFonts w:eastAsia="Times New Roman" w:cs="Arial"/>
          <w:szCs w:val="24"/>
          <w:lang w:val="en-GB" w:eastAsia="en-GB"/>
        </w:rPr>
        <w:t xml:space="preserve"> Any protective legislation must ensure impartiality in the identification of abuse by ensuring there is legal accountability on the organisation for raising concerns</w:t>
      </w:r>
      <w:r>
        <w:rPr>
          <w:rFonts w:eastAsia="Times New Roman" w:cs="Arial"/>
          <w:szCs w:val="24"/>
          <w:lang w:val="en-GB" w:eastAsia="en-GB"/>
        </w:rPr>
        <w:t>, even in circumstances where the organisation itself may be implicated</w:t>
      </w:r>
      <w:r w:rsidR="00B60B27">
        <w:rPr>
          <w:rFonts w:eastAsia="Times New Roman" w:cs="Arial"/>
          <w:szCs w:val="24"/>
          <w:lang w:val="en-GB" w:eastAsia="en-GB"/>
        </w:rPr>
        <w:t>.</w:t>
      </w:r>
    </w:p>
    <w:p w:rsidR="002D4B3C" w:rsidRPr="00EF5837" w:rsidRDefault="002D4B3C" w:rsidP="002D4B3C">
      <w:pPr>
        <w:spacing w:before="100" w:beforeAutospacing="1" w:after="100" w:afterAutospacing="1"/>
        <w:rPr>
          <w:rFonts w:eastAsia="Times New Roman" w:cs="Arial"/>
          <w:i/>
          <w:szCs w:val="24"/>
          <w:lang w:val="en-GB" w:eastAsia="en-GB"/>
        </w:rPr>
      </w:pPr>
      <w:r w:rsidRPr="00EF5837">
        <w:rPr>
          <w:rFonts w:eastAsia="Times New Roman" w:cs="Arial"/>
          <w:b/>
          <w:bCs/>
          <w:i/>
          <w:szCs w:val="24"/>
          <w:lang w:val="en-GB" w:eastAsia="en-GB"/>
        </w:rPr>
        <w:lastRenderedPageBreak/>
        <w:t xml:space="preserve">Question 13          </w:t>
      </w:r>
      <w:r w:rsidRPr="00924207">
        <w:rPr>
          <w:rFonts w:eastAsia="Times New Roman" w:cs="Arial"/>
          <w:b/>
          <w:i/>
          <w:szCs w:val="24"/>
          <w:lang w:val="en-GB" w:eastAsia="en-GB"/>
        </w:rPr>
        <w:t>What changes should be made to aged care laws and legal frameworks to improve safeguards against elder abuse arising from decisions made on behalf of a care recipient?</w:t>
      </w:r>
    </w:p>
    <w:p w:rsidR="00870F37" w:rsidRDefault="001B0C04" w:rsidP="00EF5837">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Around a third of our members who completed </w:t>
      </w:r>
      <w:r w:rsidR="00870F37">
        <w:rPr>
          <w:rFonts w:eastAsia="Times New Roman" w:cs="Arial"/>
          <w:szCs w:val="24"/>
          <w:lang w:val="en-GB" w:eastAsia="en-GB"/>
        </w:rPr>
        <w:t>our</w:t>
      </w:r>
      <w:r>
        <w:rPr>
          <w:rFonts w:eastAsia="Times New Roman" w:cs="Arial"/>
          <w:szCs w:val="24"/>
          <w:lang w:val="en-GB" w:eastAsia="en-GB"/>
        </w:rPr>
        <w:t xml:space="preserve"> survey had either witnessed, or </w:t>
      </w:r>
      <w:proofErr w:type="gramStart"/>
      <w:r>
        <w:rPr>
          <w:rFonts w:eastAsia="Times New Roman" w:cs="Arial"/>
          <w:szCs w:val="24"/>
          <w:lang w:val="en-GB" w:eastAsia="en-GB"/>
        </w:rPr>
        <w:t>were</w:t>
      </w:r>
      <w:proofErr w:type="gramEnd"/>
      <w:r>
        <w:rPr>
          <w:rFonts w:eastAsia="Times New Roman" w:cs="Arial"/>
          <w:szCs w:val="24"/>
          <w:lang w:val="en-GB" w:eastAsia="en-GB"/>
        </w:rPr>
        <w:t xml:space="preserve"> unsure about witnessing financial abuse of a person by relatives who </w:t>
      </w:r>
      <w:r w:rsidR="00870F37">
        <w:rPr>
          <w:rFonts w:eastAsia="Times New Roman" w:cs="Arial"/>
          <w:szCs w:val="24"/>
          <w:lang w:val="en-GB" w:eastAsia="en-GB"/>
        </w:rPr>
        <w:t>held</w:t>
      </w:r>
      <w:r>
        <w:rPr>
          <w:rFonts w:eastAsia="Times New Roman" w:cs="Arial"/>
          <w:szCs w:val="24"/>
          <w:lang w:val="en-GB" w:eastAsia="en-GB"/>
        </w:rPr>
        <w:t xml:space="preserve"> </w:t>
      </w:r>
      <w:r w:rsidR="00870F37">
        <w:rPr>
          <w:rFonts w:eastAsia="Times New Roman" w:cs="Arial"/>
          <w:szCs w:val="24"/>
          <w:lang w:val="en-GB" w:eastAsia="en-GB"/>
        </w:rPr>
        <w:t>P</w:t>
      </w:r>
      <w:r>
        <w:rPr>
          <w:rFonts w:eastAsia="Times New Roman" w:cs="Arial"/>
          <w:szCs w:val="24"/>
          <w:lang w:val="en-GB" w:eastAsia="en-GB"/>
        </w:rPr>
        <w:t xml:space="preserve">ower of </w:t>
      </w:r>
      <w:r w:rsidR="00870F37">
        <w:rPr>
          <w:rFonts w:eastAsia="Times New Roman" w:cs="Arial"/>
          <w:szCs w:val="24"/>
          <w:lang w:val="en-GB" w:eastAsia="en-GB"/>
        </w:rPr>
        <w:t>A</w:t>
      </w:r>
      <w:r>
        <w:rPr>
          <w:rFonts w:eastAsia="Times New Roman" w:cs="Arial"/>
          <w:szCs w:val="24"/>
          <w:lang w:val="en-GB" w:eastAsia="en-GB"/>
        </w:rPr>
        <w:t xml:space="preserve">ttorney. This is a significant figure considering the number of people receiving aged care services. Our members are in a unique position to identify </w:t>
      </w:r>
      <w:r w:rsidR="009347B3">
        <w:rPr>
          <w:rFonts w:eastAsia="Times New Roman" w:cs="Arial"/>
          <w:szCs w:val="24"/>
          <w:lang w:val="en-GB" w:eastAsia="en-GB"/>
        </w:rPr>
        <w:t>financial</w:t>
      </w:r>
      <w:r>
        <w:rPr>
          <w:rFonts w:eastAsia="Times New Roman" w:cs="Arial"/>
          <w:szCs w:val="24"/>
          <w:lang w:val="en-GB" w:eastAsia="en-GB"/>
        </w:rPr>
        <w:t xml:space="preserve"> abuse, yet their responses indicate they lack the knowledge and skills to be able to pursue these areas effectively. </w:t>
      </w:r>
    </w:p>
    <w:p w:rsidR="00EF5837" w:rsidRDefault="001B0C04" w:rsidP="00EF5837">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The </w:t>
      </w:r>
      <w:r w:rsidR="00D57EF1">
        <w:rPr>
          <w:rFonts w:eastAsia="Times New Roman" w:cs="Arial"/>
          <w:szCs w:val="24"/>
          <w:lang w:val="en-GB" w:eastAsia="en-GB"/>
        </w:rPr>
        <w:t>uncertainty of some</w:t>
      </w:r>
      <w:r>
        <w:rPr>
          <w:rFonts w:eastAsia="Times New Roman" w:cs="Arial"/>
          <w:szCs w:val="24"/>
          <w:lang w:val="en-GB" w:eastAsia="en-GB"/>
        </w:rPr>
        <w:t xml:space="preserve"> aged care workers </w:t>
      </w:r>
      <w:r w:rsidR="00D57EF1">
        <w:rPr>
          <w:rFonts w:eastAsia="Times New Roman" w:cs="Arial"/>
          <w:szCs w:val="24"/>
          <w:lang w:val="en-GB" w:eastAsia="en-GB"/>
        </w:rPr>
        <w:t>as to</w:t>
      </w:r>
      <w:r>
        <w:rPr>
          <w:rFonts w:eastAsia="Times New Roman" w:cs="Arial"/>
          <w:szCs w:val="24"/>
          <w:lang w:val="en-GB" w:eastAsia="en-GB"/>
        </w:rPr>
        <w:t xml:space="preserve"> whether they had witnessed abuse further highlights the need for legal frameworks to ensure safeguards are in place.</w:t>
      </w:r>
      <w:r w:rsidR="00EF5837">
        <w:rPr>
          <w:rFonts w:eastAsia="Times New Roman" w:cs="Arial"/>
          <w:szCs w:val="24"/>
          <w:lang w:val="en-GB" w:eastAsia="en-GB"/>
        </w:rPr>
        <w:t xml:space="preserve"> 73% of all members completing the survey said that training would assist them in relation to this area. The development of aged care laws must ensure that all workers providing direct or indirect care to people, including volunteers receive adequate training.</w:t>
      </w:r>
      <w:r w:rsidR="001B04B4">
        <w:rPr>
          <w:rFonts w:eastAsia="Times New Roman" w:cs="Arial"/>
          <w:szCs w:val="24"/>
          <w:lang w:val="en-GB" w:eastAsia="en-GB"/>
        </w:rPr>
        <w:t xml:space="preserve"> Over 60% of members completing the survey also told us that quality audits by the AACQA should focus more heavily on financial abuse.</w:t>
      </w:r>
    </w:p>
    <w:p w:rsidR="00B75FBF" w:rsidRDefault="00EF5837" w:rsidP="00EF5837">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Aged care laws, and those for adults who lack capacity must ensure adequate protections against the risk of exploitation by those making decisions on their behalf</w:t>
      </w:r>
      <w:r w:rsidR="009347B3">
        <w:rPr>
          <w:rFonts w:eastAsia="Times New Roman" w:cs="Arial"/>
          <w:szCs w:val="24"/>
          <w:lang w:val="en-GB" w:eastAsia="en-GB"/>
        </w:rPr>
        <w:t>. T</w:t>
      </w:r>
      <w:r>
        <w:rPr>
          <w:rFonts w:eastAsia="Times New Roman" w:cs="Arial"/>
          <w:szCs w:val="24"/>
          <w:lang w:val="en-GB" w:eastAsia="en-GB"/>
        </w:rPr>
        <w:t>his relates not only to relatives and significant others but also care givers and organisations charged with upholding the person’s best interests. Members often struggle with decision making on behalf of the people they are caring for</w:t>
      </w:r>
      <w:r w:rsidR="00D57EF1">
        <w:rPr>
          <w:rFonts w:eastAsia="Times New Roman" w:cs="Arial"/>
          <w:szCs w:val="24"/>
          <w:lang w:val="en-GB" w:eastAsia="en-GB"/>
        </w:rPr>
        <w:t xml:space="preserve"> either because the person has</w:t>
      </w:r>
      <w:r w:rsidR="00870F37">
        <w:rPr>
          <w:rFonts w:eastAsia="Times New Roman" w:cs="Arial"/>
          <w:szCs w:val="24"/>
          <w:lang w:val="en-GB" w:eastAsia="en-GB"/>
        </w:rPr>
        <w:t xml:space="preserve"> fluctuating capacity</w:t>
      </w:r>
      <w:r>
        <w:rPr>
          <w:rFonts w:eastAsia="Times New Roman" w:cs="Arial"/>
          <w:szCs w:val="24"/>
          <w:lang w:val="en-GB" w:eastAsia="en-GB"/>
        </w:rPr>
        <w:t xml:space="preserve">, or as a result of unclear guidelines about where their decision making boundaries lie. </w:t>
      </w:r>
      <w:r w:rsidR="006E2828">
        <w:rPr>
          <w:rFonts w:eastAsia="Times New Roman" w:cs="Arial"/>
          <w:szCs w:val="24"/>
          <w:lang w:val="en-GB" w:eastAsia="en-GB"/>
        </w:rPr>
        <w:t>The NSW Capacity Toolkit</w:t>
      </w:r>
      <w:r w:rsidR="00F116A9">
        <w:rPr>
          <w:rFonts w:eastAsia="Times New Roman" w:cs="Arial"/>
          <w:szCs w:val="24"/>
          <w:vertAlign w:val="superscript"/>
          <w:lang w:val="en-GB" w:eastAsia="en-GB"/>
        </w:rPr>
        <w:t>1</w:t>
      </w:r>
      <w:r w:rsidR="0061303E">
        <w:rPr>
          <w:rFonts w:eastAsia="Times New Roman" w:cs="Arial"/>
          <w:szCs w:val="24"/>
          <w:vertAlign w:val="superscript"/>
          <w:lang w:val="en-GB" w:eastAsia="en-GB"/>
        </w:rPr>
        <w:t>6</w:t>
      </w:r>
      <w:r w:rsidR="006E2828">
        <w:rPr>
          <w:rFonts w:eastAsia="Times New Roman" w:cs="Arial"/>
          <w:szCs w:val="24"/>
          <w:lang w:val="en-GB" w:eastAsia="en-GB"/>
        </w:rPr>
        <w:t xml:space="preserve"> is an excellent resource but there is no requirement in the </w:t>
      </w:r>
      <w:r w:rsidR="006E2828" w:rsidRPr="00D57EF1">
        <w:rPr>
          <w:rFonts w:eastAsia="Times New Roman" w:cs="Arial"/>
          <w:i/>
          <w:szCs w:val="24"/>
          <w:lang w:val="en-GB" w:eastAsia="en-GB"/>
        </w:rPr>
        <w:t>Aged Care Act</w:t>
      </w:r>
      <w:r w:rsidR="00D57EF1">
        <w:rPr>
          <w:rFonts w:eastAsia="Times New Roman" w:cs="Arial"/>
          <w:i/>
          <w:szCs w:val="24"/>
          <w:lang w:val="en-GB" w:eastAsia="en-GB"/>
        </w:rPr>
        <w:t>, 1997</w:t>
      </w:r>
      <w:r w:rsidR="006E2828">
        <w:rPr>
          <w:rFonts w:eastAsia="Times New Roman" w:cs="Arial"/>
          <w:szCs w:val="24"/>
          <w:lang w:val="en-GB" w:eastAsia="en-GB"/>
        </w:rPr>
        <w:t xml:space="preserve"> for staff to have any mandatory training in this regard. </w:t>
      </w:r>
      <w:r>
        <w:rPr>
          <w:rFonts w:eastAsia="Times New Roman" w:cs="Arial"/>
          <w:szCs w:val="24"/>
          <w:lang w:val="en-GB" w:eastAsia="en-GB"/>
        </w:rPr>
        <w:t xml:space="preserve">Having Independent legislation covering mental capacity </w:t>
      </w:r>
      <w:r w:rsidR="006E2828">
        <w:rPr>
          <w:rFonts w:eastAsia="Times New Roman" w:cs="Arial"/>
          <w:szCs w:val="24"/>
          <w:lang w:val="en-GB" w:eastAsia="en-GB"/>
        </w:rPr>
        <w:t xml:space="preserve">and specialist workers to assist staff to </w:t>
      </w:r>
      <w:r w:rsidR="00870F37">
        <w:rPr>
          <w:rFonts w:eastAsia="Times New Roman" w:cs="Arial"/>
          <w:szCs w:val="24"/>
          <w:lang w:val="en-GB" w:eastAsia="en-GB"/>
        </w:rPr>
        <w:t xml:space="preserve">make decisions on behalf of people </w:t>
      </w:r>
      <w:r w:rsidR="006E2828">
        <w:rPr>
          <w:rFonts w:eastAsia="Times New Roman" w:cs="Arial"/>
          <w:szCs w:val="24"/>
          <w:lang w:val="en-GB" w:eastAsia="en-GB"/>
        </w:rPr>
        <w:t>is something our members consider important to enable them to safeguard people effectively</w:t>
      </w:r>
      <w:r w:rsidR="00F116A9">
        <w:rPr>
          <w:rFonts w:eastAsia="Times New Roman" w:cs="Arial"/>
          <w:szCs w:val="24"/>
          <w:vertAlign w:val="superscript"/>
          <w:lang w:val="en-GB" w:eastAsia="en-GB"/>
        </w:rPr>
        <w:t>1</w:t>
      </w:r>
      <w:r w:rsidR="0061303E">
        <w:rPr>
          <w:rFonts w:eastAsia="Times New Roman" w:cs="Arial"/>
          <w:szCs w:val="24"/>
          <w:vertAlign w:val="superscript"/>
          <w:lang w:val="en-GB" w:eastAsia="en-GB"/>
        </w:rPr>
        <w:t>7</w:t>
      </w:r>
      <w:proofErr w:type="gramStart"/>
      <w:r w:rsidR="00B75FBF">
        <w:rPr>
          <w:rFonts w:eastAsia="Times New Roman" w:cs="Arial"/>
          <w:szCs w:val="24"/>
          <w:vertAlign w:val="superscript"/>
          <w:lang w:val="en-GB" w:eastAsia="en-GB"/>
        </w:rPr>
        <w:t>,</w:t>
      </w:r>
      <w:r w:rsidR="00F116A9">
        <w:rPr>
          <w:rFonts w:eastAsia="Times New Roman" w:cs="Arial"/>
          <w:szCs w:val="24"/>
          <w:vertAlign w:val="superscript"/>
          <w:lang w:val="en-GB" w:eastAsia="en-GB"/>
        </w:rPr>
        <w:t>1</w:t>
      </w:r>
      <w:r w:rsidR="0061303E">
        <w:rPr>
          <w:rFonts w:eastAsia="Times New Roman" w:cs="Arial"/>
          <w:szCs w:val="24"/>
          <w:vertAlign w:val="superscript"/>
          <w:lang w:val="en-GB" w:eastAsia="en-GB"/>
        </w:rPr>
        <w:t>8</w:t>
      </w:r>
      <w:proofErr w:type="gramEnd"/>
      <w:r>
        <w:rPr>
          <w:rFonts w:eastAsia="Times New Roman" w:cs="Arial"/>
          <w:szCs w:val="24"/>
          <w:lang w:val="en-GB" w:eastAsia="en-GB"/>
        </w:rPr>
        <w:t xml:space="preserve">. </w:t>
      </w:r>
    </w:p>
    <w:p w:rsidR="002D4B3C" w:rsidRDefault="002D4B3C" w:rsidP="00EF5837">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The NSW Elder abuse inquiry </w:t>
      </w:r>
      <w:r w:rsidR="00E57238">
        <w:rPr>
          <w:rFonts w:eastAsia="Times New Roman" w:cs="Arial"/>
          <w:szCs w:val="24"/>
          <w:lang w:val="en-GB" w:eastAsia="en-GB"/>
        </w:rPr>
        <w:t xml:space="preserve">recently </w:t>
      </w:r>
      <w:r>
        <w:rPr>
          <w:rFonts w:eastAsia="Times New Roman" w:cs="Arial"/>
          <w:szCs w:val="24"/>
          <w:lang w:val="en-GB" w:eastAsia="en-GB"/>
        </w:rPr>
        <w:t xml:space="preserve">investigated this matter in depth and made recommendations regarding power of attorney </w:t>
      </w:r>
      <w:r w:rsidR="001B04B4">
        <w:rPr>
          <w:rFonts w:eastAsia="Times New Roman" w:cs="Arial"/>
          <w:szCs w:val="24"/>
          <w:lang w:val="en-GB" w:eastAsia="en-GB"/>
        </w:rPr>
        <w:t xml:space="preserve">decisions, </w:t>
      </w:r>
      <w:r>
        <w:rPr>
          <w:rFonts w:eastAsia="Times New Roman" w:cs="Arial"/>
          <w:szCs w:val="24"/>
          <w:lang w:val="en-GB" w:eastAsia="en-GB"/>
        </w:rPr>
        <w:t xml:space="preserve">which we would </w:t>
      </w:r>
      <w:proofErr w:type="gramStart"/>
      <w:r>
        <w:rPr>
          <w:rFonts w:eastAsia="Times New Roman" w:cs="Arial"/>
          <w:szCs w:val="24"/>
          <w:lang w:val="en-GB" w:eastAsia="en-GB"/>
        </w:rPr>
        <w:t>encourage</w:t>
      </w:r>
      <w:proofErr w:type="gramEnd"/>
      <w:r>
        <w:rPr>
          <w:rFonts w:eastAsia="Times New Roman" w:cs="Arial"/>
          <w:szCs w:val="24"/>
          <w:lang w:val="en-GB" w:eastAsia="en-GB"/>
        </w:rPr>
        <w:t xml:space="preserve"> this Inquiry to reference</w:t>
      </w:r>
      <w:r w:rsidR="0061303E">
        <w:rPr>
          <w:rFonts w:eastAsia="Times New Roman" w:cs="Arial"/>
          <w:szCs w:val="24"/>
          <w:vertAlign w:val="superscript"/>
          <w:lang w:val="en-GB" w:eastAsia="en-GB"/>
        </w:rPr>
        <w:t>19</w:t>
      </w:r>
      <w:r>
        <w:rPr>
          <w:rFonts w:eastAsia="Times New Roman" w:cs="Arial"/>
          <w:szCs w:val="24"/>
          <w:lang w:val="en-GB" w:eastAsia="en-GB"/>
        </w:rPr>
        <w:t>.</w:t>
      </w:r>
    </w:p>
    <w:tbl>
      <w:tblPr>
        <w:tblStyle w:val="TableGrid"/>
        <w:tblW w:w="9243" w:type="dxa"/>
        <w:tblLook w:val="04A0"/>
      </w:tblPr>
      <w:tblGrid>
        <w:gridCol w:w="9243"/>
      </w:tblGrid>
      <w:tr w:rsidR="005F0692" w:rsidTr="00E156FB">
        <w:tc>
          <w:tcPr>
            <w:tcW w:w="9243" w:type="dxa"/>
            <w:tcBorders>
              <w:top w:val="nil"/>
              <w:left w:val="nil"/>
              <w:bottom w:val="nil"/>
              <w:right w:val="nil"/>
            </w:tcBorders>
            <w:shd w:val="clear" w:color="auto" w:fill="DBE5F1" w:themeFill="accent1" w:themeFillTint="33"/>
          </w:tcPr>
          <w:p w:rsidR="00306519" w:rsidRDefault="00306519" w:rsidP="005F0692">
            <w:pPr>
              <w:autoSpaceDE w:val="0"/>
              <w:autoSpaceDN w:val="0"/>
              <w:adjustRightInd w:val="0"/>
              <w:spacing w:before="100" w:after="100" w:line="360" w:lineRule="auto"/>
              <w:rPr>
                <w:rFonts w:cs="Arial"/>
                <w:b/>
                <w:i/>
                <w:sz w:val="22"/>
                <w:lang w:val="en-AU"/>
              </w:rPr>
            </w:pPr>
          </w:p>
          <w:p w:rsidR="005F0692" w:rsidRDefault="00306519" w:rsidP="005F0692">
            <w:pPr>
              <w:autoSpaceDE w:val="0"/>
              <w:autoSpaceDN w:val="0"/>
              <w:adjustRightInd w:val="0"/>
              <w:spacing w:before="100" w:after="100" w:line="360" w:lineRule="auto"/>
              <w:rPr>
                <w:rFonts w:cs="Arial"/>
                <w:b/>
                <w:i/>
                <w:sz w:val="22"/>
                <w:lang w:val="en-AU"/>
              </w:rPr>
            </w:pPr>
            <w:r>
              <w:rPr>
                <w:rFonts w:cs="Arial"/>
                <w:b/>
                <w:i/>
                <w:sz w:val="22"/>
                <w:lang w:val="en-AU"/>
              </w:rPr>
              <w:t>“</w:t>
            </w:r>
            <w:r w:rsidR="005F0692" w:rsidRPr="005F0692">
              <w:rPr>
                <w:rFonts w:cs="Arial"/>
                <w:b/>
                <w:i/>
                <w:sz w:val="22"/>
                <w:lang w:val="en-AU"/>
              </w:rPr>
              <w:t xml:space="preserve">A couple of years ago I cared for </w:t>
            </w:r>
            <w:r w:rsidR="00E156FB">
              <w:rPr>
                <w:rFonts w:cs="Arial"/>
                <w:b/>
                <w:i/>
                <w:sz w:val="22"/>
                <w:lang w:val="en-AU"/>
              </w:rPr>
              <w:t>X</w:t>
            </w:r>
            <w:r w:rsidR="005F0692" w:rsidRPr="005F0692">
              <w:rPr>
                <w:rFonts w:cs="Arial"/>
                <w:b/>
                <w:i/>
                <w:sz w:val="22"/>
                <w:lang w:val="en-AU"/>
              </w:rPr>
              <w:t xml:space="preserve"> in an aged care facility. </w:t>
            </w:r>
            <w:r w:rsidR="005F0692">
              <w:rPr>
                <w:rFonts w:cs="Arial"/>
                <w:b/>
                <w:i/>
                <w:sz w:val="22"/>
                <w:lang w:val="en-AU"/>
              </w:rPr>
              <w:t>X</w:t>
            </w:r>
            <w:r w:rsidR="005F0692" w:rsidRPr="005F0692">
              <w:rPr>
                <w:rFonts w:cs="Arial"/>
                <w:b/>
                <w:i/>
                <w:sz w:val="22"/>
                <w:lang w:val="en-AU"/>
              </w:rPr>
              <w:t xml:space="preserve"> liked to attend the hairdresser weekly for a </w:t>
            </w:r>
            <w:r w:rsidRPr="005F0692">
              <w:rPr>
                <w:rFonts w:cs="Arial"/>
                <w:b/>
                <w:i/>
                <w:sz w:val="22"/>
                <w:lang w:val="en-AU"/>
              </w:rPr>
              <w:t>set;</w:t>
            </w:r>
            <w:r w:rsidR="005F0692" w:rsidRPr="005F0692">
              <w:rPr>
                <w:rFonts w:cs="Arial"/>
                <w:b/>
                <w:i/>
                <w:sz w:val="22"/>
                <w:lang w:val="en-AU"/>
              </w:rPr>
              <w:t xml:space="preserve"> she liked to go to the kiosk for coffee and to buy snacks. </w:t>
            </w:r>
            <w:r w:rsidR="005F0692">
              <w:rPr>
                <w:rFonts w:cs="Arial"/>
                <w:b/>
                <w:i/>
                <w:sz w:val="22"/>
                <w:lang w:val="en-AU"/>
              </w:rPr>
              <w:t>X</w:t>
            </w:r>
            <w:r w:rsidR="005F0692" w:rsidRPr="005F0692">
              <w:rPr>
                <w:rFonts w:cs="Arial"/>
                <w:b/>
                <w:i/>
                <w:sz w:val="22"/>
                <w:lang w:val="en-AU"/>
              </w:rPr>
              <w:t xml:space="preserve"> initially had a mobile phone. </w:t>
            </w:r>
            <w:r w:rsidR="005F0692">
              <w:rPr>
                <w:rFonts w:cs="Arial"/>
                <w:b/>
                <w:i/>
                <w:sz w:val="22"/>
                <w:lang w:val="en-AU"/>
              </w:rPr>
              <w:t>X’s</w:t>
            </w:r>
            <w:r w:rsidR="005F0692" w:rsidRPr="005F0692">
              <w:rPr>
                <w:rFonts w:cs="Arial"/>
                <w:b/>
                <w:i/>
                <w:sz w:val="22"/>
                <w:lang w:val="en-AU"/>
              </w:rPr>
              <w:t xml:space="preserve"> family began to reduce the activities that they would fund for </w:t>
            </w:r>
            <w:r w:rsidR="005F0692">
              <w:rPr>
                <w:rFonts w:cs="Arial"/>
                <w:b/>
                <w:i/>
                <w:sz w:val="22"/>
                <w:lang w:val="en-AU"/>
              </w:rPr>
              <w:t>X</w:t>
            </w:r>
            <w:r w:rsidR="005F0692" w:rsidRPr="005F0692">
              <w:rPr>
                <w:rFonts w:cs="Arial"/>
                <w:b/>
                <w:i/>
                <w:sz w:val="22"/>
                <w:lang w:val="en-AU"/>
              </w:rPr>
              <w:t xml:space="preserve">. The family asked that </w:t>
            </w:r>
            <w:r w:rsidR="005F0692">
              <w:rPr>
                <w:rFonts w:cs="Arial"/>
                <w:b/>
                <w:i/>
                <w:sz w:val="22"/>
                <w:lang w:val="en-AU"/>
              </w:rPr>
              <w:t>X</w:t>
            </w:r>
            <w:r w:rsidR="005F0692" w:rsidRPr="005F0692">
              <w:rPr>
                <w:rFonts w:cs="Arial"/>
                <w:b/>
                <w:i/>
                <w:sz w:val="22"/>
                <w:lang w:val="en-AU"/>
              </w:rPr>
              <w:t xml:space="preserve"> stopped attending the hairdresser weekly instead to attend 4-6 weekly for a trim. </w:t>
            </w:r>
            <w:r w:rsidR="005F0692">
              <w:rPr>
                <w:rFonts w:cs="Arial"/>
                <w:b/>
                <w:i/>
                <w:sz w:val="22"/>
                <w:lang w:val="en-AU"/>
              </w:rPr>
              <w:t>X</w:t>
            </w:r>
            <w:r w:rsidR="005F0692" w:rsidRPr="005F0692">
              <w:rPr>
                <w:rFonts w:cs="Arial"/>
                <w:b/>
                <w:i/>
                <w:sz w:val="22"/>
                <w:lang w:val="en-AU"/>
              </w:rPr>
              <w:t xml:space="preserve"> was no longer left with cash to visit the kiosk for coffee and snacks. </w:t>
            </w:r>
            <w:r w:rsidR="005F0692">
              <w:rPr>
                <w:rFonts w:cs="Arial"/>
                <w:b/>
                <w:i/>
                <w:sz w:val="22"/>
                <w:lang w:val="en-AU"/>
              </w:rPr>
              <w:t>X’s</w:t>
            </w:r>
            <w:r w:rsidR="005F0692" w:rsidRPr="005F0692">
              <w:rPr>
                <w:rFonts w:cs="Arial"/>
                <w:b/>
                <w:i/>
                <w:sz w:val="22"/>
                <w:lang w:val="en-AU"/>
              </w:rPr>
              <w:t xml:space="preserve"> family removed </w:t>
            </w:r>
            <w:r w:rsidR="005F0692">
              <w:rPr>
                <w:rFonts w:cs="Arial"/>
                <w:b/>
                <w:i/>
                <w:sz w:val="22"/>
                <w:lang w:val="en-AU"/>
              </w:rPr>
              <w:t>X’s</w:t>
            </w:r>
            <w:r w:rsidR="005F0692" w:rsidRPr="005F0692">
              <w:rPr>
                <w:rFonts w:cs="Arial"/>
                <w:b/>
                <w:i/>
                <w:sz w:val="22"/>
                <w:lang w:val="en-AU"/>
              </w:rPr>
              <w:t xml:space="preserve"> mobile phone stating that she was making too many calls and it was too expensive. </w:t>
            </w:r>
            <w:r w:rsidR="005F0692">
              <w:rPr>
                <w:rFonts w:cs="Arial"/>
                <w:b/>
                <w:i/>
                <w:sz w:val="22"/>
                <w:lang w:val="en-AU"/>
              </w:rPr>
              <w:t>X</w:t>
            </w:r>
            <w:r w:rsidR="005F0692" w:rsidRPr="005F0692">
              <w:rPr>
                <w:rFonts w:cs="Arial"/>
                <w:b/>
                <w:i/>
                <w:sz w:val="22"/>
                <w:lang w:val="en-AU"/>
              </w:rPr>
              <w:t xml:space="preserve"> expressed her anger and frustration to staff. I felt at the time as did many of my colle</w:t>
            </w:r>
            <w:r w:rsidR="005F0692">
              <w:rPr>
                <w:rFonts w:cs="Arial"/>
                <w:b/>
                <w:i/>
                <w:sz w:val="22"/>
                <w:lang w:val="en-AU"/>
              </w:rPr>
              <w:t>a</w:t>
            </w:r>
            <w:r w:rsidR="005F0692" w:rsidRPr="005F0692">
              <w:rPr>
                <w:rFonts w:cs="Arial"/>
                <w:b/>
                <w:i/>
                <w:sz w:val="22"/>
                <w:lang w:val="en-AU"/>
              </w:rPr>
              <w:t xml:space="preserve">gues that it was financial abuse but our hands were tied, we had no one to report this to so </w:t>
            </w:r>
            <w:r w:rsidR="005F0692">
              <w:rPr>
                <w:rFonts w:cs="Arial"/>
                <w:b/>
                <w:i/>
                <w:sz w:val="22"/>
                <w:lang w:val="en-AU"/>
              </w:rPr>
              <w:t>X</w:t>
            </w:r>
            <w:r w:rsidR="005F0692" w:rsidRPr="005F0692">
              <w:rPr>
                <w:rFonts w:cs="Arial"/>
                <w:b/>
                <w:i/>
                <w:sz w:val="22"/>
                <w:lang w:val="en-AU"/>
              </w:rPr>
              <w:t xml:space="preserve"> just went without unless staff went and bought a snack or a coffee from the kiosk for her. Her family did supply chips and biscuits but weren't regular visitors so for lengthy periods of time </w:t>
            </w:r>
            <w:r w:rsidR="00E156FB">
              <w:rPr>
                <w:rFonts w:cs="Arial"/>
                <w:b/>
                <w:i/>
                <w:sz w:val="22"/>
                <w:lang w:val="en-AU"/>
              </w:rPr>
              <w:t>X</w:t>
            </w:r>
            <w:r w:rsidR="005F0692" w:rsidRPr="005F0692">
              <w:rPr>
                <w:rFonts w:cs="Arial"/>
                <w:b/>
                <w:i/>
                <w:sz w:val="22"/>
                <w:lang w:val="en-AU"/>
              </w:rPr>
              <w:t xml:space="preserve"> was without these</w:t>
            </w:r>
            <w:r w:rsidR="00E156FB">
              <w:rPr>
                <w:rFonts w:cs="Arial"/>
                <w:b/>
                <w:i/>
                <w:sz w:val="22"/>
                <w:lang w:val="en-AU"/>
              </w:rPr>
              <w:t>.</w:t>
            </w:r>
            <w:r>
              <w:rPr>
                <w:rFonts w:cs="Arial"/>
                <w:b/>
                <w:i/>
                <w:sz w:val="22"/>
                <w:lang w:val="en-AU"/>
              </w:rPr>
              <w:t>”</w:t>
            </w:r>
          </w:p>
          <w:p w:rsidR="00E156FB" w:rsidRPr="005F0692" w:rsidRDefault="00E156FB" w:rsidP="005F0692">
            <w:pPr>
              <w:autoSpaceDE w:val="0"/>
              <w:autoSpaceDN w:val="0"/>
              <w:adjustRightInd w:val="0"/>
              <w:spacing w:before="100" w:after="100" w:line="360" w:lineRule="auto"/>
              <w:rPr>
                <w:rFonts w:cs="Arial"/>
                <w:b/>
                <w:i/>
                <w:sz w:val="22"/>
                <w:lang w:val="en-AU"/>
              </w:rPr>
            </w:pPr>
            <w:r>
              <w:rPr>
                <w:rFonts w:cs="Arial"/>
                <w:b/>
                <w:i/>
                <w:sz w:val="22"/>
                <w:lang w:val="en-AU"/>
              </w:rPr>
              <w:t xml:space="preserve">                                                                    Registered nurse - RACF</w:t>
            </w:r>
          </w:p>
          <w:p w:rsidR="005F0692" w:rsidRDefault="005F0692" w:rsidP="005F0692">
            <w:pPr>
              <w:spacing w:before="100" w:beforeAutospacing="1" w:after="100" w:afterAutospacing="1" w:line="360" w:lineRule="auto"/>
              <w:rPr>
                <w:rFonts w:eastAsia="Times New Roman" w:cs="Arial"/>
                <w:szCs w:val="24"/>
                <w:lang w:val="en-GB" w:eastAsia="en-GB"/>
              </w:rPr>
            </w:pPr>
          </w:p>
        </w:tc>
      </w:tr>
    </w:tbl>
    <w:p w:rsidR="00E156FB" w:rsidRDefault="00E156FB"/>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5F0692" w:rsidTr="00306519">
        <w:tc>
          <w:tcPr>
            <w:tcW w:w="9243" w:type="dxa"/>
            <w:shd w:val="clear" w:color="auto" w:fill="DBE5F1" w:themeFill="accent1" w:themeFillTint="33"/>
          </w:tcPr>
          <w:p w:rsidR="00306519" w:rsidRDefault="00306519" w:rsidP="00306519">
            <w:pPr>
              <w:autoSpaceDE w:val="0"/>
              <w:autoSpaceDN w:val="0"/>
              <w:adjustRightInd w:val="0"/>
              <w:spacing w:before="100" w:after="100" w:line="360" w:lineRule="auto"/>
              <w:rPr>
                <w:rFonts w:cs="Arial"/>
                <w:b/>
                <w:i/>
                <w:sz w:val="22"/>
                <w:lang w:val="en-AU"/>
              </w:rPr>
            </w:pPr>
          </w:p>
          <w:p w:rsidR="00306519" w:rsidRPr="00306519" w:rsidRDefault="00306519" w:rsidP="00306519">
            <w:pPr>
              <w:autoSpaceDE w:val="0"/>
              <w:autoSpaceDN w:val="0"/>
              <w:adjustRightInd w:val="0"/>
              <w:spacing w:before="100" w:after="100" w:line="360" w:lineRule="auto"/>
              <w:rPr>
                <w:rFonts w:cs="Arial"/>
                <w:b/>
                <w:i/>
                <w:sz w:val="22"/>
                <w:lang w:val="en-AU"/>
              </w:rPr>
            </w:pPr>
            <w:r>
              <w:rPr>
                <w:rFonts w:cs="Arial"/>
                <w:b/>
                <w:i/>
                <w:sz w:val="22"/>
                <w:lang w:val="en-AU"/>
              </w:rPr>
              <w:t>“</w:t>
            </w:r>
            <w:r w:rsidRPr="00306519">
              <w:rPr>
                <w:rFonts w:cs="Arial"/>
                <w:b/>
                <w:i/>
                <w:sz w:val="22"/>
                <w:lang w:val="en-AU"/>
              </w:rPr>
              <w:t>Refusing to pay bills or provide things such as clothing or other items no</w:t>
            </w:r>
            <w:r w:rsidR="00BA2F13">
              <w:rPr>
                <w:rFonts w:cs="Arial"/>
                <w:b/>
                <w:i/>
                <w:sz w:val="22"/>
                <w:lang w:val="en-AU"/>
              </w:rPr>
              <w:t>t</w:t>
            </w:r>
            <w:r w:rsidRPr="00306519">
              <w:rPr>
                <w:rFonts w:cs="Arial"/>
                <w:b/>
                <w:i/>
                <w:sz w:val="22"/>
                <w:lang w:val="en-AU"/>
              </w:rPr>
              <w:t xml:space="preserve"> provided by the RACF. It seems to me that there are a lot of children out there not wanting to spend their inher</w:t>
            </w:r>
            <w:r>
              <w:rPr>
                <w:rFonts w:cs="Arial"/>
                <w:b/>
                <w:i/>
                <w:sz w:val="22"/>
                <w:lang w:val="en-AU"/>
              </w:rPr>
              <w:t>i</w:t>
            </w:r>
            <w:r w:rsidRPr="00306519">
              <w:rPr>
                <w:rFonts w:cs="Arial"/>
                <w:b/>
                <w:i/>
                <w:sz w:val="22"/>
                <w:lang w:val="en-AU"/>
              </w:rPr>
              <w:t>tance!</w:t>
            </w:r>
            <w:r>
              <w:rPr>
                <w:rFonts w:cs="Arial"/>
                <w:b/>
                <w:i/>
                <w:sz w:val="22"/>
                <w:lang w:val="en-AU"/>
              </w:rPr>
              <w:t>”</w:t>
            </w:r>
          </w:p>
          <w:p w:rsidR="005F0692" w:rsidRDefault="00306519" w:rsidP="00306519">
            <w:pPr>
              <w:spacing w:before="100" w:after="100" w:line="360" w:lineRule="auto"/>
              <w:rPr>
                <w:rFonts w:eastAsia="Times New Roman" w:cs="Arial"/>
                <w:b/>
                <w:i/>
                <w:sz w:val="22"/>
                <w:lang w:val="en-GB" w:eastAsia="en-GB"/>
              </w:rPr>
            </w:pPr>
            <w:r w:rsidRPr="00306519">
              <w:rPr>
                <w:rFonts w:eastAsia="Times New Roman" w:cs="Arial"/>
                <w:b/>
                <w:i/>
                <w:sz w:val="22"/>
                <w:lang w:val="en-GB" w:eastAsia="en-GB"/>
              </w:rPr>
              <w:t xml:space="preserve">                                                 </w:t>
            </w:r>
            <w:r w:rsidR="00017D61">
              <w:rPr>
                <w:rFonts w:eastAsia="Times New Roman" w:cs="Arial"/>
                <w:b/>
                <w:i/>
                <w:sz w:val="22"/>
                <w:lang w:val="en-GB" w:eastAsia="en-GB"/>
              </w:rPr>
              <w:t xml:space="preserve">                     </w:t>
            </w:r>
            <w:r w:rsidRPr="00306519">
              <w:rPr>
                <w:rFonts w:eastAsia="Times New Roman" w:cs="Arial"/>
                <w:b/>
                <w:i/>
                <w:sz w:val="22"/>
                <w:lang w:val="en-GB" w:eastAsia="en-GB"/>
              </w:rPr>
              <w:t xml:space="preserve">            Care worker </w:t>
            </w:r>
            <w:r w:rsidR="006C468B">
              <w:rPr>
                <w:rFonts w:eastAsia="Times New Roman" w:cs="Arial"/>
                <w:b/>
                <w:i/>
                <w:sz w:val="22"/>
                <w:lang w:val="en-GB" w:eastAsia="en-GB"/>
              </w:rPr>
              <w:t>-</w:t>
            </w:r>
            <w:r w:rsidRPr="00306519">
              <w:rPr>
                <w:rFonts w:eastAsia="Times New Roman" w:cs="Arial"/>
                <w:b/>
                <w:i/>
                <w:sz w:val="22"/>
                <w:lang w:val="en-GB" w:eastAsia="en-GB"/>
              </w:rPr>
              <w:t xml:space="preserve"> RACF</w:t>
            </w:r>
          </w:p>
          <w:p w:rsidR="00306519" w:rsidRPr="00306519" w:rsidRDefault="00306519" w:rsidP="00306519">
            <w:pPr>
              <w:spacing w:before="100" w:after="100" w:line="360" w:lineRule="auto"/>
              <w:rPr>
                <w:rFonts w:eastAsia="Times New Roman" w:cs="Arial"/>
                <w:b/>
                <w:i/>
                <w:sz w:val="22"/>
                <w:lang w:val="en-GB" w:eastAsia="en-GB"/>
              </w:rPr>
            </w:pPr>
          </w:p>
        </w:tc>
      </w:tr>
    </w:tbl>
    <w:p w:rsidR="00306519" w:rsidRDefault="00306519"/>
    <w:tbl>
      <w:tblPr>
        <w:tblStyle w:val="TableGrid"/>
        <w:tblW w:w="9243" w:type="dxa"/>
        <w:tblLook w:val="04A0"/>
      </w:tblPr>
      <w:tblGrid>
        <w:gridCol w:w="9243"/>
      </w:tblGrid>
      <w:tr w:rsidR="005F0692" w:rsidTr="00017D61">
        <w:tc>
          <w:tcPr>
            <w:tcW w:w="9243" w:type="dxa"/>
            <w:tcBorders>
              <w:top w:val="nil"/>
              <w:left w:val="nil"/>
              <w:bottom w:val="nil"/>
              <w:right w:val="nil"/>
            </w:tcBorders>
            <w:shd w:val="clear" w:color="auto" w:fill="DBE5F1" w:themeFill="accent1" w:themeFillTint="33"/>
          </w:tcPr>
          <w:p w:rsidR="00017D61" w:rsidRPr="00017D61" w:rsidRDefault="00017D61" w:rsidP="00017D61">
            <w:pPr>
              <w:autoSpaceDE w:val="0"/>
              <w:autoSpaceDN w:val="0"/>
              <w:adjustRightInd w:val="0"/>
              <w:spacing w:before="100" w:after="100" w:line="360" w:lineRule="auto"/>
              <w:rPr>
                <w:rFonts w:cs="Arial"/>
                <w:b/>
                <w:i/>
                <w:sz w:val="22"/>
                <w:lang w:val="en-AU"/>
              </w:rPr>
            </w:pPr>
          </w:p>
          <w:p w:rsidR="001B04B4" w:rsidRPr="001B04B4" w:rsidRDefault="00017D61" w:rsidP="00017D61">
            <w:pPr>
              <w:autoSpaceDE w:val="0"/>
              <w:autoSpaceDN w:val="0"/>
              <w:adjustRightInd w:val="0"/>
              <w:spacing w:before="100" w:after="100" w:line="360" w:lineRule="auto"/>
              <w:rPr>
                <w:rFonts w:cs="Arial"/>
                <w:b/>
                <w:i/>
                <w:sz w:val="22"/>
                <w:lang w:val="en-AU"/>
              </w:rPr>
            </w:pPr>
            <w:r>
              <w:rPr>
                <w:rFonts w:cs="Arial"/>
                <w:b/>
                <w:i/>
                <w:sz w:val="22"/>
                <w:lang w:val="en-AU"/>
              </w:rPr>
              <w:t>“</w:t>
            </w:r>
            <w:r w:rsidRPr="00017D61">
              <w:rPr>
                <w:rFonts w:cs="Arial"/>
                <w:b/>
                <w:i/>
                <w:sz w:val="22"/>
                <w:lang w:val="en-AU"/>
              </w:rPr>
              <w:t>Financial</w:t>
            </w:r>
            <w:r w:rsidR="001B04B4" w:rsidRPr="001B04B4">
              <w:rPr>
                <w:rFonts w:cs="Arial"/>
                <w:b/>
                <w:i/>
                <w:sz w:val="22"/>
                <w:lang w:val="en-AU"/>
              </w:rPr>
              <w:t xml:space="preserve"> abuse by family leaving the resident with little financial means, unable to attend outings as they could not afford to, reluctant to have medications as the </w:t>
            </w:r>
            <w:r w:rsidRPr="00017D61">
              <w:rPr>
                <w:rFonts w:cs="Arial"/>
                <w:b/>
                <w:i/>
                <w:sz w:val="22"/>
                <w:lang w:val="en-AU"/>
              </w:rPr>
              <w:t>family</w:t>
            </w:r>
            <w:r w:rsidR="001B04B4" w:rsidRPr="001B04B4">
              <w:rPr>
                <w:rFonts w:cs="Arial"/>
                <w:b/>
                <w:i/>
                <w:sz w:val="22"/>
                <w:lang w:val="en-AU"/>
              </w:rPr>
              <w:t xml:space="preserve"> always </w:t>
            </w:r>
            <w:r w:rsidRPr="00017D61">
              <w:rPr>
                <w:rFonts w:cs="Arial"/>
                <w:b/>
                <w:i/>
                <w:sz w:val="22"/>
                <w:lang w:val="en-AU"/>
              </w:rPr>
              <w:t>complained</w:t>
            </w:r>
            <w:r w:rsidR="001B04B4" w:rsidRPr="001B04B4">
              <w:rPr>
                <w:rFonts w:cs="Arial"/>
                <w:b/>
                <w:i/>
                <w:sz w:val="22"/>
                <w:lang w:val="en-AU"/>
              </w:rPr>
              <w:t xml:space="preserve"> about the pharmacy account, lack of necessary clothing due to </w:t>
            </w:r>
            <w:r w:rsidRPr="00017D61">
              <w:rPr>
                <w:rFonts w:cs="Arial"/>
                <w:b/>
                <w:i/>
                <w:sz w:val="22"/>
                <w:lang w:val="en-AU"/>
              </w:rPr>
              <w:t>family</w:t>
            </w:r>
            <w:r w:rsidR="001B04B4" w:rsidRPr="001B04B4">
              <w:rPr>
                <w:rFonts w:cs="Arial"/>
                <w:b/>
                <w:i/>
                <w:sz w:val="22"/>
                <w:lang w:val="en-AU"/>
              </w:rPr>
              <w:t xml:space="preserve"> controlling the finances, in fact staff bought and paid for underwear and other necessary items from their own pockets.</w:t>
            </w:r>
            <w:r>
              <w:rPr>
                <w:rFonts w:cs="Arial"/>
                <w:b/>
                <w:i/>
                <w:sz w:val="22"/>
                <w:lang w:val="en-AU"/>
              </w:rPr>
              <w:t>”</w:t>
            </w:r>
            <w:r w:rsidR="001B04B4" w:rsidRPr="001B04B4">
              <w:rPr>
                <w:rFonts w:cs="Arial"/>
                <w:b/>
                <w:i/>
                <w:sz w:val="22"/>
                <w:lang w:val="en-AU"/>
              </w:rPr>
              <w:t xml:space="preserve"> </w:t>
            </w:r>
          </w:p>
          <w:p w:rsidR="005F0692" w:rsidRPr="00017D61" w:rsidRDefault="001B04B4" w:rsidP="00017D61">
            <w:pPr>
              <w:spacing w:before="100" w:after="100" w:line="360" w:lineRule="auto"/>
              <w:rPr>
                <w:rFonts w:eastAsia="Times New Roman" w:cs="Arial"/>
                <w:b/>
                <w:i/>
                <w:sz w:val="22"/>
                <w:lang w:val="en-GB" w:eastAsia="en-GB"/>
              </w:rPr>
            </w:pPr>
            <w:r w:rsidRPr="00017D61">
              <w:rPr>
                <w:rFonts w:eastAsia="Times New Roman" w:cs="Arial"/>
                <w:b/>
                <w:i/>
                <w:sz w:val="22"/>
                <w:lang w:val="en-GB" w:eastAsia="en-GB"/>
              </w:rPr>
              <w:t xml:space="preserve">                                    </w:t>
            </w:r>
            <w:r w:rsidR="00017D61" w:rsidRPr="00017D61">
              <w:rPr>
                <w:rFonts w:eastAsia="Times New Roman" w:cs="Arial"/>
                <w:b/>
                <w:i/>
                <w:sz w:val="22"/>
                <w:lang w:val="en-GB" w:eastAsia="en-GB"/>
              </w:rPr>
              <w:t xml:space="preserve">                        </w:t>
            </w:r>
            <w:r w:rsidRPr="00017D61">
              <w:rPr>
                <w:rFonts w:eastAsia="Times New Roman" w:cs="Arial"/>
                <w:b/>
                <w:i/>
                <w:sz w:val="22"/>
                <w:lang w:val="en-GB" w:eastAsia="en-GB"/>
              </w:rPr>
              <w:t xml:space="preserve">                        A</w:t>
            </w:r>
            <w:r w:rsidR="00FE52C9">
              <w:rPr>
                <w:rFonts w:eastAsia="Times New Roman" w:cs="Arial"/>
                <w:b/>
                <w:i/>
                <w:sz w:val="22"/>
                <w:lang w:val="en-GB" w:eastAsia="en-GB"/>
              </w:rPr>
              <w:t>ssistant in Nursing</w:t>
            </w:r>
            <w:r w:rsidRPr="00017D61">
              <w:rPr>
                <w:rFonts w:eastAsia="Times New Roman" w:cs="Arial"/>
                <w:b/>
                <w:i/>
                <w:sz w:val="22"/>
                <w:lang w:val="en-GB" w:eastAsia="en-GB"/>
              </w:rPr>
              <w:t xml:space="preserve"> </w:t>
            </w:r>
            <w:r w:rsidR="006C468B">
              <w:rPr>
                <w:rFonts w:eastAsia="Times New Roman" w:cs="Arial"/>
                <w:b/>
                <w:i/>
                <w:sz w:val="22"/>
                <w:lang w:val="en-GB" w:eastAsia="en-GB"/>
              </w:rPr>
              <w:t>-</w:t>
            </w:r>
            <w:r w:rsidRPr="00017D61">
              <w:rPr>
                <w:rFonts w:eastAsia="Times New Roman" w:cs="Arial"/>
                <w:b/>
                <w:i/>
                <w:sz w:val="22"/>
                <w:lang w:val="en-GB" w:eastAsia="en-GB"/>
              </w:rPr>
              <w:t xml:space="preserve"> RACF</w:t>
            </w:r>
          </w:p>
          <w:p w:rsidR="00017D61" w:rsidRPr="00017D61" w:rsidRDefault="00017D61" w:rsidP="00017D61">
            <w:pPr>
              <w:spacing w:before="100" w:after="100" w:line="360" w:lineRule="auto"/>
              <w:rPr>
                <w:rFonts w:eastAsia="Times New Roman" w:cs="Arial"/>
                <w:b/>
                <w:i/>
                <w:sz w:val="22"/>
                <w:lang w:val="en-GB" w:eastAsia="en-GB"/>
              </w:rPr>
            </w:pPr>
          </w:p>
        </w:tc>
      </w:tr>
    </w:tbl>
    <w:p w:rsidR="002D4B3C" w:rsidRDefault="002D4B3C" w:rsidP="002D4B3C">
      <w:pPr>
        <w:spacing w:before="100" w:beforeAutospacing="1" w:after="100" w:afterAutospacing="1"/>
        <w:rPr>
          <w:rFonts w:eastAsia="Times New Roman" w:cs="Arial"/>
          <w:szCs w:val="24"/>
          <w:lang w:val="en-GB" w:eastAsia="en-GB"/>
        </w:rPr>
      </w:pPr>
    </w:p>
    <w:p w:rsidR="002D4B3C" w:rsidRPr="00924207" w:rsidRDefault="002D4B3C" w:rsidP="002D4B3C">
      <w:pPr>
        <w:spacing w:before="100" w:beforeAutospacing="1" w:after="100" w:afterAutospacing="1"/>
        <w:rPr>
          <w:rFonts w:eastAsia="Times New Roman" w:cs="Arial"/>
          <w:b/>
          <w:i/>
          <w:szCs w:val="24"/>
          <w:lang w:val="en-GB" w:eastAsia="en-GB"/>
        </w:rPr>
      </w:pPr>
      <w:r w:rsidRPr="00A47E64">
        <w:rPr>
          <w:rFonts w:eastAsia="Times New Roman" w:cs="Arial"/>
          <w:b/>
          <w:bCs/>
          <w:i/>
          <w:szCs w:val="24"/>
          <w:lang w:val="en-GB" w:eastAsia="en-GB"/>
        </w:rPr>
        <w:lastRenderedPageBreak/>
        <w:t xml:space="preserve">Question </w:t>
      </w:r>
      <w:r w:rsidRPr="00924207">
        <w:rPr>
          <w:rFonts w:eastAsia="Times New Roman" w:cs="Arial"/>
          <w:b/>
          <w:bCs/>
          <w:i/>
          <w:szCs w:val="24"/>
          <w:lang w:val="en-GB" w:eastAsia="en-GB"/>
        </w:rPr>
        <w:t xml:space="preserve">14          </w:t>
      </w:r>
      <w:proofErr w:type="gramStart"/>
      <w:r w:rsidRPr="00924207">
        <w:rPr>
          <w:rFonts w:eastAsia="Times New Roman" w:cs="Arial"/>
          <w:b/>
          <w:i/>
          <w:szCs w:val="24"/>
          <w:lang w:val="en-GB" w:eastAsia="en-GB"/>
        </w:rPr>
        <w:t>What</w:t>
      </w:r>
      <w:proofErr w:type="gramEnd"/>
      <w:r w:rsidRPr="00924207">
        <w:rPr>
          <w:rFonts w:eastAsia="Times New Roman" w:cs="Arial"/>
          <w:b/>
          <w:i/>
          <w:szCs w:val="24"/>
          <w:lang w:val="en-GB" w:eastAsia="en-GB"/>
        </w:rPr>
        <w:t xml:space="preserve"> concerns arise in relation to the risk of elder abuse with consumer directed aged care models? How should safeguards against elder abuse be improved?</w:t>
      </w:r>
    </w:p>
    <w:p w:rsidR="002D4B3C" w:rsidRDefault="002D4B3C" w:rsidP="00A47E64">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The latest available figures show that there are over 900,000 older people receiving some form of community based care service</w:t>
      </w:r>
      <w:r w:rsidRPr="00C041D6">
        <w:rPr>
          <w:rFonts w:eastAsia="Times New Roman" w:cs="Arial"/>
          <w:szCs w:val="24"/>
          <w:vertAlign w:val="superscript"/>
          <w:lang w:val="en-GB" w:eastAsia="en-GB"/>
        </w:rPr>
        <w:t>2</w:t>
      </w:r>
      <w:r w:rsidR="0061303E">
        <w:rPr>
          <w:rFonts w:eastAsia="Times New Roman" w:cs="Arial"/>
          <w:szCs w:val="24"/>
          <w:vertAlign w:val="superscript"/>
          <w:lang w:val="en-GB" w:eastAsia="en-GB"/>
        </w:rPr>
        <w:t>0</w:t>
      </w:r>
      <w:r>
        <w:rPr>
          <w:rFonts w:eastAsia="Times New Roman" w:cs="Arial"/>
          <w:szCs w:val="24"/>
          <w:lang w:val="en-GB" w:eastAsia="en-GB"/>
        </w:rPr>
        <w:t xml:space="preserve"> and </w:t>
      </w:r>
      <w:r w:rsidR="007C621F">
        <w:rPr>
          <w:rFonts w:eastAsia="Times New Roman" w:cs="Arial"/>
          <w:szCs w:val="24"/>
          <w:lang w:val="en-GB" w:eastAsia="en-GB"/>
        </w:rPr>
        <w:t xml:space="preserve">admissions into </w:t>
      </w:r>
      <w:r>
        <w:rPr>
          <w:rFonts w:eastAsia="Times New Roman" w:cs="Arial"/>
          <w:szCs w:val="24"/>
          <w:lang w:val="en-GB" w:eastAsia="en-GB"/>
        </w:rPr>
        <w:t xml:space="preserve">community based care </w:t>
      </w:r>
      <w:r w:rsidR="007C621F">
        <w:rPr>
          <w:rFonts w:eastAsia="Times New Roman" w:cs="Arial"/>
          <w:szCs w:val="24"/>
          <w:lang w:val="en-GB" w:eastAsia="en-GB"/>
        </w:rPr>
        <w:t>have grown by 23% over the past five years, compared to 6% growth in take-up of residential aged care</w:t>
      </w:r>
      <w:r w:rsidR="007C621F" w:rsidRPr="007C621F">
        <w:rPr>
          <w:rFonts w:eastAsia="Times New Roman" w:cs="Arial"/>
          <w:szCs w:val="24"/>
          <w:vertAlign w:val="superscript"/>
          <w:lang w:val="en-GB" w:eastAsia="en-GB"/>
        </w:rPr>
        <w:t>2</w:t>
      </w:r>
      <w:r w:rsidR="0061303E">
        <w:rPr>
          <w:rFonts w:eastAsia="Times New Roman" w:cs="Arial"/>
          <w:szCs w:val="24"/>
          <w:vertAlign w:val="superscript"/>
          <w:lang w:val="en-GB" w:eastAsia="en-GB"/>
        </w:rPr>
        <w:t>1</w:t>
      </w:r>
      <w:r w:rsidR="007C621F">
        <w:rPr>
          <w:rFonts w:eastAsia="Times New Roman" w:cs="Arial"/>
          <w:szCs w:val="24"/>
          <w:lang w:val="en-GB" w:eastAsia="en-GB"/>
        </w:rPr>
        <w:t xml:space="preserve">. </w:t>
      </w:r>
      <w:r w:rsidR="00A47E64">
        <w:rPr>
          <w:rFonts w:eastAsia="Times New Roman" w:cs="Arial"/>
          <w:szCs w:val="24"/>
          <w:lang w:val="en-GB" w:eastAsia="en-GB"/>
        </w:rPr>
        <w:t>60% of</w:t>
      </w:r>
      <w:r w:rsidR="00232B8C">
        <w:rPr>
          <w:rFonts w:eastAsia="Times New Roman" w:cs="Arial"/>
          <w:szCs w:val="24"/>
          <w:lang w:val="en-GB" w:eastAsia="en-GB"/>
        </w:rPr>
        <w:t xml:space="preserve"> members </w:t>
      </w:r>
      <w:r w:rsidR="00A47E64">
        <w:rPr>
          <w:rFonts w:eastAsia="Times New Roman" w:cs="Arial"/>
          <w:szCs w:val="24"/>
          <w:lang w:val="en-GB" w:eastAsia="en-GB"/>
        </w:rPr>
        <w:t xml:space="preserve">completing our survey for this paper </w:t>
      </w:r>
      <w:r w:rsidR="00232B8C">
        <w:rPr>
          <w:rFonts w:eastAsia="Times New Roman" w:cs="Arial"/>
          <w:szCs w:val="24"/>
          <w:lang w:val="en-GB" w:eastAsia="en-GB"/>
        </w:rPr>
        <w:t>thought that the risk of financial abuse was greater with the introduction of consumer directed care</w:t>
      </w:r>
      <w:r w:rsidR="00A47E64">
        <w:rPr>
          <w:rFonts w:eastAsia="Times New Roman" w:cs="Arial"/>
          <w:szCs w:val="24"/>
          <w:lang w:val="en-GB" w:eastAsia="en-GB"/>
        </w:rPr>
        <w:t>.</w:t>
      </w:r>
    </w:p>
    <w:p w:rsidR="000668E7" w:rsidRDefault="000668E7" w:rsidP="000668E7">
      <w:pPr>
        <w:spacing w:before="100" w:beforeAutospacing="1" w:after="100" w:afterAutospacing="1"/>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668E7" w:rsidTr="000668E7">
        <w:tc>
          <w:tcPr>
            <w:tcW w:w="9243" w:type="dxa"/>
            <w:shd w:val="clear" w:color="auto" w:fill="DBE5F1" w:themeFill="accent1" w:themeFillTint="33"/>
          </w:tcPr>
          <w:p w:rsidR="000668E7" w:rsidRPr="00BA2F13" w:rsidRDefault="000668E7" w:rsidP="000668E7">
            <w:pPr>
              <w:spacing w:before="100" w:beforeAutospacing="1" w:after="100" w:afterAutospacing="1" w:line="360" w:lineRule="auto"/>
              <w:rPr>
                <w:rFonts w:eastAsia="Times New Roman" w:cs="Arial"/>
                <w:b/>
                <w:i/>
                <w:sz w:val="22"/>
                <w:lang w:val="en-GB" w:eastAsia="en-GB"/>
              </w:rPr>
            </w:pPr>
          </w:p>
          <w:p w:rsidR="000668E7" w:rsidRPr="00BA2F13" w:rsidRDefault="000668E7" w:rsidP="000668E7">
            <w:pPr>
              <w:spacing w:before="100" w:beforeAutospacing="1" w:after="100" w:afterAutospacing="1" w:line="360" w:lineRule="auto"/>
              <w:rPr>
                <w:rFonts w:cs="Arial"/>
                <w:b/>
                <w:i/>
                <w:sz w:val="22"/>
              </w:rPr>
            </w:pPr>
            <w:r w:rsidRPr="00BA2F13">
              <w:rPr>
                <w:rFonts w:cs="Arial"/>
                <w:b/>
                <w:i/>
                <w:sz w:val="22"/>
              </w:rPr>
              <w:t>“I am also a Service Coordinator with a Community Care service provider in rural remote areas &amp; I believe in this new world of service provision more abuse will occur as accessing services for aged &amp; disability clients will be very limited by travel costs leaving clients vulnerable &amp; open to abuse as less visible in our society. Most service providers won't provide service if not cost effective in these areas. People have a right to live where they choose without being disadvantaged one would hope.”</w:t>
            </w:r>
          </w:p>
          <w:p w:rsidR="000668E7" w:rsidRPr="00BA2F13" w:rsidRDefault="000668E7" w:rsidP="000668E7">
            <w:pPr>
              <w:spacing w:before="100" w:beforeAutospacing="1" w:after="100" w:afterAutospacing="1" w:line="360" w:lineRule="auto"/>
              <w:rPr>
                <w:rFonts w:cs="Arial"/>
                <w:b/>
                <w:i/>
                <w:sz w:val="22"/>
              </w:rPr>
            </w:pPr>
            <w:r w:rsidRPr="00BA2F13">
              <w:rPr>
                <w:rFonts w:cs="Arial"/>
                <w:b/>
                <w:i/>
                <w:sz w:val="22"/>
              </w:rPr>
              <w:t xml:space="preserve">                                                                        Assistant in Nursing </w:t>
            </w:r>
            <w:r w:rsidR="006C468B">
              <w:rPr>
                <w:rFonts w:cs="Arial"/>
                <w:b/>
                <w:i/>
                <w:sz w:val="22"/>
              </w:rPr>
              <w:t>-</w:t>
            </w:r>
            <w:r w:rsidRPr="00BA2F13">
              <w:rPr>
                <w:rFonts w:cs="Arial"/>
                <w:b/>
                <w:i/>
                <w:sz w:val="22"/>
              </w:rPr>
              <w:t>RACF</w:t>
            </w:r>
          </w:p>
          <w:p w:rsidR="000668E7" w:rsidRPr="00BA2F13" w:rsidRDefault="000668E7" w:rsidP="000668E7">
            <w:pPr>
              <w:spacing w:before="100" w:beforeAutospacing="1" w:after="100" w:afterAutospacing="1" w:line="360" w:lineRule="auto"/>
              <w:rPr>
                <w:rFonts w:eastAsia="Times New Roman" w:cs="Arial"/>
                <w:b/>
                <w:i/>
                <w:sz w:val="22"/>
                <w:lang w:val="en-GB" w:eastAsia="en-GB"/>
              </w:rPr>
            </w:pPr>
          </w:p>
        </w:tc>
      </w:tr>
    </w:tbl>
    <w:p w:rsidR="000668E7" w:rsidRPr="00C3460D" w:rsidRDefault="000668E7" w:rsidP="000668E7">
      <w:pPr>
        <w:spacing w:before="100" w:beforeAutospacing="1" w:after="100" w:afterAutospacing="1"/>
        <w:rPr>
          <w:rFonts w:eastAsia="Times New Roman" w:cs="Arial"/>
          <w:szCs w:val="24"/>
          <w:lang w:val="en-GB" w:eastAsia="en-GB"/>
        </w:rPr>
      </w:pPr>
    </w:p>
    <w:p w:rsidR="000668E7" w:rsidRDefault="00A47E64" w:rsidP="00A47E64">
      <w:pPr>
        <w:spacing w:line="360" w:lineRule="auto"/>
        <w:rPr>
          <w:rFonts w:cs="Arial"/>
          <w:szCs w:val="24"/>
        </w:rPr>
      </w:pPr>
      <w:r>
        <w:rPr>
          <w:rFonts w:cs="Arial"/>
          <w:szCs w:val="24"/>
        </w:rPr>
        <w:t>The move to consumer directed care opens a new care scenario which is a potential disrupter to the care industry as a whole. The operational system as it is proposed allows consumers more freedom to spend their personal budget on bespoke services. This opens up the market to a largely peripatetic, unlicensed and potentially unregulated workforce for both the elderly and those living with restrictive disabilities in the community.  Those people receiving commonwealth funding will have some degree of security since there will be a level of oversight within the accountability of funding allocations. However, as means-testing of funding becomes increasingly restrictive more people will opt to receive private care services operated by ‘</w:t>
      </w:r>
      <w:proofErr w:type="spellStart"/>
      <w:r>
        <w:rPr>
          <w:rFonts w:cs="Arial"/>
          <w:szCs w:val="24"/>
        </w:rPr>
        <w:t>Uber</w:t>
      </w:r>
      <w:proofErr w:type="spellEnd"/>
      <w:r>
        <w:rPr>
          <w:rFonts w:cs="Arial"/>
          <w:szCs w:val="24"/>
        </w:rPr>
        <w:t xml:space="preserve">’ style platform care agencies. </w:t>
      </w:r>
    </w:p>
    <w:p w:rsidR="00A47E64" w:rsidRDefault="00A47E64" w:rsidP="00A47E64">
      <w:pPr>
        <w:spacing w:line="360" w:lineRule="auto"/>
        <w:rPr>
          <w:rFonts w:cs="Arial"/>
          <w:szCs w:val="24"/>
        </w:rPr>
      </w:pPr>
      <w:r>
        <w:rPr>
          <w:rFonts w:cs="Arial"/>
          <w:szCs w:val="24"/>
        </w:rPr>
        <w:lastRenderedPageBreak/>
        <w:t xml:space="preserve">There are already a growing number of care workers and registered nurses operating in this way. Platform care agencies currently have no control over the way care is delivered. They remove themselves from contractual care obligations following introduction of the worker to the client. </w:t>
      </w:r>
      <w:r w:rsidR="000668E7">
        <w:rPr>
          <w:rFonts w:cs="Arial"/>
          <w:szCs w:val="24"/>
        </w:rPr>
        <w:t>These ‘private arrangements’ leave</w:t>
      </w:r>
      <w:r>
        <w:rPr>
          <w:rFonts w:cs="Arial"/>
          <w:szCs w:val="24"/>
        </w:rPr>
        <w:t xml:space="preserve"> great potential for exploitation of the care recipient by the care giver. </w:t>
      </w:r>
      <w:r w:rsidR="00EC3BD6">
        <w:rPr>
          <w:rFonts w:cs="Arial"/>
          <w:szCs w:val="24"/>
        </w:rPr>
        <w:t>W</w:t>
      </w:r>
      <w:r>
        <w:rPr>
          <w:rFonts w:cs="Arial"/>
          <w:szCs w:val="24"/>
        </w:rPr>
        <w:t xml:space="preserve">e would suggest that the regulatory model in operation in the UK is examined as a potential way to legislate for this emerging group of individual private care </w:t>
      </w:r>
      <w:r w:rsidR="000668E7">
        <w:rPr>
          <w:rFonts w:cs="Arial"/>
          <w:szCs w:val="24"/>
        </w:rPr>
        <w:t>givers</w:t>
      </w:r>
      <w:r w:rsidR="00F116A9">
        <w:rPr>
          <w:rFonts w:cs="Arial"/>
          <w:szCs w:val="24"/>
          <w:vertAlign w:val="superscript"/>
        </w:rPr>
        <w:t>2</w:t>
      </w:r>
      <w:r w:rsidR="0061303E">
        <w:rPr>
          <w:rFonts w:cs="Arial"/>
          <w:szCs w:val="24"/>
          <w:vertAlign w:val="superscript"/>
        </w:rPr>
        <w:t>2</w:t>
      </w:r>
      <w:r w:rsidR="000668E7">
        <w:rPr>
          <w:rFonts w:cs="Arial"/>
          <w:szCs w:val="24"/>
        </w:rPr>
        <w:t>.</w:t>
      </w:r>
      <w:r>
        <w:rPr>
          <w:rFonts w:cs="Arial"/>
          <w:szCs w:val="24"/>
        </w:rPr>
        <w:t xml:space="preserve"> </w:t>
      </w:r>
    </w:p>
    <w:p w:rsidR="002D4B3C" w:rsidRPr="00FD4FBC" w:rsidRDefault="002D4B3C" w:rsidP="002D4B3C">
      <w:pPr>
        <w:spacing w:before="100" w:beforeAutospacing="1" w:after="100" w:afterAutospacing="1"/>
        <w:rPr>
          <w:rFonts w:eastAsia="Times New Roman" w:cs="Arial"/>
          <w:i/>
          <w:szCs w:val="24"/>
          <w:lang w:val="en-GB" w:eastAsia="en-GB"/>
        </w:rPr>
      </w:pPr>
      <w:r w:rsidRPr="00FD4FBC">
        <w:rPr>
          <w:rFonts w:eastAsia="Times New Roman" w:cs="Arial"/>
          <w:b/>
          <w:bCs/>
          <w:i/>
          <w:szCs w:val="24"/>
          <w:lang w:val="en-GB" w:eastAsia="en-GB"/>
        </w:rPr>
        <w:t xml:space="preserve">Question 15          </w:t>
      </w:r>
      <w:proofErr w:type="gramStart"/>
      <w:r w:rsidRPr="00924207">
        <w:rPr>
          <w:rFonts w:eastAsia="Times New Roman" w:cs="Arial"/>
          <w:b/>
          <w:i/>
          <w:szCs w:val="24"/>
          <w:lang w:val="en-GB" w:eastAsia="en-GB"/>
        </w:rPr>
        <w:t>What</w:t>
      </w:r>
      <w:proofErr w:type="gramEnd"/>
      <w:r w:rsidRPr="00924207">
        <w:rPr>
          <w:rFonts w:eastAsia="Times New Roman" w:cs="Arial"/>
          <w:b/>
          <w:i/>
          <w:szCs w:val="24"/>
          <w:lang w:val="en-GB" w:eastAsia="en-GB"/>
        </w:rPr>
        <w:t xml:space="preserve"> changes to the requirements concerning quality of care in aged care should be made to improve safeguards against elder abuse?</w:t>
      </w:r>
    </w:p>
    <w:p w:rsidR="00795E3B" w:rsidRDefault="003E5FE5" w:rsidP="00FD4FB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Many residential aged care providers operate a quality service and take all appropriate action to reduce the risk of abuse in their facilities. However, the law must offer a safety net for people living in aged care, or receiving aged care services.  Currently our members feel this is an area which is lacking and allows for some providers to make cuts to service provision in an attempt to improve profitability within their service.</w:t>
      </w:r>
    </w:p>
    <w:p w:rsidR="00DD7B74" w:rsidRDefault="00DD7B74" w:rsidP="00FD4FB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Quality in aged care must be considered in relation to aged care policy concerning residential aged care. Historically aged care places have been ring-fenced in an attempt to control </w:t>
      </w:r>
      <w:r w:rsidR="00924207">
        <w:rPr>
          <w:rFonts w:eastAsia="Times New Roman" w:cs="Arial"/>
          <w:szCs w:val="24"/>
          <w:lang w:val="en-GB" w:eastAsia="en-GB"/>
        </w:rPr>
        <w:t xml:space="preserve">public </w:t>
      </w:r>
      <w:r>
        <w:rPr>
          <w:rFonts w:eastAsia="Times New Roman" w:cs="Arial"/>
          <w:szCs w:val="24"/>
          <w:lang w:val="en-GB" w:eastAsia="en-GB"/>
        </w:rPr>
        <w:t>spending on aged care. This resulted in t</w:t>
      </w:r>
      <w:r w:rsidR="00795E3B">
        <w:rPr>
          <w:rFonts w:eastAsia="Times New Roman" w:cs="Arial"/>
          <w:szCs w:val="24"/>
          <w:lang w:val="en-GB" w:eastAsia="en-GB"/>
        </w:rPr>
        <w:t xml:space="preserve">he </w:t>
      </w:r>
      <w:r>
        <w:rPr>
          <w:rFonts w:eastAsia="Times New Roman" w:cs="Arial"/>
          <w:szCs w:val="24"/>
          <w:lang w:val="en-GB" w:eastAsia="en-GB"/>
        </w:rPr>
        <w:t xml:space="preserve">licensing of a finite number of aged care places </w:t>
      </w:r>
      <w:r w:rsidR="00924207">
        <w:rPr>
          <w:rFonts w:eastAsia="Times New Roman" w:cs="Arial"/>
          <w:szCs w:val="24"/>
          <w:lang w:val="en-GB" w:eastAsia="en-GB"/>
        </w:rPr>
        <w:t xml:space="preserve">and </w:t>
      </w:r>
      <w:r>
        <w:rPr>
          <w:rFonts w:eastAsia="Times New Roman" w:cs="Arial"/>
          <w:szCs w:val="24"/>
          <w:lang w:val="en-GB" w:eastAsia="en-GB"/>
        </w:rPr>
        <w:t xml:space="preserve">effectively removed the open market from residential aged care services. Providers historically carried few vacancies and most had waiting lists. This system does not support the natural evolution of market driven quality improvements, since competition between providers is low. Whilst the introduction of consumer </w:t>
      </w:r>
      <w:r w:rsidR="00EC3BD6">
        <w:rPr>
          <w:rFonts w:eastAsia="Times New Roman" w:cs="Arial"/>
          <w:szCs w:val="24"/>
          <w:lang w:val="en-GB" w:eastAsia="en-GB"/>
        </w:rPr>
        <w:t>directed</w:t>
      </w:r>
      <w:r>
        <w:rPr>
          <w:rFonts w:eastAsia="Times New Roman" w:cs="Arial"/>
          <w:szCs w:val="24"/>
          <w:lang w:val="en-GB" w:eastAsia="en-GB"/>
        </w:rPr>
        <w:t xml:space="preserve"> care may be a driver for quality, unless the restriction on aged care places is removed completely it is unlikely this will make any significant impact. </w:t>
      </w:r>
    </w:p>
    <w:p w:rsidR="00873A5A" w:rsidRDefault="00DD7B74" w:rsidP="00FD4FB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In addition, our members have told us </w:t>
      </w:r>
      <w:r w:rsidR="0037110E">
        <w:rPr>
          <w:rFonts w:eastAsia="Times New Roman" w:cs="Arial"/>
          <w:szCs w:val="24"/>
          <w:lang w:val="en-GB" w:eastAsia="en-GB"/>
        </w:rPr>
        <w:t xml:space="preserve">that the AACQA who are the regulatory body for residential aged care services have not proven themselves to be effective in improving quality in aged care. They tell us that site visits conducted by the AACQA are often announced and therefore do not reflect the true picture of the operation of the home on a day-to-day basis. The </w:t>
      </w:r>
      <w:r w:rsidR="00BA2F13">
        <w:rPr>
          <w:rFonts w:eastAsia="Times New Roman" w:cs="Arial"/>
          <w:szCs w:val="24"/>
          <w:lang w:val="en-GB" w:eastAsia="en-GB"/>
        </w:rPr>
        <w:t>i</w:t>
      </w:r>
      <w:r w:rsidR="0037110E">
        <w:rPr>
          <w:rFonts w:eastAsia="Times New Roman" w:cs="Arial"/>
          <w:szCs w:val="24"/>
          <w:lang w:val="en-GB" w:eastAsia="en-GB"/>
        </w:rPr>
        <w:t>nspection methodology is based around audit of systems and paperwork</w:t>
      </w:r>
      <w:r w:rsidR="00783E5F">
        <w:rPr>
          <w:rFonts w:eastAsia="Times New Roman" w:cs="Arial"/>
          <w:szCs w:val="24"/>
          <w:lang w:val="en-GB" w:eastAsia="en-GB"/>
        </w:rPr>
        <w:t xml:space="preserve">. </w:t>
      </w:r>
    </w:p>
    <w:p w:rsidR="0037110E" w:rsidRDefault="0037110E" w:rsidP="00FD4FB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lastRenderedPageBreak/>
        <w:t xml:space="preserve">Our members </w:t>
      </w:r>
      <w:r w:rsidR="00873A5A">
        <w:rPr>
          <w:rFonts w:eastAsia="Times New Roman" w:cs="Arial"/>
          <w:szCs w:val="24"/>
          <w:lang w:val="en-GB" w:eastAsia="en-GB"/>
        </w:rPr>
        <w:t xml:space="preserve">working in RACFs feel unable to be open </w:t>
      </w:r>
      <w:r>
        <w:rPr>
          <w:rFonts w:eastAsia="Times New Roman" w:cs="Arial"/>
          <w:szCs w:val="24"/>
          <w:lang w:val="en-GB" w:eastAsia="en-GB"/>
        </w:rPr>
        <w:t>with assessors</w:t>
      </w:r>
      <w:r w:rsidR="00873A5A">
        <w:rPr>
          <w:rFonts w:eastAsia="Times New Roman" w:cs="Arial"/>
          <w:szCs w:val="24"/>
          <w:lang w:val="en-GB" w:eastAsia="en-GB"/>
        </w:rPr>
        <w:t xml:space="preserve"> about perceived care failures </w:t>
      </w:r>
      <w:r>
        <w:rPr>
          <w:rFonts w:eastAsia="Times New Roman" w:cs="Arial"/>
          <w:szCs w:val="24"/>
          <w:lang w:val="en-GB" w:eastAsia="en-GB"/>
        </w:rPr>
        <w:t xml:space="preserve">due to fear of reprisal from their employers. Few systems exist for reporting on the operation of the home between </w:t>
      </w:r>
      <w:r w:rsidR="00BA2F13">
        <w:rPr>
          <w:rFonts w:eastAsia="Times New Roman" w:cs="Arial"/>
          <w:szCs w:val="24"/>
          <w:lang w:val="en-GB" w:eastAsia="en-GB"/>
        </w:rPr>
        <w:t>i</w:t>
      </w:r>
      <w:r>
        <w:rPr>
          <w:rFonts w:eastAsia="Times New Roman" w:cs="Arial"/>
          <w:szCs w:val="24"/>
          <w:lang w:val="en-GB" w:eastAsia="en-GB"/>
        </w:rPr>
        <w:t>nspections</w:t>
      </w:r>
      <w:r w:rsidR="00485177">
        <w:rPr>
          <w:rFonts w:eastAsia="Times New Roman" w:cs="Arial"/>
          <w:szCs w:val="24"/>
          <w:lang w:val="en-GB" w:eastAsia="en-GB"/>
        </w:rPr>
        <w:t>,</w:t>
      </w:r>
      <w:r>
        <w:rPr>
          <w:rFonts w:eastAsia="Times New Roman" w:cs="Arial"/>
          <w:szCs w:val="24"/>
          <w:lang w:val="en-GB" w:eastAsia="en-GB"/>
        </w:rPr>
        <w:t xml:space="preserve"> which are often over a year apart.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873A5A" w:rsidTr="00873A5A">
        <w:tc>
          <w:tcPr>
            <w:tcW w:w="9243" w:type="dxa"/>
            <w:shd w:val="clear" w:color="auto" w:fill="DBE5F1" w:themeFill="accent1" w:themeFillTint="33"/>
          </w:tcPr>
          <w:p w:rsidR="00873A5A" w:rsidRPr="00146D8F" w:rsidRDefault="00873A5A" w:rsidP="00873A5A">
            <w:pPr>
              <w:spacing w:before="100" w:beforeAutospacing="1" w:after="100" w:afterAutospacing="1" w:line="360" w:lineRule="auto"/>
              <w:rPr>
                <w:rFonts w:eastAsia="Times New Roman" w:cs="Arial"/>
                <w:b/>
                <w:i/>
                <w:szCs w:val="24"/>
                <w:lang w:val="en-GB" w:eastAsia="en-GB"/>
              </w:rPr>
            </w:pPr>
          </w:p>
          <w:p w:rsidR="00873A5A" w:rsidRPr="00EC3BD6" w:rsidRDefault="00873A5A" w:rsidP="00873A5A">
            <w:pPr>
              <w:spacing w:before="100" w:beforeAutospacing="1" w:after="100" w:afterAutospacing="1" w:line="360" w:lineRule="auto"/>
              <w:rPr>
                <w:rFonts w:cs="Arial"/>
                <w:b/>
                <w:i/>
                <w:sz w:val="22"/>
              </w:rPr>
            </w:pPr>
            <w:r w:rsidRPr="00EC3BD6">
              <w:rPr>
                <w:rFonts w:cs="Arial"/>
                <w:b/>
                <w:i/>
                <w:sz w:val="22"/>
              </w:rPr>
              <w:t xml:space="preserve">“Our elderly deserve much better care. The accreditation agency visit and staff from 'head office' come to the facility and talk their way out of problems that are identified. </w:t>
            </w:r>
            <w:proofErr w:type="gramStart"/>
            <w:r w:rsidRPr="00EC3BD6">
              <w:rPr>
                <w:rFonts w:cs="Arial"/>
                <w:b/>
                <w:i/>
                <w:sz w:val="22"/>
              </w:rPr>
              <w:t>Staff feel</w:t>
            </w:r>
            <w:proofErr w:type="gramEnd"/>
            <w:r w:rsidRPr="00EC3BD6">
              <w:rPr>
                <w:rFonts w:cs="Arial"/>
                <w:b/>
                <w:i/>
                <w:sz w:val="22"/>
              </w:rPr>
              <w:t xml:space="preserve"> intimidated to speak freely about their concerns because they need a job and are in fear of reprisal by management. Management </w:t>
            </w:r>
            <w:proofErr w:type="gramStart"/>
            <w:r w:rsidRPr="00EC3BD6">
              <w:rPr>
                <w:rFonts w:cs="Arial"/>
                <w:b/>
                <w:i/>
                <w:sz w:val="22"/>
              </w:rPr>
              <w:t>are</w:t>
            </w:r>
            <w:proofErr w:type="gramEnd"/>
            <w:r w:rsidRPr="00EC3BD6">
              <w:rPr>
                <w:rFonts w:cs="Arial"/>
                <w:b/>
                <w:i/>
                <w:sz w:val="22"/>
              </w:rPr>
              <w:t xml:space="preserve"> more concerned about being sued than providing hands on meaningful care.”</w:t>
            </w:r>
          </w:p>
          <w:p w:rsidR="00873A5A" w:rsidRPr="00EC3BD6" w:rsidRDefault="00873A5A" w:rsidP="00873A5A">
            <w:pPr>
              <w:autoSpaceDE w:val="0"/>
              <w:autoSpaceDN w:val="0"/>
              <w:adjustRightInd w:val="0"/>
              <w:spacing w:line="360" w:lineRule="auto"/>
              <w:rPr>
                <w:rFonts w:cs="Arial"/>
                <w:b/>
                <w:i/>
                <w:sz w:val="22"/>
              </w:rPr>
            </w:pPr>
            <w:r w:rsidRPr="00EC3BD6">
              <w:rPr>
                <w:rFonts w:cs="Arial"/>
                <w:b/>
                <w:i/>
                <w:sz w:val="22"/>
              </w:rPr>
              <w:t xml:space="preserve">                                                                            Registered Nurse </w:t>
            </w:r>
            <w:r w:rsidR="006C468B">
              <w:rPr>
                <w:rFonts w:cs="Arial"/>
                <w:b/>
                <w:i/>
                <w:sz w:val="22"/>
              </w:rPr>
              <w:t>-</w:t>
            </w:r>
            <w:r w:rsidRPr="00EC3BD6">
              <w:rPr>
                <w:rFonts w:cs="Arial"/>
                <w:b/>
                <w:i/>
                <w:sz w:val="22"/>
              </w:rPr>
              <w:t xml:space="preserve"> RACF</w:t>
            </w:r>
          </w:p>
          <w:p w:rsidR="00873A5A" w:rsidRDefault="00873A5A" w:rsidP="00873A5A">
            <w:pPr>
              <w:spacing w:before="100" w:beforeAutospacing="1" w:after="100" w:afterAutospacing="1" w:line="360" w:lineRule="auto"/>
              <w:rPr>
                <w:rFonts w:eastAsia="Times New Roman" w:cs="Arial"/>
                <w:b/>
                <w:i/>
                <w:szCs w:val="24"/>
                <w:lang w:val="en-GB" w:eastAsia="en-GB"/>
              </w:rPr>
            </w:pPr>
          </w:p>
        </w:tc>
      </w:tr>
    </w:tbl>
    <w:p w:rsidR="008C0131" w:rsidRDefault="008C0131" w:rsidP="00FD4FBC">
      <w:pPr>
        <w:spacing w:before="100" w:beforeAutospacing="1" w:after="100" w:afterAutospacing="1" w:line="360" w:lineRule="auto"/>
        <w:rPr>
          <w:rFonts w:eastAsia="Times New Roman" w:cs="Arial"/>
          <w:szCs w:val="24"/>
          <w:lang w:val="en-GB" w:eastAsia="en-GB"/>
        </w:rPr>
      </w:pPr>
    </w:p>
    <w:p w:rsidR="00DD7B74" w:rsidRDefault="008C0131" w:rsidP="00FD4FB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E</w:t>
      </w:r>
      <w:r w:rsidR="0037110E">
        <w:rPr>
          <w:rFonts w:eastAsia="Times New Roman" w:cs="Arial"/>
          <w:szCs w:val="24"/>
          <w:lang w:val="en-GB" w:eastAsia="en-GB"/>
        </w:rPr>
        <w:t xml:space="preserve">mpowering the community </w:t>
      </w:r>
      <w:r>
        <w:rPr>
          <w:rFonts w:eastAsia="Times New Roman" w:cs="Arial"/>
          <w:szCs w:val="24"/>
          <w:lang w:val="en-GB" w:eastAsia="en-GB"/>
        </w:rPr>
        <w:t>could</w:t>
      </w:r>
      <w:r w:rsidR="0037110E">
        <w:rPr>
          <w:rFonts w:eastAsia="Times New Roman" w:cs="Arial"/>
          <w:szCs w:val="24"/>
          <w:lang w:val="en-GB" w:eastAsia="en-GB"/>
        </w:rPr>
        <w:t xml:space="preserve"> drive quality</w:t>
      </w:r>
      <w:r w:rsidR="00485177">
        <w:rPr>
          <w:rFonts w:eastAsia="Times New Roman" w:cs="Arial"/>
          <w:szCs w:val="24"/>
          <w:lang w:val="en-GB" w:eastAsia="en-GB"/>
        </w:rPr>
        <w:t xml:space="preserve"> in this area</w:t>
      </w:r>
      <w:r>
        <w:rPr>
          <w:rFonts w:eastAsia="Times New Roman" w:cs="Arial"/>
          <w:szCs w:val="24"/>
          <w:lang w:val="en-GB" w:eastAsia="en-GB"/>
        </w:rPr>
        <w:t xml:space="preserve"> and therefore reduce the risk of abusive practices</w:t>
      </w:r>
      <w:r w:rsidR="0037110E">
        <w:rPr>
          <w:rFonts w:eastAsia="Times New Roman" w:cs="Arial"/>
          <w:szCs w:val="24"/>
          <w:lang w:val="en-GB" w:eastAsia="en-GB"/>
        </w:rPr>
        <w:t>. However,</w:t>
      </w:r>
      <w:r>
        <w:rPr>
          <w:rFonts w:eastAsia="Times New Roman" w:cs="Arial"/>
          <w:szCs w:val="24"/>
          <w:lang w:val="en-GB" w:eastAsia="en-GB"/>
        </w:rPr>
        <w:t xml:space="preserve"> detailed information about the</w:t>
      </w:r>
      <w:r w:rsidR="0037110E">
        <w:rPr>
          <w:rFonts w:eastAsia="Times New Roman" w:cs="Arial"/>
          <w:szCs w:val="24"/>
          <w:lang w:val="en-GB" w:eastAsia="en-GB"/>
        </w:rPr>
        <w:t xml:space="preserve"> outcome</w:t>
      </w:r>
      <w:r w:rsidR="00795E3B">
        <w:rPr>
          <w:rFonts w:eastAsia="Times New Roman" w:cs="Arial"/>
          <w:szCs w:val="24"/>
          <w:lang w:val="en-GB" w:eastAsia="en-GB"/>
        </w:rPr>
        <w:t xml:space="preserve"> of </w:t>
      </w:r>
      <w:r w:rsidR="00EC3BD6">
        <w:rPr>
          <w:rFonts w:eastAsia="Times New Roman" w:cs="Arial"/>
          <w:szCs w:val="24"/>
          <w:lang w:val="en-GB" w:eastAsia="en-GB"/>
        </w:rPr>
        <w:t xml:space="preserve">AACQA </w:t>
      </w:r>
      <w:r w:rsidR="00795E3B">
        <w:rPr>
          <w:rFonts w:eastAsia="Times New Roman" w:cs="Arial"/>
          <w:szCs w:val="24"/>
          <w:lang w:val="en-GB" w:eastAsia="en-GB"/>
        </w:rPr>
        <w:t xml:space="preserve">quality audits </w:t>
      </w:r>
      <w:r>
        <w:rPr>
          <w:rFonts w:eastAsia="Times New Roman" w:cs="Arial"/>
          <w:szCs w:val="24"/>
          <w:lang w:val="en-GB" w:eastAsia="en-GB"/>
        </w:rPr>
        <w:t>is</w:t>
      </w:r>
      <w:r w:rsidR="00795E3B">
        <w:rPr>
          <w:rFonts w:eastAsia="Times New Roman" w:cs="Arial"/>
          <w:szCs w:val="24"/>
          <w:lang w:val="en-GB" w:eastAsia="en-GB"/>
        </w:rPr>
        <w:t xml:space="preserve"> largely unavailable to the general public. </w:t>
      </w:r>
      <w:r w:rsidR="00DD7B74">
        <w:rPr>
          <w:rFonts w:eastAsia="Times New Roman" w:cs="Arial"/>
          <w:szCs w:val="24"/>
          <w:lang w:val="en-GB" w:eastAsia="en-GB"/>
        </w:rPr>
        <w:t xml:space="preserve">Government aged care reforms have resulted in </w:t>
      </w:r>
      <w:r w:rsidR="00485177">
        <w:rPr>
          <w:rFonts w:eastAsia="Times New Roman" w:cs="Arial"/>
          <w:szCs w:val="24"/>
          <w:lang w:val="en-GB" w:eastAsia="en-GB"/>
        </w:rPr>
        <w:t>the c</w:t>
      </w:r>
      <w:r w:rsidR="00DD7B74">
        <w:rPr>
          <w:rFonts w:eastAsia="Times New Roman" w:cs="Arial"/>
          <w:szCs w:val="24"/>
          <w:lang w:val="en-GB" w:eastAsia="en-GB"/>
        </w:rPr>
        <w:t>reat</w:t>
      </w:r>
      <w:r w:rsidR="00485177">
        <w:rPr>
          <w:rFonts w:eastAsia="Times New Roman" w:cs="Arial"/>
          <w:szCs w:val="24"/>
          <w:lang w:val="en-GB" w:eastAsia="en-GB"/>
        </w:rPr>
        <w:t>ion of</w:t>
      </w:r>
      <w:r w:rsidR="00DD7B74">
        <w:rPr>
          <w:rFonts w:eastAsia="Times New Roman" w:cs="Arial"/>
          <w:szCs w:val="24"/>
          <w:lang w:val="en-GB" w:eastAsia="en-GB"/>
        </w:rPr>
        <w:t xml:space="preserve"> a ‘one stop shop’ for all aged care services through the ‘My Aged Care’ portal</w:t>
      </w:r>
      <w:r w:rsidR="00485177">
        <w:rPr>
          <w:rFonts w:eastAsia="Times New Roman" w:cs="Arial"/>
          <w:szCs w:val="24"/>
          <w:lang w:val="en-GB" w:eastAsia="en-GB"/>
        </w:rPr>
        <w:t>.</w:t>
      </w:r>
      <w:r w:rsidR="00DD7B74">
        <w:rPr>
          <w:rFonts w:eastAsia="Times New Roman" w:cs="Arial"/>
          <w:szCs w:val="24"/>
          <w:lang w:val="en-GB" w:eastAsia="en-GB"/>
        </w:rPr>
        <w:t xml:space="preserve"> </w:t>
      </w:r>
      <w:r>
        <w:rPr>
          <w:rFonts w:eastAsia="Times New Roman" w:cs="Arial"/>
          <w:szCs w:val="24"/>
          <w:lang w:val="en-GB" w:eastAsia="en-GB"/>
        </w:rPr>
        <w:t>However, ma</w:t>
      </w:r>
      <w:r w:rsidR="00DD7B74">
        <w:rPr>
          <w:rFonts w:eastAsia="Times New Roman" w:cs="Arial"/>
          <w:szCs w:val="24"/>
          <w:lang w:val="en-GB" w:eastAsia="en-GB"/>
        </w:rPr>
        <w:t xml:space="preserve">ny </w:t>
      </w:r>
      <w:r w:rsidR="00485177">
        <w:rPr>
          <w:rFonts w:eastAsia="Times New Roman" w:cs="Arial"/>
          <w:szCs w:val="24"/>
          <w:lang w:val="en-GB" w:eastAsia="en-GB"/>
        </w:rPr>
        <w:t xml:space="preserve">older </w:t>
      </w:r>
      <w:r w:rsidR="00DD7B74">
        <w:rPr>
          <w:rFonts w:eastAsia="Times New Roman" w:cs="Arial"/>
          <w:szCs w:val="24"/>
          <w:lang w:val="en-GB" w:eastAsia="en-GB"/>
        </w:rPr>
        <w:t xml:space="preserve">people seeking aged care services are unable to navigate the complex online system. </w:t>
      </w:r>
      <w:r w:rsidR="00485177">
        <w:rPr>
          <w:rFonts w:eastAsia="Times New Roman" w:cs="Arial"/>
          <w:szCs w:val="24"/>
          <w:lang w:val="en-GB" w:eastAsia="en-GB"/>
        </w:rPr>
        <w:t xml:space="preserve">This lack of transparency and </w:t>
      </w:r>
      <w:r w:rsidR="003E5FE5">
        <w:rPr>
          <w:rFonts w:eastAsia="Times New Roman" w:cs="Arial"/>
          <w:szCs w:val="24"/>
          <w:lang w:val="en-GB" w:eastAsia="en-GB"/>
        </w:rPr>
        <w:t>information must be addressed to reduce risk factors for abuse.</w:t>
      </w:r>
    </w:p>
    <w:p w:rsidR="00FD4FBC" w:rsidRDefault="00873A5A" w:rsidP="002D4B3C">
      <w:pPr>
        <w:spacing w:before="100" w:beforeAutospacing="1" w:after="100" w:afterAutospacing="1"/>
        <w:rPr>
          <w:rFonts w:eastAsia="Times New Roman" w:cs="Arial"/>
          <w:bCs/>
          <w:szCs w:val="24"/>
          <w:lang w:val="en-GB" w:eastAsia="en-GB"/>
        </w:rPr>
      </w:pPr>
      <w:r w:rsidRPr="00873A5A">
        <w:rPr>
          <w:rFonts w:eastAsia="Times New Roman" w:cs="Arial"/>
          <w:bCs/>
          <w:szCs w:val="24"/>
          <w:lang w:val="en-GB" w:eastAsia="en-GB"/>
        </w:rPr>
        <w:t>(</w:t>
      </w:r>
      <w:proofErr w:type="gramStart"/>
      <w:r w:rsidRPr="00873A5A">
        <w:rPr>
          <w:rFonts w:eastAsia="Times New Roman" w:cs="Arial"/>
          <w:bCs/>
          <w:szCs w:val="24"/>
          <w:lang w:val="en-GB" w:eastAsia="en-GB"/>
        </w:rPr>
        <w:t>see</w:t>
      </w:r>
      <w:proofErr w:type="gramEnd"/>
      <w:r w:rsidRPr="00873A5A">
        <w:rPr>
          <w:rFonts w:eastAsia="Times New Roman" w:cs="Arial"/>
          <w:bCs/>
          <w:szCs w:val="24"/>
          <w:lang w:val="en-GB" w:eastAsia="en-GB"/>
        </w:rPr>
        <w:t xml:space="preserve"> also Q19)</w:t>
      </w:r>
    </w:p>
    <w:p w:rsidR="002D4B3C" w:rsidRPr="008C0131" w:rsidRDefault="002D4B3C" w:rsidP="002D4B3C">
      <w:pPr>
        <w:spacing w:before="100" w:beforeAutospacing="1" w:after="100" w:afterAutospacing="1"/>
        <w:rPr>
          <w:rFonts w:eastAsia="Times New Roman" w:cs="Arial"/>
          <w:b/>
          <w:i/>
          <w:szCs w:val="24"/>
          <w:lang w:val="en-GB" w:eastAsia="en-GB"/>
        </w:rPr>
      </w:pPr>
      <w:r w:rsidRPr="002E4183">
        <w:rPr>
          <w:rFonts w:eastAsia="Times New Roman" w:cs="Arial"/>
          <w:b/>
          <w:bCs/>
          <w:i/>
          <w:szCs w:val="24"/>
          <w:lang w:val="en-GB" w:eastAsia="en-GB"/>
        </w:rPr>
        <w:t xml:space="preserve">Question </w:t>
      </w:r>
      <w:r w:rsidRPr="008C0131">
        <w:rPr>
          <w:rFonts w:eastAsia="Times New Roman" w:cs="Arial"/>
          <w:b/>
          <w:bCs/>
          <w:i/>
          <w:szCs w:val="24"/>
          <w:lang w:val="en-GB" w:eastAsia="en-GB"/>
        </w:rPr>
        <w:t xml:space="preserve">16          </w:t>
      </w:r>
      <w:proofErr w:type="gramStart"/>
      <w:r w:rsidRPr="008C0131">
        <w:rPr>
          <w:rFonts w:eastAsia="Times New Roman" w:cs="Arial"/>
          <w:b/>
          <w:i/>
          <w:szCs w:val="24"/>
          <w:lang w:val="en-GB" w:eastAsia="en-GB"/>
        </w:rPr>
        <w:t>In</w:t>
      </w:r>
      <w:proofErr w:type="gramEnd"/>
      <w:r w:rsidRPr="008C0131">
        <w:rPr>
          <w:rFonts w:eastAsia="Times New Roman" w:cs="Arial"/>
          <w:b/>
          <w:i/>
          <w:szCs w:val="24"/>
          <w:lang w:val="en-GB" w:eastAsia="en-GB"/>
        </w:rPr>
        <w:t xml:space="preserve"> what ways should the use of restrictive practices in aged care be regulated to improve safeguards against elder abuse?</w:t>
      </w:r>
    </w:p>
    <w:p w:rsidR="002D4B3C" w:rsidRPr="008C0131" w:rsidRDefault="002E4183" w:rsidP="002D4B3C">
      <w:pPr>
        <w:spacing w:before="100" w:beforeAutospacing="1" w:after="100" w:afterAutospacing="1"/>
        <w:rPr>
          <w:rFonts w:eastAsia="Times New Roman" w:cs="Arial"/>
          <w:b/>
          <w:i/>
          <w:szCs w:val="24"/>
          <w:lang w:val="en-GB" w:eastAsia="en-GB"/>
        </w:rPr>
      </w:pPr>
      <w:proofErr w:type="gramStart"/>
      <w:r w:rsidRPr="008C0131">
        <w:rPr>
          <w:rFonts w:eastAsia="Times New Roman" w:cs="Arial"/>
          <w:b/>
          <w:i/>
          <w:szCs w:val="24"/>
          <w:lang w:val="en-GB" w:eastAsia="en-GB"/>
        </w:rPr>
        <w:t>and</w:t>
      </w:r>
      <w:proofErr w:type="gramEnd"/>
    </w:p>
    <w:p w:rsidR="002D4B3C" w:rsidRPr="008C0131" w:rsidRDefault="002D4B3C" w:rsidP="002D4B3C">
      <w:pPr>
        <w:spacing w:before="100" w:beforeAutospacing="1" w:after="100" w:afterAutospacing="1"/>
        <w:rPr>
          <w:rFonts w:eastAsia="Times New Roman" w:cs="Arial"/>
          <w:b/>
          <w:i/>
          <w:szCs w:val="24"/>
          <w:lang w:val="en-GB" w:eastAsia="en-GB"/>
        </w:rPr>
      </w:pPr>
      <w:r w:rsidRPr="008C0131">
        <w:rPr>
          <w:rFonts w:eastAsia="Times New Roman" w:cs="Arial"/>
          <w:b/>
          <w:bCs/>
          <w:i/>
          <w:szCs w:val="24"/>
          <w:lang w:val="en-GB" w:eastAsia="en-GB"/>
        </w:rPr>
        <w:t xml:space="preserve">Question 17          </w:t>
      </w:r>
      <w:proofErr w:type="gramStart"/>
      <w:r w:rsidRPr="008C0131">
        <w:rPr>
          <w:rFonts w:eastAsia="Times New Roman" w:cs="Arial"/>
          <w:b/>
          <w:i/>
          <w:szCs w:val="24"/>
          <w:lang w:val="en-GB" w:eastAsia="en-GB"/>
        </w:rPr>
        <w:t>What</w:t>
      </w:r>
      <w:proofErr w:type="gramEnd"/>
      <w:r w:rsidRPr="008C0131">
        <w:rPr>
          <w:rFonts w:eastAsia="Times New Roman" w:cs="Arial"/>
          <w:b/>
          <w:i/>
          <w:szCs w:val="24"/>
          <w:lang w:val="en-GB" w:eastAsia="en-GB"/>
        </w:rPr>
        <w:t xml:space="preserve"> changes to the requirements for reporting assaults in aged care settings should be made to improve responses to elder abuse?</w:t>
      </w:r>
    </w:p>
    <w:p w:rsidR="008C0131" w:rsidRDefault="00FD685A" w:rsidP="00FD685A">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One of the main concerns of our members is the lack of a legal framework for reporting abuse that falls outside the definitions of physical or sexual assault. They </w:t>
      </w:r>
      <w:r>
        <w:rPr>
          <w:rFonts w:eastAsia="Times New Roman" w:cs="Arial"/>
          <w:szCs w:val="24"/>
          <w:lang w:val="en-GB" w:eastAsia="en-GB"/>
        </w:rPr>
        <w:lastRenderedPageBreak/>
        <w:t>are also concerned that people with cognitive impairment are ex</w:t>
      </w:r>
      <w:r w:rsidR="00B80368">
        <w:rPr>
          <w:rFonts w:eastAsia="Times New Roman" w:cs="Arial"/>
          <w:szCs w:val="24"/>
          <w:lang w:val="en-GB" w:eastAsia="en-GB"/>
        </w:rPr>
        <w:t>empt from reporting requirements;</w:t>
      </w:r>
      <w:r>
        <w:rPr>
          <w:rFonts w:eastAsia="Times New Roman" w:cs="Arial"/>
          <w:szCs w:val="24"/>
          <w:lang w:val="en-GB" w:eastAsia="en-GB"/>
        </w:rPr>
        <w:t xml:space="preserve"> despite evidence to suggest that resident on resident violence is commonplace</w:t>
      </w:r>
      <w:r w:rsidR="00F116A9">
        <w:rPr>
          <w:rFonts w:eastAsia="Times New Roman" w:cs="Arial"/>
          <w:szCs w:val="24"/>
          <w:vertAlign w:val="superscript"/>
          <w:lang w:val="en-GB" w:eastAsia="en-GB"/>
        </w:rPr>
        <w:t>16</w:t>
      </w:r>
      <w:r>
        <w:rPr>
          <w:rFonts w:eastAsia="Times New Roman" w:cs="Arial"/>
          <w:szCs w:val="24"/>
          <w:lang w:val="en-GB" w:eastAsia="en-GB"/>
        </w:rPr>
        <w:t xml:space="preserve">. </w:t>
      </w:r>
      <w:r w:rsidR="008C0131">
        <w:rPr>
          <w:rFonts w:eastAsia="Times New Roman" w:cs="Arial"/>
          <w:szCs w:val="24"/>
          <w:lang w:val="en-GB" w:eastAsia="en-GB"/>
        </w:rPr>
        <w:t xml:space="preserve">Providers are expected to put into place a behaviour management plan as an alternative to reporting in these circumstances. However, our members tell us that there are often inadequate staffing ratios to fulfil the requirements of a robust behaviour management plan and little monitoring of this process by the AACQA. </w:t>
      </w:r>
      <w:r>
        <w:rPr>
          <w:rFonts w:eastAsia="Times New Roman" w:cs="Arial"/>
          <w:szCs w:val="24"/>
          <w:lang w:val="en-GB" w:eastAsia="en-GB"/>
        </w:rPr>
        <w:t xml:space="preserve">Whilst </w:t>
      </w:r>
      <w:r w:rsidR="008C0131">
        <w:rPr>
          <w:rFonts w:eastAsia="Times New Roman" w:cs="Arial"/>
          <w:szCs w:val="24"/>
          <w:lang w:val="en-GB" w:eastAsia="en-GB"/>
        </w:rPr>
        <w:t>our members</w:t>
      </w:r>
      <w:r>
        <w:rPr>
          <w:rFonts w:eastAsia="Times New Roman" w:cs="Arial"/>
          <w:szCs w:val="24"/>
          <w:lang w:val="en-GB" w:eastAsia="en-GB"/>
        </w:rPr>
        <w:t xml:space="preserve"> would not wish to criminalise people with cognitive impairment</w:t>
      </w:r>
      <w:r w:rsidR="008C0131">
        <w:rPr>
          <w:rFonts w:eastAsia="Times New Roman" w:cs="Arial"/>
          <w:szCs w:val="24"/>
          <w:lang w:val="en-GB" w:eastAsia="en-GB"/>
        </w:rPr>
        <w:t>,</w:t>
      </w:r>
      <w:r>
        <w:rPr>
          <w:rFonts w:eastAsia="Times New Roman" w:cs="Arial"/>
          <w:szCs w:val="24"/>
          <w:lang w:val="en-GB" w:eastAsia="en-GB"/>
        </w:rPr>
        <w:t xml:space="preserve"> it is essential that external agencies review any behaviour management plan operated by the aged care provider</w:t>
      </w:r>
      <w:r w:rsidR="00B80368">
        <w:rPr>
          <w:rFonts w:eastAsia="Times New Roman" w:cs="Arial"/>
          <w:szCs w:val="24"/>
          <w:lang w:val="en-GB" w:eastAsia="en-GB"/>
        </w:rPr>
        <w:t xml:space="preserve"> and ensure sufficiency of staffing</w:t>
      </w:r>
      <w:r>
        <w:rPr>
          <w:rFonts w:eastAsia="Times New Roman" w:cs="Arial"/>
          <w:szCs w:val="24"/>
          <w:lang w:val="en-GB" w:eastAsia="en-GB"/>
        </w:rPr>
        <w:t>.</w:t>
      </w:r>
    </w:p>
    <w:p w:rsidR="00FD685A" w:rsidRDefault="008C0131" w:rsidP="00FD685A">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Failure to provide therapeutic interventions and adequate supervision</w:t>
      </w:r>
      <w:r w:rsidR="00FD685A">
        <w:rPr>
          <w:rFonts w:eastAsia="Times New Roman" w:cs="Arial"/>
          <w:szCs w:val="24"/>
          <w:lang w:val="en-GB" w:eastAsia="en-GB"/>
        </w:rPr>
        <w:t xml:space="preserve"> </w:t>
      </w:r>
      <w:r w:rsidR="002E4183">
        <w:rPr>
          <w:rFonts w:eastAsia="Times New Roman" w:cs="Arial"/>
          <w:szCs w:val="24"/>
          <w:lang w:val="en-GB" w:eastAsia="en-GB"/>
        </w:rPr>
        <w:t xml:space="preserve">can increase the use of physical or chemical restraint used to control undesired behaviours. </w:t>
      </w:r>
      <w:r w:rsidR="00FD685A">
        <w:rPr>
          <w:rFonts w:eastAsia="Times New Roman" w:cs="Arial"/>
          <w:szCs w:val="24"/>
          <w:lang w:val="en-GB" w:eastAsia="en-GB"/>
        </w:rPr>
        <w:t>Therefore any re-design in relation to the legal definition of abuse should be replicated within the Aged Care Act 1997 reportable assaults legislation</w:t>
      </w:r>
      <w:r w:rsidR="000A6D3B" w:rsidRPr="000A6D3B">
        <w:rPr>
          <w:rFonts w:eastAsia="Times New Roman" w:cs="Arial"/>
          <w:szCs w:val="24"/>
          <w:vertAlign w:val="superscript"/>
          <w:lang w:val="en-GB" w:eastAsia="en-GB"/>
        </w:rPr>
        <w:t>2</w:t>
      </w:r>
      <w:r w:rsidR="0061303E">
        <w:rPr>
          <w:rFonts w:eastAsia="Times New Roman" w:cs="Arial"/>
          <w:szCs w:val="24"/>
          <w:vertAlign w:val="superscript"/>
          <w:lang w:val="en-GB" w:eastAsia="en-GB"/>
        </w:rPr>
        <w:t>5</w:t>
      </w:r>
      <w:proofErr w:type="gramStart"/>
      <w:r w:rsidR="000A6D3B" w:rsidRPr="000A6D3B">
        <w:rPr>
          <w:rFonts w:eastAsia="Times New Roman" w:cs="Arial"/>
          <w:szCs w:val="24"/>
          <w:vertAlign w:val="superscript"/>
          <w:lang w:val="en-GB" w:eastAsia="en-GB"/>
        </w:rPr>
        <w:t>,2</w:t>
      </w:r>
      <w:r w:rsidR="0061303E">
        <w:rPr>
          <w:rFonts w:eastAsia="Times New Roman" w:cs="Arial"/>
          <w:szCs w:val="24"/>
          <w:vertAlign w:val="superscript"/>
          <w:lang w:val="en-GB" w:eastAsia="en-GB"/>
        </w:rPr>
        <w:t>6</w:t>
      </w:r>
      <w:proofErr w:type="gramEnd"/>
      <w:r w:rsidR="00FD685A" w:rsidRPr="000A6D3B">
        <w:rPr>
          <w:rFonts w:eastAsia="Times New Roman" w:cs="Arial"/>
          <w:szCs w:val="24"/>
          <w:vertAlign w:val="superscript"/>
          <w:lang w:val="en-GB" w:eastAsia="en-GB"/>
        </w:rPr>
        <w:t xml:space="preserve"> </w:t>
      </w:r>
      <w:r w:rsidR="00FD685A">
        <w:rPr>
          <w:rFonts w:eastAsia="Times New Roman" w:cs="Arial"/>
          <w:szCs w:val="24"/>
          <w:lang w:val="en-GB" w:eastAsia="en-GB"/>
        </w:rPr>
        <w:t>so that adequate safeguards are mainta</w:t>
      </w:r>
      <w:r w:rsidR="000A6D3B">
        <w:rPr>
          <w:rFonts w:eastAsia="Times New Roman" w:cs="Arial"/>
          <w:szCs w:val="24"/>
          <w:lang w:val="en-GB" w:eastAsia="en-GB"/>
        </w:rPr>
        <w:t xml:space="preserve">ined in residential aged care. </w:t>
      </w:r>
      <w:r w:rsidR="00FD685A">
        <w:rPr>
          <w:rFonts w:eastAsia="Times New Roman" w:cs="Arial"/>
          <w:szCs w:val="24"/>
          <w:lang w:val="en-GB"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FD685A" w:rsidTr="000A6D3B">
        <w:tc>
          <w:tcPr>
            <w:tcW w:w="9243" w:type="dxa"/>
            <w:shd w:val="clear" w:color="auto" w:fill="DBE5F1" w:themeFill="accent1" w:themeFillTint="33"/>
          </w:tcPr>
          <w:p w:rsidR="00FD685A" w:rsidRDefault="00FD685A" w:rsidP="00FD685A">
            <w:pPr>
              <w:spacing w:before="100" w:beforeAutospacing="1" w:after="100" w:afterAutospacing="1" w:line="360" w:lineRule="auto"/>
              <w:rPr>
                <w:rFonts w:cs="Arial"/>
                <w:color w:val="999999"/>
                <w:sz w:val="21"/>
                <w:szCs w:val="21"/>
              </w:rPr>
            </w:pPr>
          </w:p>
          <w:p w:rsidR="00FD685A" w:rsidRPr="008F71C6" w:rsidRDefault="00FD685A" w:rsidP="00FD685A">
            <w:pPr>
              <w:spacing w:before="100" w:beforeAutospacing="1" w:after="100" w:afterAutospacing="1" w:line="360" w:lineRule="auto"/>
              <w:rPr>
                <w:rFonts w:cs="Arial"/>
                <w:b/>
                <w:i/>
                <w:sz w:val="22"/>
              </w:rPr>
            </w:pPr>
            <w:r w:rsidRPr="008F71C6">
              <w:rPr>
                <w:rFonts w:cs="Arial"/>
                <w:b/>
                <w:i/>
                <w:sz w:val="22"/>
              </w:rPr>
              <w:t>“I have observed a steady decline in care given to Residents in the Facility I work at due to inappropriate skill mix of Staff, decreased RN staffing levels consequently less supervision of Residents suffering severe cognitive impairment and increased incidents of Resident to Resident Elder abuses.”</w:t>
            </w:r>
          </w:p>
          <w:p w:rsidR="00FD685A" w:rsidRPr="008F71C6" w:rsidRDefault="00FD685A" w:rsidP="00FD685A">
            <w:pPr>
              <w:spacing w:before="100" w:beforeAutospacing="1" w:after="100" w:afterAutospacing="1" w:line="360" w:lineRule="auto"/>
              <w:rPr>
                <w:rFonts w:cs="Arial"/>
                <w:b/>
                <w:i/>
                <w:sz w:val="22"/>
              </w:rPr>
            </w:pPr>
            <w:r w:rsidRPr="008F71C6">
              <w:rPr>
                <w:rFonts w:cs="Arial"/>
                <w:b/>
                <w:i/>
                <w:sz w:val="22"/>
              </w:rPr>
              <w:t xml:space="preserve">                                                                                      Registered Nurse </w:t>
            </w:r>
            <w:r w:rsidR="006C468B">
              <w:rPr>
                <w:rFonts w:cs="Arial"/>
                <w:b/>
                <w:i/>
                <w:sz w:val="22"/>
              </w:rPr>
              <w:t>-</w:t>
            </w:r>
            <w:r w:rsidRPr="008F71C6">
              <w:rPr>
                <w:rFonts w:cs="Arial"/>
                <w:b/>
                <w:i/>
                <w:sz w:val="22"/>
              </w:rPr>
              <w:t xml:space="preserve"> RACF</w:t>
            </w:r>
          </w:p>
          <w:p w:rsidR="00FD685A" w:rsidRDefault="00FD685A" w:rsidP="00FD685A">
            <w:pPr>
              <w:spacing w:before="100" w:beforeAutospacing="1" w:after="100" w:afterAutospacing="1" w:line="360" w:lineRule="auto"/>
              <w:rPr>
                <w:rFonts w:eastAsia="Times New Roman" w:cs="Arial"/>
                <w:szCs w:val="24"/>
                <w:lang w:val="en-GB" w:eastAsia="en-GB"/>
              </w:rPr>
            </w:pPr>
          </w:p>
        </w:tc>
      </w:tr>
    </w:tbl>
    <w:p w:rsidR="000A6D3B" w:rsidRDefault="000A6D3B" w:rsidP="002D4B3C">
      <w:pPr>
        <w:spacing w:before="100" w:beforeAutospacing="1" w:after="100" w:afterAutospacing="1"/>
        <w:rPr>
          <w:rFonts w:eastAsia="Times New Roman" w:cs="Arial"/>
          <w:b/>
          <w:bCs/>
          <w:szCs w:val="24"/>
          <w:lang w:val="en-GB" w:eastAsia="en-GB"/>
        </w:rPr>
      </w:pPr>
    </w:p>
    <w:p w:rsidR="004C04D7" w:rsidRPr="004B4F48" w:rsidRDefault="002D4B3C" w:rsidP="004B4F48">
      <w:pPr>
        <w:spacing w:before="100" w:beforeAutospacing="1" w:after="100" w:afterAutospacing="1"/>
        <w:rPr>
          <w:rFonts w:eastAsia="Times New Roman" w:cs="Arial"/>
          <w:i/>
          <w:szCs w:val="24"/>
          <w:lang w:val="en-GB" w:eastAsia="en-GB"/>
        </w:rPr>
      </w:pPr>
      <w:r w:rsidRPr="00873A5A">
        <w:rPr>
          <w:rFonts w:eastAsia="Times New Roman" w:cs="Arial"/>
          <w:b/>
          <w:bCs/>
          <w:i/>
          <w:szCs w:val="24"/>
          <w:lang w:val="en-GB" w:eastAsia="en-GB"/>
        </w:rPr>
        <w:t xml:space="preserve">Question 19          </w:t>
      </w:r>
      <w:proofErr w:type="gramStart"/>
      <w:r w:rsidRPr="00B80368">
        <w:rPr>
          <w:rFonts w:eastAsia="Times New Roman" w:cs="Arial"/>
          <w:b/>
          <w:i/>
          <w:szCs w:val="24"/>
          <w:lang w:val="en-GB" w:eastAsia="en-GB"/>
        </w:rPr>
        <w:t>What</w:t>
      </w:r>
      <w:proofErr w:type="gramEnd"/>
      <w:r w:rsidRPr="00B80368">
        <w:rPr>
          <w:rFonts w:eastAsia="Times New Roman" w:cs="Arial"/>
          <w:b/>
          <w:i/>
          <w:szCs w:val="24"/>
          <w:lang w:val="en-GB" w:eastAsia="en-GB"/>
        </w:rPr>
        <w:t xml:space="preserve"> changes to the aged care sanctions regime should be made to improve responses to elder abuse?</w:t>
      </w:r>
    </w:p>
    <w:p w:rsidR="00B80368" w:rsidRDefault="004C04D7" w:rsidP="004C04D7">
      <w:pPr>
        <w:autoSpaceDE w:val="0"/>
        <w:autoSpaceDN w:val="0"/>
        <w:adjustRightInd w:val="0"/>
        <w:spacing w:line="360" w:lineRule="auto"/>
        <w:rPr>
          <w:rFonts w:cs="Arial"/>
          <w:szCs w:val="24"/>
        </w:rPr>
      </w:pPr>
      <w:r>
        <w:rPr>
          <w:rFonts w:cs="Arial"/>
          <w:szCs w:val="24"/>
        </w:rPr>
        <w:t>A</w:t>
      </w:r>
      <w:r w:rsidRPr="00372857">
        <w:rPr>
          <w:rFonts w:cs="Arial"/>
          <w:szCs w:val="24"/>
        </w:rPr>
        <w:t xml:space="preserve"> recent </w:t>
      </w:r>
      <w:r>
        <w:rPr>
          <w:rFonts w:cs="Arial"/>
          <w:szCs w:val="24"/>
        </w:rPr>
        <w:t>n</w:t>
      </w:r>
      <w:r w:rsidRPr="00372857">
        <w:rPr>
          <w:rFonts w:cs="Arial"/>
          <w:szCs w:val="24"/>
        </w:rPr>
        <w:t>ational aged care dial-in</w:t>
      </w:r>
      <w:r>
        <w:rPr>
          <w:rFonts w:cs="Arial"/>
          <w:szCs w:val="24"/>
        </w:rPr>
        <w:t xml:space="preserve"> attracted over 2000 calls from aged care staff and community members</w:t>
      </w:r>
      <w:r w:rsidR="006859D7">
        <w:rPr>
          <w:rFonts w:cs="Arial"/>
          <w:szCs w:val="24"/>
          <w:vertAlign w:val="superscript"/>
        </w:rPr>
        <w:t>2</w:t>
      </w:r>
      <w:r w:rsidR="0061303E">
        <w:rPr>
          <w:rFonts w:cs="Arial"/>
          <w:szCs w:val="24"/>
          <w:vertAlign w:val="superscript"/>
        </w:rPr>
        <w:t>5</w:t>
      </w:r>
      <w:r w:rsidR="008F71C6" w:rsidRPr="008F71C6">
        <w:rPr>
          <w:rFonts w:cs="Arial"/>
          <w:szCs w:val="24"/>
        </w:rPr>
        <w:t>.</w:t>
      </w:r>
      <w:r w:rsidRPr="00372857">
        <w:rPr>
          <w:rFonts w:cs="Arial"/>
          <w:szCs w:val="24"/>
        </w:rPr>
        <w:t xml:space="preserve"> 78.1% </w:t>
      </w:r>
      <w:r>
        <w:rPr>
          <w:rFonts w:cs="Arial"/>
          <w:szCs w:val="24"/>
        </w:rPr>
        <w:t xml:space="preserve">of workers </w:t>
      </w:r>
      <w:r w:rsidRPr="00372857">
        <w:rPr>
          <w:rFonts w:cs="Arial"/>
          <w:szCs w:val="24"/>
        </w:rPr>
        <w:t xml:space="preserve">said that in their experience staffing in </w:t>
      </w:r>
      <w:r>
        <w:rPr>
          <w:rFonts w:cs="Arial"/>
          <w:szCs w:val="24"/>
        </w:rPr>
        <w:t>RACFs</w:t>
      </w:r>
      <w:r w:rsidRPr="00372857">
        <w:rPr>
          <w:rFonts w:cs="Arial"/>
          <w:szCs w:val="24"/>
        </w:rPr>
        <w:t xml:space="preserve"> was inadequate to meet acceptable standards of care. </w:t>
      </w:r>
      <w:r>
        <w:rPr>
          <w:rFonts w:cs="Arial"/>
          <w:szCs w:val="24"/>
        </w:rPr>
        <w:t>W</w:t>
      </w:r>
      <w:r w:rsidRPr="00372857">
        <w:rPr>
          <w:rFonts w:cs="Arial"/>
          <w:szCs w:val="24"/>
        </w:rPr>
        <w:t xml:space="preserve">orkers </w:t>
      </w:r>
      <w:r>
        <w:rPr>
          <w:rFonts w:cs="Arial"/>
          <w:szCs w:val="24"/>
        </w:rPr>
        <w:t>highlighted unacceptable</w:t>
      </w:r>
      <w:r w:rsidRPr="00372857">
        <w:rPr>
          <w:rFonts w:cs="Arial"/>
          <w:szCs w:val="24"/>
        </w:rPr>
        <w:t xml:space="preserve"> staffing ratios </w:t>
      </w:r>
      <w:r>
        <w:rPr>
          <w:rFonts w:cs="Arial"/>
          <w:szCs w:val="24"/>
        </w:rPr>
        <w:t>such as</w:t>
      </w:r>
      <w:r w:rsidRPr="00372857">
        <w:rPr>
          <w:rFonts w:cs="Arial"/>
          <w:szCs w:val="24"/>
        </w:rPr>
        <w:t xml:space="preserve"> one </w:t>
      </w:r>
      <w:r w:rsidR="00B80368">
        <w:rPr>
          <w:rFonts w:cs="Arial"/>
          <w:szCs w:val="24"/>
        </w:rPr>
        <w:t>registered nurse</w:t>
      </w:r>
      <w:r w:rsidRPr="00372857">
        <w:rPr>
          <w:rFonts w:cs="Arial"/>
          <w:szCs w:val="24"/>
        </w:rPr>
        <w:t xml:space="preserve"> responsible for over 100 residents. 81.7% of community </w:t>
      </w:r>
      <w:r>
        <w:rPr>
          <w:rFonts w:cs="Arial"/>
          <w:szCs w:val="24"/>
        </w:rPr>
        <w:t xml:space="preserve">callers </w:t>
      </w:r>
      <w:r w:rsidRPr="00372857">
        <w:rPr>
          <w:rFonts w:cs="Arial"/>
          <w:szCs w:val="24"/>
        </w:rPr>
        <w:t xml:space="preserve">(including care recipients) also </w:t>
      </w:r>
      <w:r>
        <w:rPr>
          <w:rFonts w:cs="Arial"/>
          <w:szCs w:val="24"/>
        </w:rPr>
        <w:t>said</w:t>
      </w:r>
      <w:r w:rsidRPr="00372857">
        <w:rPr>
          <w:rFonts w:cs="Arial"/>
          <w:szCs w:val="24"/>
        </w:rPr>
        <w:t xml:space="preserve"> that </w:t>
      </w:r>
    </w:p>
    <w:p w:rsidR="004C04D7" w:rsidRDefault="004C04D7" w:rsidP="004C04D7">
      <w:pPr>
        <w:autoSpaceDE w:val="0"/>
        <w:autoSpaceDN w:val="0"/>
        <w:adjustRightInd w:val="0"/>
        <w:spacing w:line="360" w:lineRule="auto"/>
        <w:rPr>
          <w:rFonts w:cs="Arial"/>
          <w:szCs w:val="24"/>
        </w:rPr>
      </w:pPr>
      <w:proofErr w:type="gramStart"/>
      <w:r w:rsidRPr="00372857">
        <w:rPr>
          <w:rFonts w:cs="Arial"/>
          <w:szCs w:val="24"/>
        </w:rPr>
        <w:lastRenderedPageBreak/>
        <w:t>staffing</w:t>
      </w:r>
      <w:proofErr w:type="gramEnd"/>
      <w:r w:rsidRPr="00372857">
        <w:rPr>
          <w:rFonts w:cs="Arial"/>
          <w:szCs w:val="24"/>
        </w:rPr>
        <w:t xml:space="preserve"> levels were inadequate, citing </w:t>
      </w:r>
      <w:r>
        <w:rPr>
          <w:rFonts w:cs="Arial"/>
          <w:szCs w:val="24"/>
        </w:rPr>
        <w:t>lack of time to assist people with meals and bathing</w:t>
      </w:r>
      <w:r w:rsidRPr="00372857">
        <w:rPr>
          <w:rFonts w:cs="Arial"/>
          <w:szCs w:val="24"/>
        </w:rPr>
        <w:t xml:space="preserve"> as some of the consequences. </w:t>
      </w:r>
      <w:r w:rsidR="00863E4D">
        <w:rPr>
          <w:rFonts w:cs="Arial"/>
          <w:szCs w:val="24"/>
        </w:rPr>
        <w:t>This is hardly surprising since the acuity of people entering aged care is now greater than ever</w:t>
      </w:r>
      <w:r w:rsidR="009A1530">
        <w:rPr>
          <w:rFonts w:cs="Arial"/>
          <w:szCs w:val="24"/>
          <w:vertAlign w:val="superscript"/>
        </w:rPr>
        <w:t>11</w:t>
      </w:r>
      <w:r w:rsidR="00863E4D">
        <w:rPr>
          <w:rFonts w:cs="Arial"/>
          <w:szCs w:val="24"/>
        </w:rPr>
        <w:t xml:space="preserve">. </w:t>
      </w:r>
      <w:r>
        <w:rPr>
          <w:rFonts w:cs="Arial"/>
          <w:szCs w:val="24"/>
        </w:rPr>
        <w:t>These</w:t>
      </w:r>
      <w:r w:rsidRPr="00372857">
        <w:rPr>
          <w:rFonts w:cs="Arial"/>
          <w:szCs w:val="24"/>
        </w:rPr>
        <w:t xml:space="preserve"> neglectful </w:t>
      </w:r>
      <w:r>
        <w:rPr>
          <w:rFonts w:cs="Arial"/>
          <w:szCs w:val="24"/>
        </w:rPr>
        <w:t xml:space="preserve">and potentially abusive </w:t>
      </w:r>
      <w:r w:rsidRPr="00372857">
        <w:rPr>
          <w:rFonts w:cs="Arial"/>
          <w:szCs w:val="24"/>
        </w:rPr>
        <w:t>practices caused by institutional failures</w:t>
      </w:r>
      <w:r>
        <w:rPr>
          <w:rFonts w:cs="Arial"/>
          <w:szCs w:val="24"/>
        </w:rPr>
        <w:t xml:space="preserve"> must</w:t>
      </w:r>
      <w:r w:rsidRPr="00372857">
        <w:rPr>
          <w:rFonts w:cs="Arial"/>
          <w:szCs w:val="24"/>
        </w:rPr>
        <w:t xml:space="preserve"> be considered in relation to the current regulatory framework in which residential aged care providers operate</w:t>
      </w:r>
      <w:r>
        <w:rPr>
          <w:rFonts w:cs="Arial"/>
          <w:szCs w:val="24"/>
        </w:rPr>
        <w:t>, as part of this inquiry.</w:t>
      </w:r>
    </w:p>
    <w:p w:rsidR="004C04D7" w:rsidRDefault="004C04D7" w:rsidP="004C04D7">
      <w:pPr>
        <w:autoSpaceDE w:val="0"/>
        <w:autoSpaceDN w:val="0"/>
        <w:adjustRightInd w:val="0"/>
        <w:spacing w:line="360" w:lineRule="auto"/>
        <w:rPr>
          <w:rFonts w:cs="Arial"/>
          <w:szCs w:val="24"/>
        </w:rPr>
      </w:pPr>
    </w:p>
    <w:p w:rsidR="004C04D7" w:rsidRDefault="004C04D7" w:rsidP="004C04D7">
      <w:pPr>
        <w:autoSpaceDE w:val="0"/>
        <w:autoSpaceDN w:val="0"/>
        <w:adjustRightInd w:val="0"/>
        <w:spacing w:line="360" w:lineRule="auto"/>
        <w:rPr>
          <w:rFonts w:cs="Arial"/>
          <w:szCs w:val="24"/>
        </w:rPr>
      </w:pPr>
      <w:r>
        <w:rPr>
          <w:rFonts w:cs="Arial"/>
          <w:szCs w:val="24"/>
        </w:rPr>
        <w:t xml:space="preserve">The Commonwealth </w:t>
      </w:r>
      <w:r w:rsidRPr="00951F07">
        <w:rPr>
          <w:rFonts w:cs="Arial"/>
          <w:i/>
          <w:szCs w:val="24"/>
        </w:rPr>
        <w:t>Aged Care Act 1997</w:t>
      </w:r>
      <w:r w:rsidR="006859D7">
        <w:rPr>
          <w:rFonts w:cs="Arial"/>
          <w:szCs w:val="24"/>
          <w:vertAlign w:val="superscript"/>
        </w:rPr>
        <w:t>2</w:t>
      </w:r>
      <w:r w:rsidR="0061303E">
        <w:rPr>
          <w:rFonts w:cs="Arial"/>
          <w:szCs w:val="24"/>
          <w:vertAlign w:val="superscript"/>
        </w:rPr>
        <w:t>3</w:t>
      </w:r>
      <w:r>
        <w:rPr>
          <w:rFonts w:cs="Arial"/>
          <w:szCs w:val="24"/>
        </w:rPr>
        <w:t xml:space="preserve"> and associated </w:t>
      </w:r>
      <w:r w:rsidRPr="00951F07">
        <w:rPr>
          <w:rFonts w:cs="Arial"/>
          <w:i/>
          <w:szCs w:val="24"/>
        </w:rPr>
        <w:t>Quality of Care Principles 2014</w:t>
      </w:r>
      <w:r w:rsidR="006859D7">
        <w:rPr>
          <w:rFonts w:cs="Arial"/>
          <w:szCs w:val="24"/>
          <w:vertAlign w:val="superscript"/>
        </w:rPr>
        <w:t>2</w:t>
      </w:r>
      <w:r w:rsidR="0061303E">
        <w:rPr>
          <w:rFonts w:cs="Arial"/>
          <w:szCs w:val="24"/>
          <w:vertAlign w:val="superscript"/>
        </w:rPr>
        <w:t>6</w:t>
      </w:r>
      <w:r>
        <w:rPr>
          <w:rFonts w:cs="Arial"/>
          <w:szCs w:val="24"/>
        </w:rPr>
        <w:t xml:space="preserve"> set out legal requirements for residential aged care providers in relation to the quality of services they provide. The Australian Aged Care Quality Agency (AACQA) was established to monitor compliance with this legislation, using prescribed service standards to interpret compliance</w:t>
      </w:r>
      <w:r w:rsidR="0061303E" w:rsidRPr="0061303E">
        <w:rPr>
          <w:rFonts w:cs="Arial"/>
          <w:szCs w:val="24"/>
          <w:vertAlign w:val="superscript"/>
        </w:rPr>
        <w:t>27</w:t>
      </w:r>
      <w:r>
        <w:rPr>
          <w:rFonts w:cs="Arial"/>
          <w:szCs w:val="24"/>
        </w:rPr>
        <w:t>. However, the primary legislation affords little guidance for enforcement of staffing standards since it does not prescribe minimum staffing ratios and skill mix in the delivery of direct care to recipients.  As a consequence the poor care outcomes that consumers and frontline workers attribute directly to poor staffing ratios and skill mix</w:t>
      </w:r>
      <w:r w:rsidRPr="00140895">
        <w:rPr>
          <w:rFonts w:cs="Arial"/>
          <w:szCs w:val="24"/>
          <w:vertAlign w:val="superscript"/>
        </w:rPr>
        <w:t>6</w:t>
      </w:r>
      <w:proofErr w:type="gramStart"/>
      <w:r w:rsidRPr="00140895">
        <w:rPr>
          <w:rFonts w:cs="Arial"/>
          <w:szCs w:val="24"/>
          <w:vertAlign w:val="superscript"/>
        </w:rPr>
        <w:t>,</w:t>
      </w:r>
      <w:r w:rsidR="006859D7">
        <w:rPr>
          <w:rFonts w:cs="Arial"/>
          <w:szCs w:val="24"/>
          <w:vertAlign w:val="superscript"/>
        </w:rPr>
        <w:t>2</w:t>
      </w:r>
      <w:r w:rsidR="0061303E">
        <w:rPr>
          <w:rFonts w:cs="Arial"/>
          <w:szCs w:val="24"/>
          <w:vertAlign w:val="superscript"/>
        </w:rPr>
        <w:t>5</w:t>
      </w:r>
      <w:proofErr w:type="gramEnd"/>
      <w:r w:rsidRPr="00140895">
        <w:rPr>
          <w:rFonts w:cs="Arial"/>
          <w:szCs w:val="24"/>
          <w:vertAlign w:val="superscript"/>
        </w:rPr>
        <w:t xml:space="preserve"> </w:t>
      </w:r>
      <w:r>
        <w:rPr>
          <w:rFonts w:cs="Arial"/>
          <w:szCs w:val="24"/>
          <w:vertAlign w:val="superscript"/>
        </w:rPr>
        <w:t xml:space="preserve"> </w:t>
      </w:r>
      <w:r>
        <w:rPr>
          <w:rFonts w:cs="Arial"/>
          <w:szCs w:val="24"/>
        </w:rPr>
        <w:t>are not reflected in the level of legislative non-compliance reported by the AACQA following site visit audits.</w:t>
      </w:r>
    </w:p>
    <w:p w:rsidR="004C04D7" w:rsidRDefault="004C04D7" w:rsidP="004C04D7">
      <w:pPr>
        <w:autoSpaceDE w:val="0"/>
        <w:autoSpaceDN w:val="0"/>
        <w:adjustRightInd w:val="0"/>
        <w:spacing w:line="360" w:lineRule="auto"/>
        <w:rPr>
          <w:rFonts w:cs="Arial"/>
          <w:szCs w:val="24"/>
        </w:rPr>
      </w:pPr>
    </w:p>
    <w:p w:rsidR="004C04D7" w:rsidRDefault="004C04D7" w:rsidP="004C04D7">
      <w:pPr>
        <w:pStyle w:val="Default"/>
        <w:spacing w:line="360" w:lineRule="auto"/>
      </w:pPr>
      <w:r>
        <w:t>As of 30 June 2015 there were 2,681 residential aged care facilities in Australia</w:t>
      </w:r>
      <w:r w:rsidRPr="00951F07">
        <w:rPr>
          <w:vertAlign w:val="superscript"/>
        </w:rPr>
        <w:t xml:space="preserve"> </w:t>
      </w:r>
      <w:r>
        <w:t>providing 195, 953 places</w:t>
      </w:r>
      <w:r w:rsidR="0061303E">
        <w:rPr>
          <w:vertAlign w:val="superscript"/>
        </w:rPr>
        <w:t>28</w:t>
      </w:r>
      <w:r>
        <w:t>. During the three year period to end March 2016 the AACQA reported that even as one of the highest areas of non compliance there was still an incidence of less than 0.5% of non compliance found with staffing outcomes</w:t>
      </w:r>
      <w:r w:rsidR="0061303E">
        <w:rPr>
          <w:vertAlign w:val="superscript"/>
        </w:rPr>
        <w:t>29</w:t>
      </w:r>
      <w:r w:rsidRPr="002D5A36">
        <w:rPr>
          <w:vertAlign w:val="subscript"/>
        </w:rPr>
        <w:t>.</w:t>
      </w:r>
      <w:r>
        <w:t xml:space="preserve"> Around 5,000 site visits are conducted each year by the AACQA and records show that over the past 15 years, only 0.4% have resulted in the issue of a non-compliance notice or sanction in </w:t>
      </w:r>
      <w:r w:rsidRPr="00B80368">
        <w:rPr>
          <w:i/>
        </w:rPr>
        <w:t>any</w:t>
      </w:r>
      <w:r>
        <w:t xml:space="preserve"> area</w:t>
      </w:r>
      <w:r w:rsidR="00B4432F">
        <w:rPr>
          <w:vertAlign w:val="superscript"/>
        </w:rPr>
        <w:t>3</w:t>
      </w:r>
      <w:r w:rsidR="0061303E">
        <w:rPr>
          <w:vertAlign w:val="superscript"/>
        </w:rPr>
        <w:t>0</w:t>
      </w:r>
      <w:r>
        <w:t xml:space="preserve">. </w:t>
      </w:r>
    </w:p>
    <w:p w:rsidR="004C04D7" w:rsidRDefault="004C04D7" w:rsidP="004C04D7">
      <w:pPr>
        <w:pStyle w:val="Default"/>
        <w:spacing w:line="360" w:lineRule="auto"/>
      </w:pPr>
    </w:p>
    <w:p w:rsidR="004C04D7" w:rsidRDefault="004C04D7" w:rsidP="004C04D7">
      <w:pPr>
        <w:pStyle w:val="Default"/>
        <w:spacing w:line="360" w:lineRule="auto"/>
      </w:pPr>
      <w:r>
        <w:t>Comparing these figures to the UK where similar residential aged care services exist, the UK aged care regulator found 40% of adult care services required improvement during the year 2014/15, of which 7% required regulatory action</w:t>
      </w:r>
      <w:r w:rsidR="00B4432F">
        <w:rPr>
          <w:vertAlign w:val="superscript"/>
        </w:rPr>
        <w:t>3</w:t>
      </w:r>
      <w:r w:rsidR="0061303E">
        <w:rPr>
          <w:vertAlign w:val="superscript"/>
        </w:rPr>
        <w:t>1</w:t>
      </w:r>
      <w:r>
        <w:t>. This led the UK care regulator to voice its concerns about safety within healthcare citing inadequacy of staffing numbers and mix alongside poor skills, training and lack of support for workers</w:t>
      </w:r>
      <w:r w:rsidR="00B4432F">
        <w:rPr>
          <w:vertAlign w:val="superscript"/>
        </w:rPr>
        <w:t>3</w:t>
      </w:r>
      <w:r w:rsidR="0061303E">
        <w:rPr>
          <w:vertAlign w:val="superscript"/>
        </w:rPr>
        <w:t>1</w:t>
      </w:r>
      <w:r>
        <w:t xml:space="preserve">. This evidence suggests there is scope for the development of </w:t>
      </w:r>
      <w:r>
        <w:lastRenderedPageBreak/>
        <w:t>a more robust protective regulatory framework for Australian aged care services to reduce the risk of institutional abuse due to neglect caused by insufficient staffing.</w:t>
      </w:r>
    </w:p>
    <w:p w:rsidR="004C04D7" w:rsidRDefault="004C04D7" w:rsidP="004C04D7">
      <w:pPr>
        <w:autoSpaceDE w:val="0"/>
        <w:autoSpaceDN w:val="0"/>
        <w:adjustRightInd w:val="0"/>
        <w:spacing w:line="360" w:lineRule="auto"/>
        <w:rPr>
          <w:rFonts w:cs="Arial"/>
          <w:szCs w:val="24"/>
        </w:rPr>
      </w:pPr>
      <w:r>
        <w:rPr>
          <w:rFonts w:cs="Arial"/>
          <w:szCs w:val="24"/>
        </w:rPr>
        <w:t>A meaningful framework for prevention of abuse must ensure that these issues are addressed and that protective legislation is both developed and enforced in relation to the staffing of residential aged care.</w:t>
      </w:r>
    </w:p>
    <w:p w:rsidR="00B80368" w:rsidRPr="00EC3BD6" w:rsidRDefault="00B80368" w:rsidP="00B80368">
      <w:pPr>
        <w:autoSpaceDE w:val="0"/>
        <w:autoSpaceDN w:val="0"/>
        <w:adjustRightInd w:val="0"/>
        <w:spacing w:line="360" w:lineRule="auto"/>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B80368" w:rsidRPr="00EC3BD6" w:rsidTr="002B39CD">
        <w:tc>
          <w:tcPr>
            <w:tcW w:w="9243" w:type="dxa"/>
            <w:shd w:val="clear" w:color="auto" w:fill="DBE5F1" w:themeFill="accent1" w:themeFillTint="33"/>
          </w:tcPr>
          <w:p w:rsidR="00B80368" w:rsidRPr="00EC3BD6" w:rsidRDefault="00B80368" w:rsidP="002B39CD">
            <w:pPr>
              <w:autoSpaceDE w:val="0"/>
              <w:autoSpaceDN w:val="0"/>
              <w:adjustRightInd w:val="0"/>
              <w:spacing w:line="360" w:lineRule="auto"/>
              <w:rPr>
                <w:rFonts w:cs="Arial"/>
                <w:b/>
                <w:i/>
                <w:sz w:val="22"/>
              </w:rPr>
            </w:pPr>
          </w:p>
          <w:p w:rsidR="00B80368" w:rsidRPr="00EC3BD6" w:rsidRDefault="00B80368" w:rsidP="002B39CD">
            <w:pPr>
              <w:autoSpaceDE w:val="0"/>
              <w:autoSpaceDN w:val="0"/>
              <w:adjustRightInd w:val="0"/>
              <w:spacing w:line="360" w:lineRule="auto"/>
              <w:rPr>
                <w:rFonts w:cs="Arial"/>
                <w:b/>
                <w:i/>
                <w:sz w:val="22"/>
              </w:rPr>
            </w:pPr>
            <w:r w:rsidRPr="00EC3BD6">
              <w:rPr>
                <w:rFonts w:cs="Arial"/>
                <w:b/>
                <w:i/>
                <w:sz w:val="22"/>
              </w:rPr>
              <w:t xml:space="preserve">“Management of RACF not following mandatory reporting requirements, and accrediting agency not picking up on it / paperwork: " in place for reporting - appears to be correct." No transparency seen in process. </w:t>
            </w:r>
            <w:proofErr w:type="gramStart"/>
            <w:r w:rsidRPr="00EC3BD6">
              <w:rPr>
                <w:rFonts w:cs="Arial"/>
                <w:b/>
                <w:i/>
                <w:sz w:val="22"/>
              </w:rPr>
              <w:t>Both staff</w:t>
            </w:r>
            <w:proofErr w:type="gramEnd"/>
            <w:r w:rsidRPr="00EC3BD6">
              <w:rPr>
                <w:rFonts w:cs="Arial"/>
                <w:b/>
                <w:i/>
                <w:sz w:val="22"/>
              </w:rPr>
              <w:t xml:space="preserve"> and resident / families unable to take any further action because they don't have access to the relevant information about the incident / abuse- even when directly involved.</w:t>
            </w:r>
          </w:p>
          <w:p w:rsidR="00B80368" w:rsidRPr="00EC3BD6" w:rsidRDefault="00B80368" w:rsidP="002B39CD">
            <w:pPr>
              <w:autoSpaceDE w:val="0"/>
              <w:autoSpaceDN w:val="0"/>
              <w:adjustRightInd w:val="0"/>
              <w:spacing w:line="360" w:lineRule="auto"/>
              <w:rPr>
                <w:rFonts w:cs="Arial"/>
                <w:b/>
                <w:i/>
                <w:sz w:val="22"/>
              </w:rPr>
            </w:pPr>
          </w:p>
          <w:p w:rsidR="00B80368" w:rsidRPr="00EC3BD6" w:rsidRDefault="00B80368" w:rsidP="002B39CD">
            <w:pPr>
              <w:autoSpaceDE w:val="0"/>
              <w:autoSpaceDN w:val="0"/>
              <w:adjustRightInd w:val="0"/>
              <w:spacing w:line="360" w:lineRule="auto"/>
              <w:rPr>
                <w:rFonts w:cs="Arial"/>
                <w:b/>
                <w:i/>
                <w:sz w:val="22"/>
              </w:rPr>
            </w:pPr>
            <w:r w:rsidRPr="00EC3BD6">
              <w:rPr>
                <w:rFonts w:cs="Arial"/>
                <w:b/>
                <w:i/>
                <w:sz w:val="22"/>
              </w:rPr>
              <w:t xml:space="preserve">                                                                                     Registered Nurse </w:t>
            </w:r>
            <w:r w:rsidR="006C468B">
              <w:rPr>
                <w:rFonts w:cs="Arial"/>
                <w:b/>
                <w:i/>
                <w:sz w:val="22"/>
              </w:rPr>
              <w:t>-</w:t>
            </w:r>
            <w:r w:rsidRPr="00EC3BD6">
              <w:rPr>
                <w:rFonts w:cs="Arial"/>
                <w:b/>
                <w:i/>
                <w:sz w:val="22"/>
              </w:rPr>
              <w:t xml:space="preserve"> RACF</w:t>
            </w:r>
          </w:p>
          <w:p w:rsidR="00B80368" w:rsidRPr="00EC3BD6" w:rsidRDefault="00B80368" w:rsidP="002B39CD">
            <w:pPr>
              <w:autoSpaceDE w:val="0"/>
              <w:autoSpaceDN w:val="0"/>
              <w:adjustRightInd w:val="0"/>
              <w:spacing w:line="360" w:lineRule="auto"/>
              <w:rPr>
                <w:rFonts w:cs="Arial"/>
                <w:b/>
                <w:i/>
                <w:sz w:val="22"/>
              </w:rPr>
            </w:pPr>
          </w:p>
        </w:tc>
      </w:tr>
    </w:tbl>
    <w:p w:rsidR="00B80368" w:rsidRDefault="00B80368" w:rsidP="00B80368">
      <w:pPr>
        <w:autoSpaceDE w:val="0"/>
        <w:autoSpaceDN w:val="0"/>
        <w:adjustRightInd w:val="0"/>
        <w:spacing w:line="360" w:lineRule="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B80368" w:rsidTr="002B39CD">
        <w:tc>
          <w:tcPr>
            <w:tcW w:w="9243" w:type="dxa"/>
            <w:shd w:val="clear" w:color="auto" w:fill="DBE5F1" w:themeFill="accent1" w:themeFillTint="33"/>
          </w:tcPr>
          <w:p w:rsidR="00B80368" w:rsidRPr="0032541B" w:rsidRDefault="00B80368" w:rsidP="002B39CD">
            <w:pPr>
              <w:spacing w:before="100" w:beforeAutospacing="1" w:after="100" w:afterAutospacing="1" w:line="360" w:lineRule="auto"/>
              <w:rPr>
                <w:rFonts w:cs="Arial"/>
                <w:b/>
                <w:i/>
                <w:sz w:val="21"/>
                <w:szCs w:val="21"/>
              </w:rPr>
            </w:pPr>
          </w:p>
          <w:p w:rsidR="00B80368" w:rsidRPr="00EC3BD6" w:rsidRDefault="00B80368" w:rsidP="002B39CD">
            <w:pPr>
              <w:spacing w:before="100" w:beforeAutospacing="1" w:after="100" w:afterAutospacing="1" w:line="360" w:lineRule="auto"/>
              <w:rPr>
                <w:rFonts w:cs="Arial"/>
                <w:b/>
                <w:i/>
                <w:sz w:val="22"/>
              </w:rPr>
            </w:pPr>
            <w:r w:rsidRPr="00EC3BD6">
              <w:rPr>
                <w:rFonts w:cs="Arial"/>
                <w:b/>
                <w:i/>
                <w:sz w:val="22"/>
              </w:rPr>
              <w:t>“When the facility is inadequately staffed to care for high care residents, those resident's needs are not met, therefore, they are being neglected. The assessment team turns a blind eye to such issues and there is no hope for poor elderly who can't speak for themselves.”</w:t>
            </w:r>
          </w:p>
          <w:p w:rsidR="00B80368" w:rsidRPr="00EC3BD6" w:rsidRDefault="00B80368" w:rsidP="002B39CD">
            <w:pPr>
              <w:spacing w:before="100" w:beforeAutospacing="1" w:after="100" w:afterAutospacing="1" w:line="360" w:lineRule="auto"/>
              <w:rPr>
                <w:rFonts w:cs="Arial"/>
                <w:b/>
                <w:i/>
                <w:sz w:val="22"/>
              </w:rPr>
            </w:pPr>
            <w:r w:rsidRPr="00EC3BD6">
              <w:rPr>
                <w:rFonts w:cs="Arial"/>
                <w:b/>
                <w:i/>
                <w:sz w:val="22"/>
              </w:rPr>
              <w:t xml:space="preserve">                                                                                 Assistant in Nursing - RACF</w:t>
            </w:r>
          </w:p>
          <w:p w:rsidR="00B80368" w:rsidRDefault="00B80368" w:rsidP="002B39CD">
            <w:pPr>
              <w:spacing w:before="100" w:beforeAutospacing="1" w:after="100" w:afterAutospacing="1" w:line="360" w:lineRule="auto"/>
              <w:rPr>
                <w:rFonts w:eastAsia="Times New Roman" w:cs="Arial"/>
                <w:szCs w:val="24"/>
                <w:lang w:val="en-GB" w:eastAsia="en-GB"/>
              </w:rPr>
            </w:pPr>
          </w:p>
        </w:tc>
      </w:tr>
    </w:tbl>
    <w:p w:rsidR="00B80368" w:rsidRDefault="00B803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B80368" w:rsidRPr="00EC3BD6" w:rsidTr="002B39CD">
        <w:tc>
          <w:tcPr>
            <w:tcW w:w="9243" w:type="dxa"/>
            <w:shd w:val="clear" w:color="auto" w:fill="DBE5F1" w:themeFill="accent1" w:themeFillTint="33"/>
          </w:tcPr>
          <w:p w:rsidR="00B80368" w:rsidRPr="00EC3BD6" w:rsidRDefault="00B80368" w:rsidP="002B39CD">
            <w:pPr>
              <w:autoSpaceDE w:val="0"/>
              <w:autoSpaceDN w:val="0"/>
              <w:adjustRightInd w:val="0"/>
              <w:spacing w:line="360" w:lineRule="auto"/>
              <w:rPr>
                <w:rFonts w:cs="Arial"/>
                <w:b/>
                <w:i/>
                <w:sz w:val="22"/>
              </w:rPr>
            </w:pPr>
          </w:p>
          <w:p w:rsidR="00B80368" w:rsidRPr="00EC3BD6" w:rsidRDefault="00B80368" w:rsidP="002B39CD">
            <w:pPr>
              <w:autoSpaceDE w:val="0"/>
              <w:autoSpaceDN w:val="0"/>
              <w:adjustRightInd w:val="0"/>
              <w:spacing w:line="360" w:lineRule="auto"/>
              <w:rPr>
                <w:rFonts w:cs="Arial"/>
                <w:b/>
                <w:i/>
                <w:sz w:val="22"/>
              </w:rPr>
            </w:pPr>
            <w:r w:rsidRPr="00EC3BD6">
              <w:rPr>
                <w:rFonts w:cs="Arial"/>
                <w:b/>
                <w:i/>
                <w:sz w:val="22"/>
              </w:rPr>
              <w:t xml:space="preserve"> “Our facility recently passed accreditation! Many of the staff cannot understand why this was the case? One of the facilities was a "Hostel" with less staffing levels. Now we have residents being admitted to that area with high care needs but with the same low staffing levels!! This is elder abuse. The </w:t>
            </w:r>
            <w:proofErr w:type="gramStart"/>
            <w:r w:rsidRPr="00EC3BD6">
              <w:rPr>
                <w:rFonts w:cs="Arial"/>
                <w:b/>
                <w:i/>
                <w:sz w:val="22"/>
              </w:rPr>
              <w:t>staff are</w:t>
            </w:r>
            <w:proofErr w:type="gramEnd"/>
            <w:r w:rsidRPr="00EC3BD6">
              <w:rPr>
                <w:rFonts w:cs="Arial"/>
                <w:b/>
                <w:i/>
                <w:sz w:val="22"/>
              </w:rPr>
              <w:t xml:space="preserve"> very stressed and because of this are unable to care for the residents adequately.”</w:t>
            </w:r>
          </w:p>
          <w:p w:rsidR="00B80368" w:rsidRPr="00EC3BD6" w:rsidRDefault="00B80368" w:rsidP="002B39CD">
            <w:pPr>
              <w:autoSpaceDE w:val="0"/>
              <w:autoSpaceDN w:val="0"/>
              <w:adjustRightInd w:val="0"/>
              <w:spacing w:line="360" w:lineRule="auto"/>
              <w:rPr>
                <w:rFonts w:cs="Arial"/>
                <w:b/>
                <w:i/>
                <w:sz w:val="22"/>
              </w:rPr>
            </w:pPr>
          </w:p>
          <w:p w:rsidR="00B80368" w:rsidRPr="00EC3BD6" w:rsidRDefault="00B80368" w:rsidP="002B39CD">
            <w:pPr>
              <w:autoSpaceDE w:val="0"/>
              <w:autoSpaceDN w:val="0"/>
              <w:adjustRightInd w:val="0"/>
              <w:spacing w:line="360" w:lineRule="auto"/>
              <w:rPr>
                <w:rFonts w:cs="Arial"/>
                <w:b/>
                <w:i/>
                <w:sz w:val="22"/>
              </w:rPr>
            </w:pPr>
            <w:r w:rsidRPr="00EC3BD6">
              <w:rPr>
                <w:rFonts w:cs="Arial"/>
                <w:b/>
                <w:i/>
                <w:sz w:val="22"/>
              </w:rPr>
              <w:t xml:space="preserve">                                                                                     Registered Nurse </w:t>
            </w:r>
            <w:r w:rsidR="006C468B">
              <w:rPr>
                <w:rFonts w:cs="Arial"/>
                <w:b/>
                <w:i/>
                <w:sz w:val="22"/>
              </w:rPr>
              <w:t>-</w:t>
            </w:r>
            <w:r w:rsidRPr="00EC3BD6">
              <w:rPr>
                <w:rFonts w:cs="Arial"/>
                <w:b/>
                <w:i/>
                <w:sz w:val="22"/>
              </w:rPr>
              <w:t xml:space="preserve"> RACF</w:t>
            </w:r>
          </w:p>
          <w:p w:rsidR="00B80368" w:rsidRPr="00EC3BD6" w:rsidRDefault="00B80368" w:rsidP="002B39CD">
            <w:pPr>
              <w:autoSpaceDE w:val="0"/>
              <w:autoSpaceDN w:val="0"/>
              <w:adjustRightInd w:val="0"/>
              <w:spacing w:line="360" w:lineRule="auto"/>
              <w:rPr>
                <w:rFonts w:cs="Arial"/>
                <w:b/>
                <w:i/>
                <w:sz w:val="22"/>
              </w:rPr>
            </w:pPr>
          </w:p>
        </w:tc>
      </w:tr>
    </w:tbl>
    <w:p w:rsidR="004C04D7" w:rsidRDefault="004C04D7" w:rsidP="004C04D7">
      <w:pPr>
        <w:autoSpaceDE w:val="0"/>
        <w:autoSpaceDN w:val="0"/>
        <w:adjustRightInd w:val="0"/>
        <w:spacing w:line="360" w:lineRule="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9243"/>
      </w:tblGrid>
      <w:tr w:rsidR="004C04D7" w:rsidTr="00873A5A">
        <w:tc>
          <w:tcPr>
            <w:tcW w:w="9243" w:type="dxa"/>
            <w:shd w:val="clear" w:color="auto" w:fill="DBE5F1" w:themeFill="accent1" w:themeFillTint="33"/>
          </w:tcPr>
          <w:p w:rsidR="004C04D7" w:rsidRPr="00EC3BD6" w:rsidRDefault="004C04D7" w:rsidP="00B130D2">
            <w:pPr>
              <w:autoSpaceDE w:val="0"/>
              <w:autoSpaceDN w:val="0"/>
              <w:adjustRightInd w:val="0"/>
              <w:spacing w:line="360" w:lineRule="auto"/>
              <w:rPr>
                <w:rFonts w:cs="Arial"/>
                <w:b/>
                <w:i/>
                <w:sz w:val="22"/>
              </w:rPr>
            </w:pPr>
          </w:p>
          <w:p w:rsidR="004C04D7" w:rsidRPr="00EC3BD6" w:rsidRDefault="004C04D7" w:rsidP="00B130D2">
            <w:pPr>
              <w:autoSpaceDE w:val="0"/>
              <w:autoSpaceDN w:val="0"/>
              <w:adjustRightInd w:val="0"/>
              <w:spacing w:line="360" w:lineRule="auto"/>
              <w:rPr>
                <w:rFonts w:cs="Arial"/>
                <w:b/>
                <w:i/>
                <w:sz w:val="22"/>
              </w:rPr>
            </w:pPr>
            <w:r w:rsidRPr="00EC3BD6">
              <w:rPr>
                <w:rFonts w:cs="Arial"/>
                <w:b/>
                <w:i/>
                <w:sz w:val="22"/>
              </w:rPr>
              <w:t xml:space="preserve">“One area of concern that I have come across in recent times is in the facilities that are ostensibly considered Hostels. It is extraordinary that providers administering these facilities can hide under the guise of low care facilities and yet agree to care for people with high care. As such, they lack policies and systems to support the appropriate care. While employing Registered Nurses, these employees lack the basic tools for which they were employed. In the </w:t>
            </w:r>
            <w:proofErr w:type="spellStart"/>
            <w:r w:rsidRPr="00EC3BD6">
              <w:rPr>
                <w:rFonts w:cs="Arial"/>
                <w:b/>
                <w:i/>
                <w:sz w:val="22"/>
              </w:rPr>
              <w:t>organisation</w:t>
            </w:r>
            <w:proofErr w:type="spellEnd"/>
            <w:r w:rsidRPr="00EC3BD6">
              <w:rPr>
                <w:rFonts w:cs="Arial"/>
                <w:b/>
                <w:i/>
                <w:sz w:val="22"/>
              </w:rPr>
              <w:t xml:space="preserve"> to </w:t>
            </w:r>
            <w:proofErr w:type="gramStart"/>
            <w:r w:rsidRPr="00EC3BD6">
              <w:rPr>
                <w:rFonts w:cs="Arial"/>
                <w:b/>
                <w:i/>
                <w:sz w:val="22"/>
              </w:rPr>
              <w:t>whom</w:t>
            </w:r>
            <w:proofErr w:type="gramEnd"/>
            <w:r w:rsidRPr="00EC3BD6">
              <w:rPr>
                <w:rFonts w:cs="Arial"/>
                <w:b/>
                <w:i/>
                <w:sz w:val="22"/>
              </w:rPr>
              <w:t xml:space="preserve"> I refer, the RN is prevented from administering Nurse-initiated medications because the </w:t>
            </w:r>
            <w:proofErr w:type="spellStart"/>
            <w:r w:rsidRPr="00EC3BD6">
              <w:rPr>
                <w:rFonts w:cs="Arial"/>
                <w:b/>
                <w:i/>
                <w:sz w:val="22"/>
              </w:rPr>
              <w:t>organisation</w:t>
            </w:r>
            <w:proofErr w:type="spellEnd"/>
            <w:r w:rsidRPr="00EC3BD6">
              <w:rPr>
                <w:rFonts w:cs="Arial"/>
                <w:b/>
                <w:i/>
                <w:sz w:val="22"/>
              </w:rPr>
              <w:t xml:space="preserve"> had not developed a policy. RNs, therefore, can fulfill their roles of assessment and first line care if they are prevented from administering immediate pain relief and comfort. In the same way, RNs in aged care facilities are still, in this day &amp; age, from administering appropriate pain relief for people requiring palliative care. In my recent experience, I had to ask the GP to provide regular S8 medications to guarantee a more appropriate response to the residents' needs. Accreditation agency visits do not really investigate to this level and thus standards of care are not being maintained. It's no wonder that the general public lack faith in our palliative care services when one observes what's occurring in places where care &amp; comfort should be done well. I've worked as a RN and manager in aged care for over thirty years. I'm not sure that standards have improved greatly over this time.”</w:t>
            </w:r>
          </w:p>
          <w:p w:rsidR="004C04D7" w:rsidRPr="00EC3BD6" w:rsidRDefault="004C04D7" w:rsidP="00B130D2">
            <w:pPr>
              <w:autoSpaceDE w:val="0"/>
              <w:autoSpaceDN w:val="0"/>
              <w:adjustRightInd w:val="0"/>
              <w:spacing w:line="360" w:lineRule="auto"/>
              <w:rPr>
                <w:rFonts w:cs="Arial"/>
                <w:b/>
                <w:i/>
                <w:sz w:val="22"/>
              </w:rPr>
            </w:pPr>
          </w:p>
          <w:p w:rsidR="004C04D7" w:rsidRPr="00EC3BD6" w:rsidRDefault="004C04D7" w:rsidP="00B130D2">
            <w:pPr>
              <w:autoSpaceDE w:val="0"/>
              <w:autoSpaceDN w:val="0"/>
              <w:adjustRightInd w:val="0"/>
              <w:spacing w:line="360" w:lineRule="auto"/>
              <w:rPr>
                <w:rFonts w:cs="Arial"/>
                <w:b/>
                <w:i/>
                <w:sz w:val="22"/>
              </w:rPr>
            </w:pPr>
            <w:r w:rsidRPr="00EC3BD6">
              <w:rPr>
                <w:rFonts w:cs="Arial"/>
                <w:b/>
                <w:i/>
                <w:sz w:val="22"/>
              </w:rPr>
              <w:t xml:space="preserve">                                                                            Registered Nurse </w:t>
            </w:r>
            <w:r w:rsidR="006C468B">
              <w:rPr>
                <w:rFonts w:cs="Arial"/>
                <w:b/>
                <w:i/>
                <w:sz w:val="22"/>
              </w:rPr>
              <w:t xml:space="preserve">- </w:t>
            </w:r>
            <w:r w:rsidRPr="00EC3BD6">
              <w:rPr>
                <w:rFonts w:cs="Arial"/>
                <w:b/>
                <w:i/>
                <w:sz w:val="22"/>
              </w:rPr>
              <w:t>RACF</w:t>
            </w:r>
          </w:p>
          <w:p w:rsidR="004C04D7" w:rsidRPr="004C04D7" w:rsidRDefault="004C04D7" w:rsidP="00B130D2">
            <w:pPr>
              <w:autoSpaceDE w:val="0"/>
              <w:autoSpaceDN w:val="0"/>
              <w:adjustRightInd w:val="0"/>
              <w:spacing w:line="360" w:lineRule="auto"/>
              <w:rPr>
                <w:rFonts w:cs="Arial"/>
                <w:b/>
                <w:i/>
                <w:szCs w:val="24"/>
              </w:rPr>
            </w:pPr>
          </w:p>
        </w:tc>
      </w:tr>
    </w:tbl>
    <w:p w:rsidR="002D4B3C" w:rsidRPr="004B4F48" w:rsidRDefault="002D4B3C" w:rsidP="002D4B3C">
      <w:pPr>
        <w:spacing w:before="100" w:beforeAutospacing="1" w:after="100" w:afterAutospacing="1"/>
        <w:outlineLvl w:val="1"/>
        <w:rPr>
          <w:rFonts w:eastAsia="Times New Roman" w:cs="Arial"/>
          <w:b/>
          <w:bCs/>
          <w:i/>
          <w:szCs w:val="24"/>
          <w:lang w:val="en-GB" w:eastAsia="en-GB"/>
        </w:rPr>
      </w:pPr>
      <w:r w:rsidRPr="004B4F48">
        <w:rPr>
          <w:rFonts w:eastAsia="Times New Roman" w:cs="Arial"/>
          <w:b/>
          <w:bCs/>
          <w:i/>
          <w:szCs w:val="24"/>
          <w:lang w:val="en-GB" w:eastAsia="en-GB"/>
        </w:rPr>
        <w:t>The National Disability Insurance Scheme</w:t>
      </w:r>
    </w:p>
    <w:p w:rsidR="002D4B3C" w:rsidRPr="002B39CD" w:rsidRDefault="002D4B3C" w:rsidP="002D4B3C">
      <w:pPr>
        <w:spacing w:before="100" w:beforeAutospacing="1" w:after="100" w:afterAutospacing="1"/>
        <w:rPr>
          <w:rFonts w:eastAsia="Times New Roman" w:cs="Arial"/>
          <w:b/>
          <w:i/>
          <w:szCs w:val="24"/>
          <w:lang w:val="en-GB" w:eastAsia="en-GB"/>
        </w:rPr>
      </w:pPr>
      <w:r w:rsidRPr="004B4F48">
        <w:rPr>
          <w:rFonts w:eastAsia="Times New Roman" w:cs="Arial"/>
          <w:b/>
          <w:bCs/>
          <w:i/>
          <w:szCs w:val="24"/>
          <w:lang w:val="en-GB" w:eastAsia="en-GB"/>
        </w:rPr>
        <w:t xml:space="preserve">Question </w:t>
      </w:r>
      <w:r w:rsidRPr="002B39CD">
        <w:rPr>
          <w:rFonts w:eastAsia="Times New Roman" w:cs="Arial"/>
          <w:b/>
          <w:bCs/>
          <w:i/>
          <w:szCs w:val="24"/>
          <w:lang w:val="en-GB" w:eastAsia="en-GB"/>
        </w:rPr>
        <w:t xml:space="preserve">22          </w:t>
      </w:r>
      <w:proofErr w:type="gramStart"/>
      <w:r w:rsidRPr="002B39CD">
        <w:rPr>
          <w:rFonts w:eastAsia="Times New Roman" w:cs="Arial"/>
          <w:b/>
          <w:i/>
          <w:szCs w:val="24"/>
          <w:lang w:val="en-GB" w:eastAsia="en-GB"/>
        </w:rPr>
        <w:t>What</w:t>
      </w:r>
      <w:proofErr w:type="gramEnd"/>
      <w:r w:rsidRPr="002B39CD">
        <w:rPr>
          <w:rFonts w:eastAsia="Times New Roman" w:cs="Arial"/>
          <w:b/>
          <w:i/>
          <w:szCs w:val="24"/>
          <w:lang w:val="en-GB" w:eastAsia="en-GB"/>
        </w:rPr>
        <w:t xml:space="preserve"> evidence exists of elder abuse being experienced by participants in the National Disability Insurance Scheme?</w:t>
      </w:r>
    </w:p>
    <w:p w:rsidR="004B4F48" w:rsidRPr="002B39CD" w:rsidRDefault="004B4F48" w:rsidP="002D4B3C">
      <w:pPr>
        <w:spacing w:before="100" w:beforeAutospacing="1" w:after="100" w:afterAutospacing="1"/>
        <w:rPr>
          <w:rFonts w:eastAsia="Times New Roman" w:cs="Arial"/>
          <w:b/>
          <w:i/>
          <w:szCs w:val="24"/>
          <w:lang w:val="en-GB" w:eastAsia="en-GB"/>
        </w:rPr>
      </w:pPr>
      <w:r w:rsidRPr="002B39CD">
        <w:rPr>
          <w:rFonts w:eastAsia="Times New Roman" w:cs="Arial"/>
          <w:b/>
          <w:i/>
          <w:szCs w:val="24"/>
          <w:lang w:val="en-GB" w:eastAsia="en-GB"/>
        </w:rPr>
        <w:t>And</w:t>
      </w:r>
    </w:p>
    <w:p w:rsidR="004B4F48" w:rsidRPr="002B39CD" w:rsidRDefault="004B4F48" w:rsidP="004B4F48">
      <w:pPr>
        <w:spacing w:before="100" w:beforeAutospacing="1" w:after="100" w:afterAutospacing="1"/>
        <w:rPr>
          <w:rFonts w:eastAsia="Times New Roman" w:cs="Arial"/>
          <w:b/>
          <w:i/>
          <w:szCs w:val="24"/>
          <w:lang w:val="en-GB" w:eastAsia="en-GB"/>
        </w:rPr>
      </w:pPr>
      <w:r w:rsidRPr="002B39CD">
        <w:rPr>
          <w:rFonts w:eastAsia="Times New Roman" w:cs="Arial"/>
          <w:b/>
          <w:bCs/>
          <w:i/>
          <w:szCs w:val="24"/>
          <w:lang w:val="en-GB" w:eastAsia="en-GB"/>
        </w:rPr>
        <w:t xml:space="preserve">Question 23          </w:t>
      </w:r>
      <w:r w:rsidRPr="002B39CD">
        <w:rPr>
          <w:rFonts w:eastAsia="Times New Roman" w:cs="Arial"/>
          <w:b/>
          <w:i/>
          <w:szCs w:val="24"/>
          <w:lang w:val="en-GB" w:eastAsia="en-GB"/>
        </w:rPr>
        <w:t>Are the safeguards and protections provided under the National Disability Insurance Scheme a useful model to protect against elder abuse?</w:t>
      </w:r>
    </w:p>
    <w:p w:rsidR="00504B59" w:rsidRDefault="004B4F48" w:rsidP="00504B59">
      <w:pPr>
        <w:spacing w:before="100" w:beforeAutospacing="1" w:after="100" w:afterAutospacing="1" w:line="360" w:lineRule="auto"/>
        <w:rPr>
          <w:rFonts w:eastAsia="Times New Roman" w:cs="Arial"/>
          <w:szCs w:val="24"/>
          <w:lang w:val="en-GB" w:eastAsia="en-GB"/>
        </w:rPr>
      </w:pPr>
      <w:r w:rsidRPr="00504B59">
        <w:rPr>
          <w:rFonts w:eastAsia="Times New Roman" w:cs="Arial"/>
          <w:szCs w:val="24"/>
          <w:lang w:val="en-GB" w:eastAsia="en-GB"/>
        </w:rPr>
        <w:t xml:space="preserve">Many people participating in the National Disability Insurance Scheme are younger than 60 years therefore any safeguards and protections should apply to all adults. Our members are rightly concerned that the transfer of people from large group facilities to the community increases the risk of abuse. Currently these facilities are staffed using a nursing model which affords people a level of professional oversight. </w:t>
      </w:r>
      <w:r w:rsidRPr="00504B59">
        <w:rPr>
          <w:rFonts w:eastAsia="Times New Roman" w:cs="Arial"/>
          <w:szCs w:val="24"/>
          <w:lang w:val="en-GB" w:eastAsia="en-GB"/>
        </w:rPr>
        <w:lastRenderedPageBreak/>
        <w:t xml:space="preserve">The transfer of their long term care to the private sector where staffing models do not include registered nurses means the care will be provided by an unlicensed and unregulated workforce. This is a big concern since community care is largely unsupervised. </w:t>
      </w:r>
    </w:p>
    <w:p w:rsidR="004B4F48" w:rsidRPr="00504B59" w:rsidRDefault="004B4F48" w:rsidP="00504B59">
      <w:pPr>
        <w:spacing w:before="100" w:beforeAutospacing="1" w:after="100" w:afterAutospacing="1" w:line="360" w:lineRule="auto"/>
        <w:rPr>
          <w:rFonts w:eastAsia="Times New Roman" w:cs="Arial"/>
          <w:szCs w:val="24"/>
          <w:lang w:val="en-GB" w:eastAsia="en-GB"/>
        </w:rPr>
      </w:pPr>
      <w:r w:rsidRPr="00504B59">
        <w:rPr>
          <w:rFonts w:eastAsia="Times New Roman" w:cs="Arial"/>
          <w:szCs w:val="24"/>
          <w:lang w:val="en-GB" w:eastAsia="en-GB"/>
        </w:rPr>
        <w:t xml:space="preserve">Another consequence is that those registered nurses who have developed long term therapeutic and trusting relationships with the individuals will be lost. </w:t>
      </w:r>
      <w:r w:rsidR="00504B59" w:rsidRPr="00504B59">
        <w:rPr>
          <w:rFonts w:eastAsia="Times New Roman" w:cs="Arial"/>
          <w:szCs w:val="24"/>
          <w:lang w:val="en-GB" w:eastAsia="en-GB"/>
        </w:rPr>
        <w:t xml:space="preserve">There is the potential that people will not have the same level of advocacy as a result. Whilst we would wholly support the ideology around the relocation of services, this must not be at the loss of the </w:t>
      </w:r>
      <w:r w:rsidR="00504B59">
        <w:rPr>
          <w:rFonts w:eastAsia="Times New Roman" w:cs="Arial"/>
          <w:szCs w:val="24"/>
          <w:lang w:val="en-GB" w:eastAsia="en-GB"/>
        </w:rPr>
        <w:t xml:space="preserve">safety net that </w:t>
      </w:r>
      <w:r w:rsidR="00504B59" w:rsidRPr="00504B59">
        <w:rPr>
          <w:rFonts w:eastAsia="Times New Roman" w:cs="Arial"/>
          <w:szCs w:val="24"/>
          <w:lang w:val="en-GB" w:eastAsia="en-GB"/>
        </w:rPr>
        <w:t>professional oversight of registered nurses</w:t>
      </w:r>
      <w:r w:rsidR="00504B59">
        <w:rPr>
          <w:rFonts w:eastAsia="Times New Roman" w:cs="Arial"/>
          <w:szCs w:val="24"/>
          <w:lang w:val="en-GB" w:eastAsia="en-GB"/>
        </w:rPr>
        <w:t xml:space="preserve"> provides</w:t>
      </w:r>
      <w:r w:rsidR="00504B59" w:rsidRPr="00504B59">
        <w:rPr>
          <w:rFonts w:eastAsia="Times New Roman" w:cs="Arial"/>
          <w:szCs w:val="24"/>
          <w:lang w:val="en-GB" w:eastAsia="en-GB"/>
        </w:rPr>
        <w:t>.</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873A5A" w:rsidTr="00873A5A">
        <w:tc>
          <w:tcPr>
            <w:tcW w:w="9243" w:type="dxa"/>
            <w:shd w:val="clear" w:color="auto" w:fill="DBE5F1" w:themeFill="accent1" w:themeFillTint="33"/>
          </w:tcPr>
          <w:p w:rsidR="00873A5A" w:rsidRPr="00575EED" w:rsidRDefault="00873A5A" w:rsidP="00873A5A">
            <w:pPr>
              <w:spacing w:before="100" w:beforeAutospacing="1" w:after="100" w:afterAutospacing="1" w:line="360" w:lineRule="auto"/>
              <w:rPr>
                <w:rFonts w:eastAsia="Times New Roman" w:cs="Arial"/>
                <w:b/>
                <w:i/>
                <w:szCs w:val="24"/>
                <w:lang w:val="en-GB" w:eastAsia="en-GB"/>
              </w:rPr>
            </w:pPr>
          </w:p>
          <w:p w:rsidR="00873A5A" w:rsidRPr="00873A5A" w:rsidRDefault="00873A5A" w:rsidP="00873A5A">
            <w:pPr>
              <w:spacing w:before="100" w:beforeAutospacing="1" w:after="100" w:afterAutospacing="1" w:line="360" w:lineRule="auto"/>
              <w:rPr>
                <w:rFonts w:cs="Arial"/>
                <w:b/>
                <w:i/>
                <w:sz w:val="22"/>
              </w:rPr>
            </w:pPr>
            <w:r w:rsidRPr="00873A5A">
              <w:rPr>
                <w:rFonts w:cs="Arial"/>
                <w:b/>
                <w:i/>
                <w:sz w:val="22"/>
              </w:rPr>
              <w:t>“As working as support worker in disability the person I was supporting signed over a huge amount of compensation money to his family he was taken by his family several times to the solicitor to sign over his funds until he finally gave in.”</w:t>
            </w:r>
          </w:p>
          <w:p w:rsidR="00873A5A" w:rsidRPr="00873A5A" w:rsidRDefault="00873A5A" w:rsidP="00873A5A">
            <w:pPr>
              <w:spacing w:before="100" w:beforeAutospacing="1" w:after="100" w:afterAutospacing="1" w:line="360" w:lineRule="auto"/>
              <w:rPr>
                <w:rFonts w:cs="Arial"/>
                <w:b/>
                <w:i/>
                <w:sz w:val="22"/>
              </w:rPr>
            </w:pPr>
            <w:r w:rsidRPr="00873A5A">
              <w:rPr>
                <w:rFonts w:cs="Arial"/>
                <w:b/>
                <w:i/>
                <w:sz w:val="22"/>
              </w:rPr>
              <w:t xml:space="preserve">                                                                                 Assistant in Nursing - RACF</w:t>
            </w:r>
          </w:p>
          <w:p w:rsidR="00873A5A" w:rsidRDefault="00873A5A" w:rsidP="00873A5A">
            <w:pPr>
              <w:spacing w:before="100" w:beforeAutospacing="1" w:after="100" w:afterAutospacing="1"/>
              <w:rPr>
                <w:rFonts w:eastAsia="Times New Roman" w:cs="Arial"/>
                <w:szCs w:val="24"/>
                <w:lang w:val="en-GB" w:eastAsia="en-GB"/>
              </w:rPr>
            </w:pPr>
          </w:p>
        </w:tc>
      </w:tr>
    </w:tbl>
    <w:p w:rsidR="002D4B3C" w:rsidRDefault="002D4B3C" w:rsidP="002D4B3C">
      <w:pPr>
        <w:spacing w:before="100" w:beforeAutospacing="1" w:after="100" w:afterAutospacing="1"/>
        <w:outlineLvl w:val="1"/>
        <w:rPr>
          <w:rFonts w:eastAsia="Times New Roman" w:cs="Arial"/>
          <w:b/>
          <w:bCs/>
          <w:szCs w:val="24"/>
          <w:lang w:val="en-GB" w:eastAsia="en-GB"/>
        </w:rPr>
      </w:pPr>
    </w:p>
    <w:p w:rsidR="002D4B3C" w:rsidRPr="00873A5A" w:rsidRDefault="002D4B3C" w:rsidP="002D4B3C">
      <w:pPr>
        <w:spacing w:before="100" w:beforeAutospacing="1" w:after="100" w:afterAutospacing="1"/>
        <w:outlineLvl w:val="1"/>
        <w:rPr>
          <w:rFonts w:eastAsia="Times New Roman" w:cs="Arial"/>
          <w:b/>
          <w:bCs/>
          <w:i/>
          <w:szCs w:val="24"/>
          <w:lang w:val="en-GB" w:eastAsia="en-GB"/>
        </w:rPr>
      </w:pPr>
      <w:r w:rsidRPr="00873A5A">
        <w:rPr>
          <w:rFonts w:eastAsia="Times New Roman" w:cs="Arial"/>
          <w:b/>
          <w:bCs/>
          <w:i/>
          <w:szCs w:val="24"/>
          <w:lang w:val="en-GB" w:eastAsia="en-GB"/>
        </w:rPr>
        <w:t>Appointed decision-makers</w:t>
      </w:r>
    </w:p>
    <w:p w:rsidR="002D4B3C" w:rsidRPr="00EA7DBF" w:rsidRDefault="002D4B3C" w:rsidP="002D4B3C">
      <w:pPr>
        <w:spacing w:before="100" w:beforeAutospacing="1" w:after="100" w:afterAutospacing="1"/>
        <w:rPr>
          <w:rFonts w:eastAsia="Times New Roman" w:cs="Arial"/>
          <w:b/>
          <w:i/>
          <w:szCs w:val="24"/>
          <w:lang w:val="en-GB" w:eastAsia="en-GB"/>
        </w:rPr>
      </w:pPr>
      <w:r w:rsidRPr="00873A5A">
        <w:rPr>
          <w:rFonts w:eastAsia="Times New Roman" w:cs="Arial"/>
          <w:b/>
          <w:bCs/>
          <w:i/>
          <w:szCs w:val="24"/>
          <w:lang w:val="en-GB" w:eastAsia="en-GB"/>
        </w:rPr>
        <w:t xml:space="preserve">Question 29          </w:t>
      </w:r>
      <w:proofErr w:type="gramStart"/>
      <w:r w:rsidRPr="00EA7DBF">
        <w:rPr>
          <w:rFonts w:eastAsia="Times New Roman" w:cs="Arial"/>
          <w:b/>
          <w:i/>
          <w:szCs w:val="24"/>
          <w:lang w:val="en-GB" w:eastAsia="en-GB"/>
        </w:rPr>
        <w:t>What</w:t>
      </w:r>
      <w:proofErr w:type="gramEnd"/>
      <w:r w:rsidRPr="00EA7DBF">
        <w:rPr>
          <w:rFonts w:eastAsia="Times New Roman" w:cs="Arial"/>
          <w:b/>
          <w:i/>
          <w:szCs w:val="24"/>
          <w:lang w:val="en-GB" w:eastAsia="en-GB"/>
        </w:rPr>
        <w:t xml:space="preserve"> evidence is there of elder abuse committed by people acting as appointed decision-makers under instruments such as powers of attorney? How might this type of abuse be prevented and redressed?</w:t>
      </w:r>
    </w:p>
    <w:p w:rsidR="00B50F83" w:rsidRDefault="00F233F8" w:rsidP="00F233F8">
      <w:pPr>
        <w:spacing w:before="100" w:beforeAutospacing="1" w:after="100" w:afterAutospacing="1" w:line="360" w:lineRule="auto"/>
        <w:rPr>
          <w:rFonts w:cs="Arial"/>
          <w:bCs/>
          <w:szCs w:val="24"/>
        </w:rPr>
      </w:pPr>
      <w:r w:rsidRPr="00F233F8">
        <w:rPr>
          <w:rFonts w:eastAsia="Times New Roman" w:cs="Arial"/>
          <w:szCs w:val="24"/>
          <w:lang w:val="en-GB" w:eastAsia="en-GB"/>
        </w:rPr>
        <w:t>Our members</w:t>
      </w:r>
      <w:r w:rsidR="00B50F83" w:rsidRPr="00F233F8">
        <w:rPr>
          <w:rFonts w:eastAsia="Times New Roman" w:cs="Arial"/>
          <w:szCs w:val="24"/>
          <w:lang w:val="en-GB" w:eastAsia="en-GB"/>
        </w:rPr>
        <w:t xml:space="preserve"> are frequently faced with situations that make them feel uncomfortable and powerless to </w:t>
      </w:r>
      <w:r w:rsidR="004B08B8" w:rsidRPr="00F233F8">
        <w:rPr>
          <w:rFonts w:eastAsia="Times New Roman" w:cs="Arial"/>
          <w:szCs w:val="24"/>
          <w:lang w:val="en-GB" w:eastAsia="en-GB"/>
        </w:rPr>
        <w:t>act</w:t>
      </w:r>
      <w:r w:rsidR="00B50F83" w:rsidRPr="00F233F8">
        <w:rPr>
          <w:rFonts w:eastAsia="Times New Roman" w:cs="Arial"/>
          <w:szCs w:val="24"/>
          <w:lang w:val="en-GB" w:eastAsia="en-GB"/>
        </w:rPr>
        <w:t>.</w:t>
      </w:r>
      <w:r w:rsidRPr="00F233F8">
        <w:rPr>
          <w:rFonts w:eastAsia="Times New Roman" w:cs="Arial"/>
          <w:szCs w:val="24"/>
          <w:lang w:val="en-GB" w:eastAsia="en-GB"/>
        </w:rPr>
        <w:t xml:space="preserve"> They have told us that they need</w:t>
      </w:r>
      <w:r w:rsidR="002458A5">
        <w:rPr>
          <w:rFonts w:eastAsia="Times New Roman" w:cs="Arial"/>
          <w:szCs w:val="24"/>
          <w:lang w:val="en-GB" w:eastAsia="en-GB"/>
        </w:rPr>
        <w:t>:</w:t>
      </w:r>
      <w:r w:rsidRPr="00F233F8">
        <w:rPr>
          <w:rFonts w:eastAsia="Times New Roman" w:cs="Arial"/>
          <w:szCs w:val="24"/>
          <w:lang w:val="en-GB" w:eastAsia="en-GB"/>
        </w:rPr>
        <w:t xml:space="preserve"> more training </w:t>
      </w:r>
      <w:r w:rsidRPr="00F233F8">
        <w:rPr>
          <w:rFonts w:cs="Arial"/>
          <w:bCs/>
          <w:szCs w:val="24"/>
        </w:rPr>
        <w:t>on how to keep people safe when power of attorney/assisted decision making arrangements are r</w:t>
      </w:r>
      <w:r w:rsidR="002458A5">
        <w:rPr>
          <w:rFonts w:cs="Arial"/>
          <w:bCs/>
          <w:szCs w:val="24"/>
        </w:rPr>
        <w:t>equire</w:t>
      </w:r>
      <w:r w:rsidR="006C468B">
        <w:rPr>
          <w:rFonts w:cs="Arial"/>
          <w:bCs/>
          <w:szCs w:val="24"/>
        </w:rPr>
        <w:t>d</w:t>
      </w:r>
      <w:r w:rsidR="002458A5">
        <w:rPr>
          <w:rFonts w:cs="Arial"/>
          <w:bCs/>
          <w:szCs w:val="24"/>
        </w:rPr>
        <w:t>;</w:t>
      </w:r>
      <w:r w:rsidRPr="00F233F8">
        <w:rPr>
          <w:rFonts w:cs="Arial"/>
          <w:bCs/>
          <w:szCs w:val="24"/>
        </w:rPr>
        <w:t xml:space="preserve"> a 24 hour helpline to help them to assist people with decision making and better regulation of this area by the AACQA. Many members also considered that an ombudsman to deal with concerns and monitor decisions made on behalf of people would be beneficial.</w:t>
      </w:r>
    </w:p>
    <w:p w:rsidR="00EA7DBF" w:rsidRPr="00F233F8" w:rsidRDefault="00EA7DBF" w:rsidP="00F233F8">
      <w:pPr>
        <w:spacing w:before="100" w:beforeAutospacing="1" w:after="100" w:afterAutospacing="1" w:line="360" w:lineRule="auto"/>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4B08B8" w:rsidTr="00873A5A">
        <w:tc>
          <w:tcPr>
            <w:tcW w:w="9243" w:type="dxa"/>
            <w:shd w:val="clear" w:color="auto" w:fill="DBE5F1" w:themeFill="accent1" w:themeFillTint="33"/>
          </w:tcPr>
          <w:p w:rsidR="004B08B8" w:rsidRPr="004B08B8" w:rsidRDefault="004B08B8" w:rsidP="002D4B3C">
            <w:pPr>
              <w:spacing w:before="100" w:beforeAutospacing="1" w:after="100" w:afterAutospacing="1"/>
              <w:rPr>
                <w:rFonts w:eastAsia="Times New Roman" w:cs="Arial"/>
                <w:b/>
                <w:i/>
                <w:szCs w:val="24"/>
                <w:lang w:val="en-GB" w:eastAsia="en-GB"/>
              </w:rPr>
            </w:pPr>
          </w:p>
          <w:p w:rsidR="004B08B8" w:rsidRPr="00873A5A" w:rsidRDefault="004B08B8" w:rsidP="00873A5A">
            <w:pPr>
              <w:spacing w:before="100" w:beforeAutospacing="1" w:after="100" w:afterAutospacing="1" w:line="360" w:lineRule="auto"/>
              <w:rPr>
                <w:rFonts w:cs="Arial"/>
                <w:b/>
                <w:i/>
                <w:sz w:val="22"/>
              </w:rPr>
            </w:pPr>
            <w:r w:rsidRPr="00873A5A">
              <w:rPr>
                <w:rFonts w:cs="Arial"/>
                <w:b/>
                <w:i/>
                <w:sz w:val="22"/>
              </w:rPr>
              <w:t>“Financial abuse by family leaving the resident with little financial means, unable to attend outings as they could not afford to, reluctant to have medications as the family always complained about the pharmacy account, lack of necessary clothing due to family controlling the finances, in fact staff bought and paid for underwear and other necessary items from their own pockets.”</w:t>
            </w:r>
          </w:p>
          <w:p w:rsidR="004B08B8" w:rsidRPr="00873A5A" w:rsidRDefault="004B08B8" w:rsidP="00873A5A">
            <w:pPr>
              <w:spacing w:before="100" w:beforeAutospacing="1" w:after="100" w:afterAutospacing="1" w:line="360" w:lineRule="auto"/>
              <w:rPr>
                <w:rFonts w:cs="Arial"/>
                <w:b/>
                <w:i/>
                <w:sz w:val="22"/>
              </w:rPr>
            </w:pPr>
            <w:r w:rsidRPr="00873A5A">
              <w:rPr>
                <w:rFonts w:cs="Arial"/>
                <w:b/>
                <w:i/>
                <w:sz w:val="22"/>
              </w:rPr>
              <w:t xml:space="preserve">                                                                                 Assistant in Nursing - RACF</w:t>
            </w:r>
          </w:p>
          <w:p w:rsidR="004B08B8" w:rsidRDefault="004B08B8" w:rsidP="002D4B3C">
            <w:pPr>
              <w:spacing w:before="100" w:beforeAutospacing="1" w:after="100" w:afterAutospacing="1"/>
              <w:rPr>
                <w:rFonts w:eastAsia="Times New Roman" w:cs="Arial"/>
                <w:szCs w:val="24"/>
                <w:lang w:val="en-GB" w:eastAsia="en-GB"/>
              </w:rPr>
            </w:pPr>
          </w:p>
        </w:tc>
      </w:tr>
    </w:tbl>
    <w:p w:rsidR="004B08B8" w:rsidRDefault="004B08B8" w:rsidP="002D4B3C">
      <w:pPr>
        <w:spacing w:before="100" w:beforeAutospacing="1" w:after="100" w:afterAutospacing="1"/>
        <w:rPr>
          <w:rFonts w:eastAsia="Times New Roman" w:cs="Arial"/>
          <w:szCs w:val="24"/>
          <w:lang w:val="en-GB" w:eastAsia="en-GB"/>
        </w:rPr>
      </w:pPr>
    </w:p>
    <w:p w:rsidR="002D4B3C" w:rsidRPr="00873A5A" w:rsidRDefault="002D4B3C" w:rsidP="002D4B3C">
      <w:pPr>
        <w:spacing w:before="100" w:beforeAutospacing="1" w:after="100" w:afterAutospacing="1"/>
        <w:outlineLvl w:val="1"/>
        <w:rPr>
          <w:rFonts w:eastAsia="Times New Roman" w:cs="Arial"/>
          <w:b/>
          <w:bCs/>
          <w:i/>
          <w:szCs w:val="24"/>
          <w:lang w:val="en-GB" w:eastAsia="en-GB"/>
        </w:rPr>
      </w:pPr>
      <w:r w:rsidRPr="00873A5A">
        <w:rPr>
          <w:rFonts w:eastAsia="Times New Roman" w:cs="Arial"/>
          <w:b/>
          <w:bCs/>
          <w:i/>
          <w:szCs w:val="24"/>
          <w:lang w:val="en-GB" w:eastAsia="en-GB"/>
        </w:rPr>
        <w:t>Public advocates</w:t>
      </w:r>
    </w:p>
    <w:p w:rsidR="001941DF" w:rsidRDefault="002D4B3C" w:rsidP="001941DF">
      <w:pPr>
        <w:spacing w:before="100" w:beforeAutospacing="1" w:after="100" w:afterAutospacing="1"/>
        <w:rPr>
          <w:rFonts w:eastAsia="Times New Roman" w:cs="Arial"/>
          <w:b/>
          <w:i/>
          <w:szCs w:val="24"/>
          <w:lang w:val="en-GB" w:eastAsia="en-GB"/>
        </w:rPr>
      </w:pPr>
      <w:r w:rsidRPr="00873A5A">
        <w:rPr>
          <w:rFonts w:eastAsia="Times New Roman" w:cs="Arial"/>
          <w:b/>
          <w:bCs/>
          <w:i/>
          <w:szCs w:val="24"/>
          <w:lang w:val="en-GB" w:eastAsia="en-GB"/>
        </w:rPr>
        <w:t xml:space="preserve">Question 34          </w:t>
      </w:r>
      <w:proofErr w:type="gramStart"/>
      <w:r w:rsidRPr="00EA7DBF">
        <w:rPr>
          <w:rFonts w:eastAsia="Times New Roman" w:cs="Arial"/>
          <w:b/>
          <w:i/>
          <w:szCs w:val="24"/>
          <w:lang w:val="en-GB" w:eastAsia="en-GB"/>
        </w:rPr>
        <w:t>Should</w:t>
      </w:r>
      <w:proofErr w:type="gramEnd"/>
      <w:r w:rsidRPr="00EA7DBF">
        <w:rPr>
          <w:rFonts w:eastAsia="Times New Roman" w:cs="Arial"/>
          <w:b/>
          <w:i/>
          <w:szCs w:val="24"/>
          <w:lang w:val="en-GB" w:eastAsia="en-GB"/>
        </w:rPr>
        <w:t xml:space="preserve"> adult protection legislation be introduced to assist in identifying and responding to elder abuse?</w:t>
      </w:r>
    </w:p>
    <w:p w:rsidR="007C0A45" w:rsidRPr="001941DF" w:rsidRDefault="007C0A45" w:rsidP="001941DF">
      <w:pPr>
        <w:spacing w:before="100" w:beforeAutospacing="1" w:after="100" w:afterAutospacing="1" w:line="360" w:lineRule="auto"/>
        <w:rPr>
          <w:rFonts w:eastAsia="Times New Roman" w:cs="Arial"/>
          <w:b/>
          <w:i/>
          <w:szCs w:val="24"/>
          <w:lang w:val="en-GB" w:eastAsia="en-GB"/>
        </w:rPr>
      </w:pPr>
      <w:r>
        <w:rPr>
          <w:rFonts w:cs="Arial"/>
          <w:szCs w:val="24"/>
        </w:rPr>
        <w:t xml:space="preserve">5 % of people living in residential aged care facilities are under 65 of which, over 200 people </w:t>
      </w:r>
      <w:r w:rsidR="006C468B">
        <w:rPr>
          <w:rFonts w:cs="Arial"/>
          <w:szCs w:val="24"/>
        </w:rPr>
        <w:t>are</w:t>
      </w:r>
      <w:r>
        <w:rPr>
          <w:rFonts w:cs="Arial"/>
          <w:szCs w:val="24"/>
        </w:rPr>
        <w:t xml:space="preserve"> aged below 49 years</w:t>
      </w:r>
      <w:r w:rsidR="00B4432F">
        <w:rPr>
          <w:rFonts w:cs="Arial"/>
          <w:szCs w:val="24"/>
          <w:vertAlign w:val="superscript"/>
        </w:rPr>
        <w:t>3</w:t>
      </w:r>
      <w:r w:rsidR="00B3089D">
        <w:rPr>
          <w:rFonts w:cs="Arial"/>
          <w:szCs w:val="24"/>
          <w:vertAlign w:val="superscript"/>
        </w:rPr>
        <w:t>2</w:t>
      </w:r>
      <w:r w:rsidR="002573C8" w:rsidRPr="008F71C6">
        <w:rPr>
          <w:rFonts w:cs="Arial"/>
          <w:szCs w:val="24"/>
        </w:rPr>
        <w:t>.</w:t>
      </w:r>
      <w:r w:rsidR="002573C8">
        <w:rPr>
          <w:rFonts w:cs="Arial"/>
          <w:szCs w:val="24"/>
          <w:vertAlign w:val="superscript"/>
        </w:rPr>
        <w:t xml:space="preserve"> </w:t>
      </w:r>
      <w:r w:rsidR="002573C8">
        <w:rPr>
          <w:rFonts w:cs="Arial"/>
          <w:szCs w:val="24"/>
        </w:rPr>
        <w:t xml:space="preserve">3.5% of all first admissions to residential aged care </w:t>
      </w:r>
      <w:proofErr w:type="gramStart"/>
      <w:r w:rsidR="002573C8">
        <w:rPr>
          <w:rFonts w:cs="Arial"/>
          <w:szCs w:val="24"/>
        </w:rPr>
        <w:t xml:space="preserve">between </w:t>
      </w:r>
      <w:r w:rsidR="002458A5">
        <w:rPr>
          <w:rFonts w:cs="Arial"/>
          <w:szCs w:val="24"/>
        </w:rPr>
        <w:t>201</w:t>
      </w:r>
      <w:r w:rsidR="002573C8">
        <w:rPr>
          <w:rFonts w:cs="Arial"/>
          <w:szCs w:val="24"/>
        </w:rPr>
        <w:t>4-15</w:t>
      </w:r>
      <w:proofErr w:type="gramEnd"/>
      <w:r w:rsidR="002573C8">
        <w:rPr>
          <w:rFonts w:cs="Arial"/>
          <w:szCs w:val="24"/>
        </w:rPr>
        <w:t xml:space="preserve"> were under 60 years</w:t>
      </w:r>
      <w:r w:rsidRPr="003036BD">
        <w:rPr>
          <w:rFonts w:cs="Arial"/>
          <w:szCs w:val="24"/>
        </w:rPr>
        <w:t xml:space="preserve"> </w:t>
      </w:r>
      <w:r w:rsidR="005A3D8F">
        <w:rPr>
          <w:rFonts w:cs="Arial"/>
          <w:szCs w:val="24"/>
        </w:rPr>
        <w:t>totaling</w:t>
      </w:r>
      <w:r w:rsidR="002573C8">
        <w:rPr>
          <w:rFonts w:cs="Arial"/>
          <w:szCs w:val="24"/>
        </w:rPr>
        <w:t xml:space="preserve"> 943 people</w:t>
      </w:r>
      <w:r w:rsidR="00B4432F">
        <w:rPr>
          <w:rFonts w:cs="Arial"/>
          <w:szCs w:val="24"/>
          <w:vertAlign w:val="superscript"/>
        </w:rPr>
        <w:t>2</w:t>
      </w:r>
      <w:r w:rsidR="00B3089D">
        <w:rPr>
          <w:rFonts w:cs="Arial"/>
          <w:szCs w:val="24"/>
          <w:vertAlign w:val="superscript"/>
        </w:rPr>
        <w:t>1</w:t>
      </w:r>
      <w:r w:rsidR="002573C8">
        <w:rPr>
          <w:rFonts w:cs="Arial"/>
          <w:szCs w:val="24"/>
        </w:rPr>
        <w:t>. M</w:t>
      </w:r>
      <w:r>
        <w:rPr>
          <w:rFonts w:cs="Arial"/>
          <w:szCs w:val="24"/>
        </w:rPr>
        <w:t>ore live with disabilities in the community and supported living settings</w:t>
      </w:r>
      <w:r w:rsidR="001941DF">
        <w:rPr>
          <w:rFonts w:cs="Arial"/>
          <w:szCs w:val="24"/>
        </w:rPr>
        <w:t xml:space="preserve"> and</w:t>
      </w:r>
      <w:r>
        <w:rPr>
          <w:rFonts w:cs="Arial"/>
          <w:szCs w:val="24"/>
        </w:rPr>
        <w:t xml:space="preserve"> there are an even greater number of adults who are vulnerable due to factors such as: mental illness; poverty, ethnicity and/or homelessness. Although some groups in society are more at risk of abuse than others, no-one is immune to the potential for abuse. Therefore if protective legislation is to be enhanced, this should extend to protect all adults. </w:t>
      </w:r>
    </w:p>
    <w:p w:rsidR="002D4B3C" w:rsidRPr="00504B59" w:rsidRDefault="002D4B3C" w:rsidP="002D4B3C">
      <w:pPr>
        <w:spacing w:before="100" w:beforeAutospacing="1" w:after="100" w:afterAutospacing="1"/>
        <w:outlineLvl w:val="1"/>
        <w:rPr>
          <w:rFonts w:eastAsia="Times New Roman" w:cs="Arial"/>
          <w:b/>
          <w:bCs/>
          <w:i/>
          <w:szCs w:val="24"/>
          <w:lang w:val="en-GB" w:eastAsia="en-GB"/>
        </w:rPr>
      </w:pPr>
      <w:r w:rsidRPr="00504B59">
        <w:rPr>
          <w:rFonts w:eastAsia="Times New Roman" w:cs="Arial"/>
          <w:b/>
          <w:bCs/>
          <w:i/>
          <w:szCs w:val="24"/>
          <w:lang w:val="en-GB" w:eastAsia="en-GB"/>
        </w:rPr>
        <w:t>Health services</w:t>
      </w:r>
    </w:p>
    <w:p w:rsidR="002D4B3C" w:rsidRPr="001941DF" w:rsidRDefault="002D4B3C" w:rsidP="002D4B3C">
      <w:pPr>
        <w:spacing w:before="100" w:beforeAutospacing="1" w:after="100" w:afterAutospacing="1"/>
        <w:rPr>
          <w:rFonts w:eastAsia="Times New Roman" w:cs="Arial"/>
          <w:b/>
          <w:i/>
          <w:szCs w:val="24"/>
          <w:lang w:val="en-GB" w:eastAsia="en-GB"/>
        </w:rPr>
      </w:pPr>
      <w:r w:rsidRPr="00504B59">
        <w:rPr>
          <w:rFonts w:eastAsia="Times New Roman" w:cs="Arial"/>
          <w:b/>
          <w:bCs/>
          <w:i/>
          <w:szCs w:val="24"/>
          <w:lang w:val="en-GB" w:eastAsia="en-GB"/>
        </w:rPr>
        <w:t xml:space="preserve">Question 35          </w:t>
      </w:r>
      <w:proofErr w:type="gramStart"/>
      <w:r w:rsidRPr="001941DF">
        <w:rPr>
          <w:rFonts w:eastAsia="Times New Roman" w:cs="Arial"/>
          <w:b/>
          <w:i/>
          <w:szCs w:val="24"/>
          <w:lang w:val="en-GB" w:eastAsia="en-GB"/>
        </w:rPr>
        <w:t>How</w:t>
      </w:r>
      <w:proofErr w:type="gramEnd"/>
      <w:r w:rsidRPr="001941DF">
        <w:rPr>
          <w:rFonts w:eastAsia="Times New Roman" w:cs="Arial"/>
          <w:b/>
          <w:i/>
          <w:szCs w:val="24"/>
          <w:lang w:val="en-GB" w:eastAsia="en-GB"/>
        </w:rPr>
        <w:t xml:space="preserve"> can the role that health professionals play in identifying and responding to elder abuse be improved?</w:t>
      </w:r>
    </w:p>
    <w:p w:rsidR="00B06156" w:rsidRPr="001941DF" w:rsidRDefault="00504B59" w:rsidP="002D4B3C">
      <w:pPr>
        <w:spacing w:before="100" w:beforeAutospacing="1" w:after="100" w:afterAutospacing="1"/>
        <w:rPr>
          <w:rFonts w:eastAsia="Times New Roman" w:cs="Arial"/>
          <w:b/>
          <w:i/>
          <w:szCs w:val="24"/>
          <w:lang w:val="en-GB" w:eastAsia="en-GB"/>
        </w:rPr>
      </w:pPr>
      <w:proofErr w:type="gramStart"/>
      <w:r w:rsidRPr="001941DF">
        <w:rPr>
          <w:rFonts w:eastAsia="Times New Roman" w:cs="Arial"/>
          <w:b/>
          <w:i/>
          <w:szCs w:val="24"/>
          <w:lang w:val="en-GB" w:eastAsia="en-GB"/>
        </w:rPr>
        <w:t>and</w:t>
      </w:r>
      <w:proofErr w:type="gramEnd"/>
    </w:p>
    <w:p w:rsidR="002D4B3C" w:rsidRPr="001941DF" w:rsidRDefault="002D4B3C" w:rsidP="002D4B3C">
      <w:pPr>
        <w:spacing w:before="100" w:beforeAutospacing="1" w:after="100" w:afterAutospacing="1"/>
        <w:rPr>
          <w:rFonts w:eastAsia="Times New Roman" w:cs="Arial"/>
          <w:b/>
          <w:i/>
          <w:szCs w:val="24"/>
          <w:lang w:val="en-GB" w:eastAsia="en-GB"/>
        </w:rPr>
      </w:pPr>
      <w:r w:rsidRPr="001941DF">
        <w:rPr>
          <w:rFonts w:eastAsia="Times New Roman" w:cs="Arial"/>
          <w:b/>
          <w:bCs/>
          <w:i/>
          <w:szCs w:val="24"/>
          <w:lang w:val="en-GB" w:eastAsia="en-GB"/>
        </w:rPr>
        <w:t xml:space="preserve">Question 36          </w:t>
      </w:r>
      <w:proofErr w:type="gramStart"/>
      <w:r w:rsidRPr="001941DF">
        <w:rPr>
          <w:rFonts w:eastAsia="Times New Roman" w:cs="Arial"/>
          <w:b/>
          <w:i/>
          <w:szCs w:val="24"/>
          <w:lang w:val="en-GB" w:eastAsia="en-GB"/>
        </w:rPr>
        <w:t>How</w:t>
      </w:r>
      <w:proofErr w:type="gramEnd"/>
      <w:r w:rsidRPr="001941DF">
        <w:rPr>
          <w:rFonts w:eastAsia="Times New Roman" w:cs="Arial"/>
          <w:b/>
          <w:i/>
          <w:szCs w:val="24"/>
          <w:lang w:val="en-GB" w:eastAsia="en-GB"/>
        </w:rPr>
        <w:t xml:space="preserve"> should professional codes be improved to clarify the role of health professionals in identifying and responding to elder abuse?</w:t>
      </w:r>
    </w:p>
    <w:p w:rsidR="00C8073E" w:rsidRDefault="00C8073E" w:rsidP="00315A9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There are provisions in the </w:t>
      </w:r>
      <w:r w:rsidRPr="00C8073E">
        <w:rPr>
          <w:rFonts w:eastAsia="Times New Roman" w:cs="Arial"/>
          <w:i/>
          <w:szCs w:val="24"/>
          <w:lang w:val="en-GB" w:eastAsia="en-GB"/>
        </w:rPr>
        <w:t>Aged Care Act</w:t>
      </w:r>
      <w:r w:rsidR="00B3089D">
        <w:rPr>
          <w:rFonts w:eastAsia="Times New Roman" w:cs="Arial"/>
          <w:i/>
          <w:szCs w:val="24"/>
          <w:lang w:val="en-GB" w:eastAsia="en-GB"/>
        </w:rPr>
        <w:t xml:space="preserve"> 1997</w:t>
      </w:r>
      <w:r w:rsidR="00B3089D" w:rsidRPr="00B3089D">
        <w:rPr>
          <w:rFonts w:eastAsia="Times New Roman" w:cs="Arial"/>
          <w:i/>
          <w:szCs w:val="24"/>
          <w:vertAlign w:val="superscript"/>
          <w:lang w:val="en-GB" w:eastAsia="en-GB"/>
        </w:rPr>
        <w:t>23</w:t>
      </w:r>
      <w:r w:rsidRPr="00B3089D">
        <w:rPr>
          <w:rFonts w:eastAsia="Times New Roman" w:cs="Arial"/>
          <w:szCs w:val="24"/>
          <w:vertAlign w:val="superscript"/>
          <w:lang w:val="en-GB" w:eastAsia="en-GB"/>
        </w:rPr>
        <w:t xml:space="preserve"> </w:t>
      </w:r>
      <w:r>
        <w:rPr>
          <w:rFonts w:eastAsia="Times New Roman" w:cs="Arial"/>
          <w:szCs w:val="24"/>
          <w:lang w:val="en-GB" w:eastAsia="en-GB"/>
        </w:rPr>
        <w:t xml:space="preserve">that ensure staff working in aged care facilities report suspicions of abuse. </w:t>
      </w:r>
      <w:r w:rsidR="00052574">
        <w:rPr>
          <w:rFonts w:eastAsia="Times New Roman" w:cs="Arial"/>
          <w:szCs w:val="24"/>
          <w:lang w:val="en-GB" w:eastAsia="en-GB"/>
        </w:rPr>
        <w:t xml:space="preserve"> However, </w:t>
      </w:r>
      <w:r>
        <w:rPr>
          <w:rFonts w:eastAsia="Times New Roman" w:cs="Arial"/>
          <w:szCs w:val="24"/>
          <w:lang w:val="en-GB" w:eastAsia="en-GB"/>
        </w:rPr>
        <w:t xml:space="preserve">as previously stated there is concern about reprisals should they raise concerns.  In addition Registered Nurses </w:t>
      </w:r>
      <w:r>
        <w:rPr>
          <w:rFonts w:eastAsia="Times New Roman" w:cs="Arial"/>
          <w:szCs w:val="24"/>
          <w:lang w:val="en-GB" w:eastAsia="en-GB"/>
        </w:rPr>
        <w:lastRenderedPageBreak/>
        <w:t>and Enrolled Nurses are required to report concerns about poor practice they witness being carried out by other healthcare professionals.</w:t>
      </w:r>
    </w:p>
    <w:p w:rsidR="00315A9C" w:rsidRDefault="00C8073E" w:rsidP="00315A9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A</w:t>
      </w:r>
      <w:r w:rsidR="00052574">
        <w:rPr>
          <w:rFonts w:eastAsia="Times New Roman" w:cs="Arial"/>
          <w:szCs w:val="24"/>
          <w:lang w:val="en-GB" w:eastAsia="en-GB"/>
        </w:rPr>
        <w:t xml:space="preserve"> large percentage of direct care, particularly in the community is provided by</w:t>
      </w:r>
      <w:r w:rsidR="000A6D3B">
        <w:rPr>
          <w:rFonts w:eastAsia="Times New Roman" w:cs="Arial"/>
          <w:szCs w:val="24"/>
          <w:lang w:val="en-GB" w:eastAsia="en-GB"/>
        </w:rPr>
        <w:t xml:space="preserve"> assistants in nursing</w:t>
      </w:r>
      <w:r w:rsidR="00052574">
        <w:rPr>
          <w:rFonts w:eastAsia="Times New Roman" w:cs="Arial"/>
          <w:szCs w:val="24"/>
          <w:lang w:val="en-GB" w:eastAsia="en-GB"/>
        </w:rPr>
        <w:t xml:space="preserve"> and</w:t>
      </w:r>
      <w:r w:rsidR="000A6D3B">
        <w:rPr>
          <w:rFonts w:eastAsia="Times New Roman" w:cs="Arial"/>
          <w:szCs w:val="24"/>
          <w:lang w:val="en-GB" w:eastAsia="en-GB"/>
        </w:rPr>
        <w:t xml:space="preserve"> personal care workers (however titled) </w:t>
      </w:r>
      <w:r w:rsidR="00052574">
        <w:rPr>
          <w:rFonts w:eastAsia="Times New Roman" w:cs="Arial"/>
          <w:szCs w:val="24"/>
          <w:lang w:val="en-GB" w:eastAsia="en-GB"/>
        </w:rPr>
        <w:t xml:space="preserve">who </w:t>
      </w:r>
      <w:r>
        <w:rPr>
          <w:rFonts w:eastAsia="Times New Roman" w:cs="Arial"/>
          <w:szCs w:val="24"/>
          <w:lang w:val="en-GB" w:eastAsia="en-GB"/>
        </w:rPr>
        <w:t>do not have the same level of accountability</w:t>
      </w:r>
      <w:r w:rsidR="000A6D3B">
        <w:rPr>
          <w:rFonts w:eastAsia="Times New Roman" w:cs="Arial"/>
          <w:szCs w:val="24"/>
          <w:lang w:val="en-GB" w:eastAsia="en-GB"/>
        </w:rPr>
        <w:t>. The NSWNMA has been calling for the licensing of all direct care workers for a number of years. Our members working in these roles have identified the benefits to themselves that this would provide in terms of recognising their training, skills and years of ex</w:t>
      </w:r>
      <w:r w:rsidR="00052574">
        <w:rPr>
          <w:rFonts w:eastAsia="Times New Roman" w:cs="Arial"/>
          <w:szCs w:val="24"/>
          <w:lang w:val="en-GB" w:eastAsia="en-GB"/>
        </w:rPr>
        <w:t>perience</w:t>
      </w:r>
      <w:r w:rsidR="000A6D3B">
        <w:rPr>
          <w:rFonts w:eastAsia="Times New Roman" w:cs="Arial"/>
          <w:szCs w:val="24"/>
          <w:lang w:val="en-GB" w:eastAsia="en-GB"/>
        </w:rPr>
        <w:t xml:space="preserve">. </w:t>
      </w:r>
      <w:r w:rsidR="00315A9C">
        <w:rPr>
          <w:rFonts w:eastAsia="Times New Roman" w:cs="Arial"/>
          <w:szCs w:val="24"/>
          <w:lang w:val="en-GB" w:eastAsia="en-GB"/>
        </w:rPr>
        <w:t>Br</w:t>
      </w:r>
      <w:r w:rsidR="00052574">
        <w:rPr>
          <w:rFonts w:eastAsia="Times New Roman" w:cs="Arial"/>
          <w:szCs w:val="24"/>
          <w:lang w:val="en-GB" w:eastAsia="en-GB"/>
        </w:rPr>
        <w:t xml:space="preserve">inging this group of staff into a licensing framework would ensure greater accountability and responsibility for raising concerns and acting upon these. </w:t>
      </w:r>
    </w:p>
    <w:p w:rsidR="00052574" w:rsidRDefault="00315A9C" w:rsidP="00315A9C">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This</w:t>
      </w:r>
      <w:r w:rsidR="00052574">
        <w:rPr>
          <w:rFonts w:eastAsia="Times New Roman" w:cs="Arial"/>
          <w:szCs w:val="24"/>
          <w:lang w:val="en-GB" w:eastAsia="en-GB"/>
        </w:rPr>
        <w:t xml:space="preserve"> </w:t>
      </w:r>
      <w:r>
        <w:rPr>
          <w:rFonts w:eastAsia="Times New Roman" w:cs="Arial"/>
          <w:szCs w:val="24"/>
          <w:lang w:val="en-GB" w:eastAsia="en-GB"/>
        </w:rPr>
        <w:t>would</w:t>
      </w:r>
      <w:r w:rsidR="00052574">
        <w:rPr>
          <w:rFonts w:eastAsia="Times New Roman" w:cs="Arial"/>
          <w:szCs w:val="24"/>
          <w:lang w:val="en-GB" w:eastAsia="en-GB"/>
        </w:rPr>
        <w:t xml:space="preserve"> also ensure </w:t>
      </w:r>
      <w:r>
        <w:rPr>
          <w:rFonts w:eastAsia="Times New Roman" w:cs="Arial"/>
          <w:szCs w:val="24"/>
          <w:lang w:val="en-GB" w:eastAsia="en-GB"/>
        </w:rPr>
        <w:t>this staff group</w:t>
      </w:r>
      <w:r w:rsidR="00052574">
        <w:rPr>
          <w:rFonts w:eastAsia="Times New Roman" w:cs="Arial"/>
          <w:szCs w:val="24"/>
          <w:lang w:val="en-GB" w:eastAsia="en-GB"/>
        </w:rPr>
        <w:t xml:space="preserve"> achieve</w:t>
      </w:r>
      <w:r>
        <w:rPr>
          <w:rFonts w:eastAsia="Times New Roman" w:cs="Arial"/>
          <w:szCs w:val="24"/>
          <w:lang w:val="en-GB" w:eastAsia="en-GB"/>
        </w:rPr>
        <w:t xml:space="preserve"> minimum</w:t>
      </w:r>
      <w:r w:rsidR="00052574">
        <w:rPr>
          <w:rFonts w:eastAsia="Times New Roman" w:cs="Arial"/>
          <w:szCs w:val="24"/>
          <w:lang w:val="en-GB" w:eastAsia="en-GB"/>
        </w:rPr>
        <w:t xml:space="preserve"> standards of training prior to commencing direct care work</w:t>
      </w:r>
      <w:r>
        <w:rPr>
          <w:rFonts w:eastAsia="Times New Roman" w:cs="Arial"/>
          <w:szCs w:val="24"/>
          <w:lang w:val="en-GB" w:eastAsia="en-GB"/>
        </w:rPr>
        <w:t xml:space="preserve">, as was recommended in the well-publicised </w:t>
      </w:r>
      <w:r w:rsidR="00B21103">
        <w:rPr>
          <w:rFonts w:eastAsia="Times New Roman" w:cs="Arial"/>
          <w:szCs w:val="24"/>
          <w:lang w:val="en-GB" w:eastAsia="en-GB"/>
        </w:rPr>
        <w:t xml:space="preserve">2013 </w:t>
      </w:r>
      <w:r>
        <w:rPr>
          <w:rFonts w:eastAsia="Times New Roman" w:cs="Arial"/>
          <w:szCs w:val="24"/>
          <w:lang w:val="en-GB" w:eastAsia="en-GB"/>
        </w:rPr>
        <w:t>UK Mid-Staffordshire Inquiry</w:t>
      </w:r>
      <w:r w:rsidR="00B21103" w:rsidRPr="00B21103">
        <w:rPr>
          <w:rFonts w:eastAsia="Times New Roman" w:cs="Arial"/>
          <w:szCs w:val="24"/>
          <w:vertAlign w:val="superscript"/>
          <w:lang w:val="en-GB" w:eastAsia="en-GB"/>
        </w:rPr>
        <w:t>3</w:t>
      </w:r>
      <w:r w:rsidR="00B3089D">
        <w:rPr>
          <w:rFonts w:eastAsia="Times New Roman" w:cs="Arial"/>
          <w:szCs w:val="24"/>
          <w:vertAlign w:val="superscript"/>
          <w:lang w:val="en-GB" w:eastAsia="en-GB"/>
        </w:rPr>
        <w:t>3</w:t>
      </w:r>
      <w:r w:rsidR="00052574">
        <w:rPr>
          <w:rFonts w:eastAsia="Times New Roman" w:cs="Arial"/>
          <w:szCs w:val="24"/>
          <w:lang w:val="en-GB" w:eastAsia="en-GB"/>
        </w:rPr>
        <w:t>. Currently this large section of the aged care workforce have no minimum training requirements imposed on them and our members tell us that some rec</w:t>
      </w:r>
      <w:r w:rsidR="006C468B">
        <w:rPr>
          <w:rFonts w:eastAsia="Times New Roman" w:cs="Arial"/>
          <w:szCs w:val="24"/>
          <w:lang w:val="en-GB" w:eastAsia="en-GB"/>
        </w:rPr>
        <w:t xml:space="preserve">eive as little as a basic five </w:t>
      </w:r>
      <w:r w:rsidR="00052574">
        <w:rPr>
          <w:rFonts w:eastAsia="Times New Roman" w:cs="Arial"/>
          <w:szCs w:val="24"/>
          <w:lang w:val="en-GB" w:eastAsia="en-GB"/>
        </w:rPr>
        <w:t xml:space="preserve">week online training course prior to commencing work. Currently the AACQA use industry-set standards to assess sufficiency of staff training. This is not a safe or appropriate benchmark, </w:t>
      </w:r>
      <w:r w:rsidR="006C468B">
        <w:rPr>
          <w:rFonts w:eastAsia="Times New Roman" w:cs="Arial"/>
          <w:szCs w:val="24"/>
          <w:lang w:val="en-GB" w:eastAsia="en-GB"/>
        </w:rPr>
        <w:t>n</w:t>
      </w:r>
      <w:r w:rsidR="00052574">
        <w:rPr>
          <w:rFonts w:eastAsia="Times New Roman" w:cs="Arial"/>
          <w:szCs w:val="24"/>
          <w:lang w:val="en-GB" w:eastAsia="en-GB"/>
        </w:rPr>
        <w:t xml:space="preserve">or one which offers safeguards for the most vulnerable. Legislated minimum staff training and </w:t>
      </w:r>
      <w:r w:rsidR="006D4BF9">
        <w:rPr>
          <w:rFonts w:eastAsia="Times New Roman" w:cs="Arial"/>
          <w:szCs w:val="24"/>
          <w:lang w:val="en-GB" w:eastAsia="en-GB"/>
        </w:rPr>
        <w:t>licensing</w:t>
      </w:r>
      <w:r w:rsidR="00052574">
        <w:rPr>
          <w:rFonts w:eastAsia="Times New Roman" w:cs="Arial"/>
          <w:szCs w:val="24"/>
          <w:lang w:val="en-GB" w:eastAsia="en-GB"/>
        </w:rPr>
        <w:t xml:space="preserve"> of unregulated care</w:t>
      </w:r>
      <w:r>
        <w:rPr>
          <w:rFonts w:eastAsia="Times New Roman" w:cs="Arial"/>
          <w:szCs w:val="24"/>
          <w:lang w:val="en-GB" w:eastAsia="en-GB"/>
        </w:rPr>
        <w:t xml:space="preserve"> </w:t>
      </w:r>
      <w:r w:rsidR="00052574">
        <w:rPr>
          <w:rFonts w:eastAsia="Times New Roman" w:cs="Arial"/>
          <w:szCs w:val="24"/>
          <w:lang w:val="en-GB" w:eastAsia="en-GB"/>
        </w:rPr>
        <w:t xml:space="preserve">workers would improve </w:t>
      </w:r>
      <w:r w:rsidR="006D4BF9">
        <w:rPr>
          <w:rFonts w:eastAsia="Times New Roman" w:cs="Arial"/>
          <w:szCs w:val="24"/>
          <w:lang w:val="en-GB" w:eastAsia="en-GB"/>
        </w:rPr>
        <w:t>this</w:t>
      </w:r>
      <w:r w:rsidR="00052574">
        <w:rPr>
          <w:rFonts w:eastAsia="Times New Roman" w:cs="Arial"/>
          <w:szCs w:val="24"/>
          <w:lang w:val="en-GB" w:eastAsia="en-GB"/>
        </w:rPr>
        <w:t>.</w:t>
      </w:r>
    </w:p>
    <w:p w:rsidR="000A6D3B" w:rsidRDefault="000A6D3B" w:rsidP="002D4B3C">
      <w:pPr>
        <w:spacing w:before="100" w:beforeAutospacing="1" w:after="100" w:afterAutospacing="1"/>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9243"/>
      </w:tblGrid>
      <w:tr w:rsidR="00E53004" w:rsidTr="004567D6">
        <w:tc>
          <w:tcPr>
            <w:tcW w:w="9243" w:type="dxa"/>
            <w:shd w:val="clear" w:color="auto" w:fill="DBE5F1" w:themeFill="accent1" w:themeFillTint="33"/>
          </w:tcPr>
          <w:p w:rsidR="00E53004" w:rsidRPr="00E53004" w:rsidRDefault="00E53004" w:rsidP="00873A5A">
            <w:pPr>
              <w:spacing w:before="100" w:beforeAutospacing="1" w:after="100" w:afterAutospacing="1" w:line="360" w:lineRule="auto"/>
              <w:rPr>
                <w:rFonts w:cs="Arial"/>
                <w:b/>
                <w:i/>
                <w:sz w:val="21"/>
                <w:szCs w:val="21"/>
              </w:rPr>
            </w:pPr>
          </w:p>
          <w:p w:rsidR="00E53004" w:rsidRPr="00417548" w:rsidRDefault="00E53004" w:rsidP="00873A5A">
            <w:pPr>
              <w:spacing w:before="100" w:beforeAutospacing="1" w:after="100" w:afterAutospacing="1" w:line="360" w:lineRule="auto"/>
              <w:rPr>
                <w:rFonts w:cs="Arial"/>
                <w:b/>
                <w:i/>
                <w:sz w:val="22"/>
              </w:rPr>
            </w:pPr>
            <w:r w:rsidRPr="00417548">
              <w:rPr>
                <w:rFonts w:cs="Arial"/>
                <w:b/>
                <w:i/>
                <w:sz w:val="22"/>
              </w:rPr>
              <w:t>“All direct care staff need to be licensed so that they can be reported to APRHA and never work in the industry again if they are found guilty of elder abuse.”</w:t>
            </w:r>
          </w:p>
          <w:p w:rsidR="00E53004" w:rsidRPr="00417548" w:rsidRDefault="00E53004" w:rsidP="00873A5A">
            <w:pPr>
              <w:spacing w:before="100" w:beforeAutospacing="1" w:after="100" w:afterAutospacing="1" w:line="360" w:lineRule="auto"/>
              <w:rPr>
                <w:rFonts w:cs="Arial"/>
                <w:b/>
                <w:i/>
                <w:sz w:val="22"/>
              </w:rPr>
            </w:pPr>
            <w:r w:rsidRPr="00417548">
              <w:rPr>
                <w:rFonts w:cs="Arial"/>
                <w:b/>
                <w:i/>
                <w:sz w:val="22"/>
              </w:rPr>
              <w:t xml:space="preserve">                                                                                         Service Manager </w:t>
            </w:r>
            <w:r w:rsidR="006C468B">
              <w:rPr>
                <w:rFonts w:cs="Arial"/>
                <w:b/>
                <w:i/>
                <w:sz w:val="22"/>
              </w:rPr>
              <w:t>-</w:t>
            </w:r>
            <w:r w:rsidRPr="00417548">
              <w:rPr>
                <w:rFonts w:cs="Arial"/>
                <w:b/>
                <w:i/>
                <w:sz w:val="22"/>
              </w:rPr>
              <w:t xml:space="preserve"> RACF</w:t>
            </w:r>
          </w:p>
          <w:p w:rsidR="00E53004" w:rsidRPr="00E53004" w:rsidRDefault="00E53004" w:rsidP="00873A5A">
            <w:pPr>
              <w:spacing w:before="100" w:beforeAutospacing="1" w:after="100" w:afterAutospacing="1" w:line="360" w:lineRule="auto"/>
              <w:rPr>
                <w:rFonts w:eastAsia="Times New Roman" w:cs="Arial"/>
                <w:b/>
                <w:i/>
                <w:szCs w:val="24"/>
                <w:lang w:val="en-GB" w:eastAsia="en-GB"/>
              </w:rPr>
            </w:pPr>
          </w:p>
        </w:tc>
      </w:tr>
    </w:tbl>
    <w:p w:rsidR="00E53004" w:rsidRDefault="00E53004" w:rsidP="00873A5A">
      <w:pPr>
        <w:spacing w:before="100" w:beforeAutospacing="1" w:after="100" w:afterAutospacing="1" w:line="360" w:lineRule="auto"/>
        <w:rPr>
          <w:rFonts w:eastAsia="Times New Roman" w:cs="Arial"/>
          <w:szCs w:val="24"/>
          <w:lang w:val="en-GB" w:eastAsia="en-GB"/>
        </w:rPr>
      </w:pPr>
    </w:p>
    <w:p w:rsidR="004D5769" w:rsidRDefault="004D5769" w:rsidP="00873A5A">
      <w:pPr>
        <w:spacing w:before="100" w:beforeAutospacing="1" w:after="100" w:afterAutospacing="1" w:line="360" w:lineRule="auto"/>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83C53" w:rsidTr="004567D6">
        <w:tc>
          <w:tcPr>
            <w:tcW w:w="9243" w:type="dxa"/>
            <w:shd w:val="clear" w:color="auto" w:fill="DBE5F1" w:themeFill="accent1" w:themeFillTint="33"/>
          </w:tcPr>
          <w:p w:rsidR="00EE205A" w:rsidRPr="00417548" w:rsidRDefault="00EE205A" w:rsidP="00873A5A">
            <w:pPr>
              <w:spacing w:before="100" w:beforeAutospacing="1" w:after="100" w:afterAutospacing="1" w:line="360" w:lineRule="auto"/>
              <w:rPr>
                <w:rFonts w:cs="Arial"/>
                <w:b/>
                <w:i/>
                <w:sz w:val="22"/>
              </w:rPr>
            </w:pPr>
          </w:p>
          <w:p w:rsidR="00083C53" w:rsidRPr="00417548" w:rsidRDefault="00EE205A" w:rsidP="00873A5A">
            <w:pPr>
              <w:spacing w:before="100" w:beforeAutospacing="1" w:after="100" w:afterAutospacing="1" w:line="360" w:lineRule="auto"/>
              <w:rPr>
                <w:rFonts w:cs="Arial"/>
                <w:b/>
                <w:i/>
                <w:sz w:val="22"/>
              </w:rPr>
            </w:pPr>
            <w:r w:rsidRPr="00417548">
              <w:rPr>
                <w:rFonts w:cs="Arial"/>
                <w:b/>
                <w:i/>
                <w:sz w:val="22"/>
              </w:rPr>
              <w:t xml:space="preserve">“Need to see licensing and regulation of </w:t>
            </w:r>
            <w:proofErr w:type="spellStart"/>
            <w:r w:rsidRPr="00417548">
              <w:rPr>
                <w:rFonts w:cs="Arial"/>
                <w:b/>
                <w:i/>
                <w:sz w:val="22"/>
              </w:rPr>
              <w:t>AiNs</w:t>
            </w:r>
            <w:proofErr w:type="spellEnd"/>
            <w:r w:rsidRPr="00417548">
              <w:rPr>
                <w:rFonts w:cs="Arial"/>
                <w:b/>
                <w:i/>
                <w:sz w:val="22"/>
              </w:rPr>
              <w:t xml:space="preserve">. Too many quickie training courses around. </w:t>
            </w:r>
            <w:proofErr w:type="gramStart"/>
            <w:r w:rsidRPr="00417548">
              <w:rPr>
                <w:rFonts w:cs="Arial"/>
                <w:b/>
                <w:i/>
                <w:sz w:val="22"/>
              </w:rPr>
              <w:t>Staff need</w:t>
            </w:r>
            <w:proofErr w:type="gramEnd"/>
            <w:r w:rsidRPr="00417548">
              <w:rPr>
                <w:rFonts w:cs="Arial"/>
                <w:b/>
                <w:i/>
                <w:sz w:val="22"/>
              </w:rPr>
              <w:t xml:space="preserve"> to be trained properly. We are looking after frail elderly they deserve properly trained staff.”</w:t>
            </w:r>
          </w:p>
          <w:p w:rsidR="00EE205A" w:rsidRPr="00417548" w:rsidRDefault="00EE205A" w:rsidP="00873A5A">
            <w:pPr>
              <w:spacing w:before="100" w:beforeAutospacing="1" w:after="100" w:afterAutospacing="1" w:line="360" w:lineRule="auto"/>
              <w:rPr>
                <w:rFonts w:eastAsia="Times New Roman" w:cs="Arial"/>
                <w:b/>
                <w:i/>
                <w:sz w:val="22"/>
                <w:lang w:val="en-GB" w:eastAsia="en-GB"/>
              </w:rPr>
            </w:pPr>
            <w:r w:rsidRPr="00417548">
              <w:rPr>
                <w:rFonts w:cs="Arial"/>
                <w:b/>
                <w:i/>
                <w:sz w:val="22"/>
              </w:rPr>
              <w:t xml:space="preserve">                                                                                           Assistant in Nursing - RACF</w:t>
            </w:r>
          </w:p>
          <w:p w:rsidR="00083C53" w:rsidRPr="00417548" w:rsidRDefault="00083C53" w:rsidP="00873A5A">
            <w:pPr>
              <w:spacing w:before="100" w:beforeAutospacing="1" w:after="100" w:afterAutospacing="1" w:line="360" w:lineRule="auto"/>
              <w:rPr>
                <w:rFonts w:eastAsia="Times New Roman" w:cs="Arial"/>
                <w:b/>
                <w:i/>
                <w:sz w:val="22"/>
                <w:lang w:val="en-GB" w:eastAsia="en-GB"/>
              </w:rPr>
            </w:pPr>
          </w:p>
        </w:tc>
      </w:tr>
    </w:tbl>
    <w:p w:rsidR="00083C53" w:rsidRDefault="00083C53" w:rsidP="002D4B3C">
      <w:pPr>
        <w:spacing w:before="100" w:beforeAutospacing="1" w:after="100" w:afterAutospacing="1"/>
        <w:rPr>
          <w:rFonts w:eastAsia="Times New Roman" w:cs="Arial"/>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FD685A" w:rsidTr="004567D6">
        <w:tc>
          <w:tcPr>
            <w:tcW w:w="9243" w:type="dxa"/>
            <w:shd w:val="clear" w:color="auto" w:fill="DBE5F1" w:themeFill="accent1" w:themeFillTint="33"/>
          </w:tcPr>
          <w:p w:rsidR="00FD685A" w:rsidRPr="00417548" w:rsidRDefault="00FD685A" w:rsidP="00FD685A">
            <w:pPr>
              <w:spacing w:before="100" w:beforeAutospacing="1" w:after="100" w:afterAutospacing="1" w:line="360" w:lineRule="auto"/>
              <w:rPr>
                <w:rFonts w:cs="Arial"/>
                <w:b/>
                <w:i/>
                <w:sz w:val="22"/>
              </w:rPr>
            </w:pPr>
          </w:p>
          <w:p w:rsidR="00FD685A" w:rsidRPr="00417548" w:rsidRDefault="00FD685A" w:rsidP="00FD685A">
            <w:pPr>
              <w:spacing w:before="100" w:beforeAutospacing="1" w:after="100" w:afterAutospacing="1" w:line="360" w:lineRule="auto"/>
              <w:rPr>
                <w:rFonts w:cs="Arial"/>
                <w:b/>
                <w:i/>
                <w:sz w:val="22"/>
              </w:rPr>
            </w:pPr>
            <w:r w:rsidRPr="00417548">
              <w:rPr>
                <w:rFonts w:cs="Arial"/>
                <w:b/>
                <w:i/>
                <w:sz w:val="22"/>
              </w:rPr>
              <w:t xml:space="preserve">“Care </w:t>
            </w:r>
            <w:proofErr w:type="gramStart"/>
            <w:r w:rsidRPr="00417548">
              <w:rPr>
                <w:rFonts w:cs="Arial"/>
                <w:b/>
                <w:i/>
                <w:sz w:val="22"/>
              </w:rPr>
              <w:t>staff need</w:t>
            </w:r>
            <w:proofErr w:type="gramEnd"/>
            <w:r w:rsidRPr="00417548">
              <w:rPr>
                <w:rFonts w:cs="Arial"/>
                <w:b/>
                <w:i/>
                <w:sz w:val="22"/>
              </w:rPr>
              <w:t xml:space="preserve"> to be on some kind of register to monitor the whereabouts of 'dubious' care staff.”</w:t>
            </w:r>
          </w:p>
          <w:p w:rsidR="00FD685A" w:rsidRPr="00417548" w:rsidRDefault="00FD685A" w:rsidP="00FD685A">
            <w:pPr>
              <w:spacing w:before="100" w:beforeAutospacing="1" w:after="100" w:afterAutospacing="1" w:line="360" w:lineRule="auto"/>
              <w:rPr>
                <w:rFonts w:cs="Arial"/>
                <w:b/>
                <w:i/>
                <w:sz w:val="22"/>
              </w:rPr>
            </w:pPr>
            <w:r w:rsidRPr="00417548">
              <w:rPr>
                <w:rFonts w:cs="Arial"/>
                <w:b/>
                <w:i/>
                <w:sz w:val="22"/>
              </w:rPr>
              <w:t xml:space="preserve">                                                                                    Educator </w:t>
            </w:r>
            <w:r w:rsidR="006C468B">
              <w:rPr>
                <w:rFonts w:cs="Arial"/>
                <w:b/>
                <w:i/>
                <w:sz w:val="22"/>
              </w:rPr>
              <w:t>-</w:t>
            </w:r>
            <w:r w:rsidRPr="00417548">
              <w:rPr>
                <w:rFonts w:cs="Arial"/>
                <w:b/>
                <w:i/>
                <w:sz w:val="22"/>
              </w:rPr>
              <w:t xml:space="preserve"> RACF</w:t>
            </w:r>
          </w:p>
          <w:p w:rsidR="00FD685A" w:rsidRPr="00417548" w:rsidRDefault="00FD685A" w:rsidP="00FD685A">
            <w:pPr>
              <w:spacing w:before="100" w:beforeAutospacing="1" w:after="100" w:afterAutospacing="1" w:line="360" w:lineRule="auto"/>
              <w:rPr>
                <w:rFonts w:eastAsia="Times New Roman" w:cs="Arial"/>
                <w:b/>
                <w:i/>
                <w:sz w:val="22"/>
                <w:lang w:val="en-GB" w:eastAsia="en-GB"/>
              </w:rPr>
            </w:pPr>
          </w:p>
        </w:tc>
      </w:tr>
    </w:tbl>
    <w:p w:rsidR="00FD685A" w:rsidRPr="00C3460D" w:rsidRDefault="00FD685A" w:rsidP="002D4B3C">
      <w:pPr>
        <w:spacing w:before="100" w:beforeAutospacing="1" w:after="100" w:afterAutospacing="1"/>
        <w:rPr>
          <w:rFonts w:eastAsia="Times New Roman" w:cs="Arial"/>
          <w:szCs w:val="24"/>
          <w:lang w:val="en-GB" w:eastAsia="en-GB"/>
        </w:rPr>
      </w:pPr>
    </w:p>
    <w:p w:rsidR="002D4B3C" w:rsidRPr="003A6386" w:rsidRDefault="002D4B3C" w:rsidP="002D4B3C">
      <w:pPr>
        <w:spacing w:before="100" w:beforeAutospacing="1" w:after="100" w:afterAutospacing="1"/>
        <w:rPr>
          <w:rFonts w:eastAsia="Times New Roman" w:cs="Arial"/>
          <w:b/>
          <w:i/>
          <w:szCs w:val="24"/>
          <w:lang w:val="en-GB" w:eastAsia="en-GB"/>
        </w:rPr>
      </w:pPr>
      <w:r w:rsidRPr="00A32021">
        <w:rPr>
          <w:rFonts w:eastAsia="Times New Roman" w:cs="Arial"/>
          <w:b/>
          <w:bCs/>
          <w:i/>
          <w:szCs w:val="24"/>
          <w:lang w:val="en-GB" w:eastAsia="en-GB"/>
        </w:rPr>
        <w:t xml:space="preserve">Question </w:t>
      </w:r>
      <w:r w:rsidRPr="00417548">
        <w:rPr>
          <w:rFonts w:eastAsia="Times New Roman" w:cs="Arial"/>
          <w:b/>
          <w:bCs/>
          <w:i/>
          <w:szCs w:val="24"/>
          <w:lang w:val="en-GB" w:eastAsia="en-GB"/>
        </w:rPr>
        <w:t>37</w:t>
      </w:r>
      <w:r w:rsidRPr="003A6386">
        <w:rPr>
          <w:rFonts w:eastAsia="Times New Roman" w:cs="Arial"/>
          <w:bCs/>
          <w:i/>
          <w:szCs w:val="24"/>
          <w:lang w:val="en-GB" w:eastAsia="en-GB"/>
        </w:rPr>
        <w:t xml:space="preserve">          </w:t>
      </w:r>
      <w:r w:rsidRPr="003A6386">
        <w:rPr>
          <w:rFonts w:eastAsia="Times New Roman" w:cs="Arial"/>
          <w:b/>
          <w:i/>
          <w:szCs w:val="24"/>
          <w:lang w:val="en-GB" w:eastAsia="en-GB"/>
        </w:rPr>
        <w:t>Are health-justice partnerships a useful model for identifying and responding to elder abuse? What other health service models should be developed to identify and respond to elder abuse?</w:t>
      </w:r>
    </w:p>
    <w:p w:rsidR="00517CD9" w:rsidRDefault="00873A5A" w:rsidP="003A6386">
      <w:pPr>
        <w:spacing w:before="100" w:beforeAutospacing="1" w:after="100" w:afterAutospacing="1" w:line="360" w:lineRule="auto"/>
        <w:rPr>
          <w:rFonts w:eastAsia="Times New Roman" w:cs="Arial"/>
          <w:szCs w:val="24"/>
          <w:lang w:val="en-GB" w:eastAsia="en-GB"/>
        </w:rPr>
      </w:pPr>
      <w:r w:rsidRPr="00A32021">
        <w:rPr>
          <w:rFonts w:eastAsia="Times New Roman" w:cs="Arial"/>
          <w:szCs w:val="24"/>
          <w:lang w:val="en-GB" w:eastAsia="en-GB"/>
        </w:rPr>
        <w:t>This has not be</w:t>
      </w:r>
      <w:r w:rsidR="00A32021">
        <w:rPr>
          <w:rFonts w:eastAsia="Times New Roman" w:cs="Arial"/>
          <w:szCs w:val="24"/>
          <w:lang w:val="en-GB" w:eastAsia="en-GB"/>
        </w:rPr>
        <w:t>e</w:t>
      </w:r>
      <w:r w:rsidRPr="00A32021">
        <w:rPr>
          <w:rFonts w:eastAsia="Times New Roman" w:cs="Arial"/>
          <w:szCs w:val="24"/>
          <w:lang w:val="en-GB" w:eastAsia="en-GB"/>
        </w:rPr>
        <w:t xml:space="preserve">n </w:t>
      </w:r>
      <w:r w:rsidR="00A32021" w:rsidRPr="00A32021">
        <w:rPr>
          <w:rFonts w:eastAsia="Times New Roman" w:cs="Arial"/>
          <w:szCs w:val="24"/>
          <w:lang w:val="en-GB" w:eastAsia="en-GB"/>
        </w:rPr>
        <w:t>trialled</w:t>
      </w:r>
      <w:r w:rsidR="00A32021">
        <w:rPr>
          <w:rFonts w:eastAsia="Times New Roman" w:cs="Arial"/>
          <w:szCs w:val="24"/>
          <w:lang w:val="en-GB" w:eastAsia="en-GB"/>
        </w:rPr>
        <w:t xml:space="preserve"> </w:t>
      </w:r>
      <w:r w:rsidRPr="00A32021">
        <w:rPr>
          <w:rFonts w:eastAsia="Times New Roman" w:cs="Arial"/>
          <w:szCs w:val="24"/>
          <w:lang w:val="en-GB" w:eastAsia="en-GB"/>
        </w:rPr>
        <w:t>in NS</w:t>
      </w:r>
      <w:r w:rsidR="00A32021">
        <w:rPr>
          <w:rFonts w:eastAsia="Times New Roman" w:cs="Arial"/>
          <w:szCs w:val="24"/>
          <w:lang w:val="en-GB" w:eastAsia="en-GB"/>
        </w:rPr>
        <w:t>W</w:t>
      </w:r>
      <w:r w:rsidRPr="00A32021">
        <w:rPr>
          <w:rFonts w:eastAsia="Times New Roman" w:cs="Arial"/>
          <w:szCs w:val="24"/>
          <w:lang w:val="en-GB" w:eastAsia="en-GB"/>
        </w:rPr>
        <w:t xml:space="preserve"> therefore we are unable to comment with any degree of insight </w:t>
      </w:r>
      <w:r w:rsidR="00A32021">
        <w:rPr>
          <w:rFonts w:eastAsia="Times New Roman" w:cs="Arial"/>
          <w:szCs w:val="24"/>
          <w:lang w:val="en-GB" w:eastAsia="en-GB"/>
        </w:rPr>
        <w:t>as</w:t>
      </w:r>
      <w:r w:rsidRPr="00A32021">
        <w:rPr>
          <w:rFonts w:eastAsia="Times New Roman" w:cs="Arial"/>
          <w:szCs w:val="24"/>
          <w:lang w:val="en-GB" w:eastAsia="en-GB"/>
        </w:rPr>
        <w:t xml:space="preserve"> none of our members have any direct experience </w:t>
      </w:r>
      <w:r w:rsidR="00A32021">
        <w:rPr>
          <w:rFonts w:eastAsia="Times New Roman" w:cs="Arial"/>
          <w:szCs w:val="24"/>
          <w:lang w:val="en-GB" w:eastAsia="en-GB"/>
        </w:rPr>
        <w:t>of</w:t>
      </w:r>
      <w:r w:rsidRPr="00A32021">
        <w:rPr>
          <w:rFonts w:eastAsia="Times New Roman" w:cs="Arial"/>
          <w:szCs w:val="24"/>
          <w:lang w:val="en-GB" w:eastAsia="en-GB"/>
        </w:rPr>
        <w:t xml:space="preserve"> this project. However, </w:t>
      </w:r>
      <w:r w:rsidR="003A6386">
        <w:rPr>
          <w:rFonts w:eastAsia="Times New Roman" w:cs="Arial"/>
          <w:szCs w:val="24"/>
          <w:lang w:val="en-GB" w:eastAsia="en-GB"/>
        </w:rPr>
        <w:t>w</w:t>
      </w:r>
      <w:r w:rsidR="003A6386" w:rsidRPr="00A32021">
        <w:rPr>
          <w:rFonts w:eastAsia="Times New Roman" w:cs="Arial"/>
          <w:szCs w:val="24"/>
          <w:lang w:val="en-GB" w:eastAsia="en-GB"/>
        </w:rPr>
        <w:t>e are aware that pilot projects on health-just</w:t>
      </w:r>
      <w:r w:rsidR="003A6386">
        <w:rPr>
          <w:rFonts w:eastAsia="Times New Roman" w:cs="Arial"/>
          <w:szCs w:val="24"/>
          <w:lang w:val="en-GB" w:eastAsia="en-GB"/>
        </w:rPr>
        <w:t>i</w:t>
      </w:r>
      <w:r w:rsidR="003A6386" w:rsidRPr="00A32021">
        <w:rPr>
          <w:rFonts w:eastAsia="Times New Roman" w:cs="Arial"/>
          <w:szCs w:val="24"/>
          <w:lang w:val="en-GB" w:eastAsia="en-GB"/>
        </w:rPr>
        <w:t>ce partnerships have been s</w:t>
      </w:r>
      <w:r w:rsidR="003A6386">
        <w:rPr>
          <w:rFonts w:eastAsia="Times New Roman" w:cs="Arial"/>
          <w:szCs w:val="24"/>
          <w:lang w:val="en-GB" w:eastAsia="en-GB"/>
        </w:rPr>
        <w:t>ubject to a 12 month evaluation. T</w:t>
      </w:r>
      <w:r w:rsidRPr="00A32021">
        <w:rPr>
          <w:rFonts w:eastAsia="Times New Roman" w:cs="Arial"/>
          <w:szCs w:val="24"/>
          <w:lang w:val="en-GB" w:eastAsia="en-GB"/>
        </w:rPr>
        <w:t>he project evaluated well in its first year and has raised staff awaren</w:t>
      </w:r>
      <w:r w:rsidR="00A32021">
        <w:rPr>
          <w:rFonts w:eastAsia="Times New Roman" w:cs="Arial"/>
          <w:szCs w:val="24"/>
          <w:lang w:val="en-GB" w:eastAsia="en-GB"/>
        </w:rPr>
        <w:t>ess of abuse</w:t>
      </w:r>
      <w:r w:rsidR="003A6386" w:rsidRPr="00A32021">
        <w:rPr>
          <w:rFonts w:eastAsia="Times New Roman" w:cs="Arial"/>
          <w:szCs w:val="24"/>
          <w:vertAlign w:val="superscript"/>
          <w:lang w:val="en-GB" w:eastAsia="en-GB"/>
        </w:rPr>
        <w:t>3</w:t>
      </w:r>
      <w:r w:rsidR="00B3089D">
        <w:rPr>
          <w:rFonts w:eastAsia="Times New Roman" w:cs="Arial"/>
          <w:szCs w:val="24"/>
          <w:vertAlign w:val="superscript"/>
          <w:lang w:val="en-GB" w:eastAsia="en-GB"/>
        </w:rPr>
        <w:t>4</w:t>
      </w:r>
      <w:r w:rsidRPr="00A32021">
        <w:rPr>
          <w:rFonts w:eastAsia="Times New Roman" w:cs="Arial"/>
          <w:szCs w:val="24"/>
          <w:lang w:val="en-GB" w:eastAsia="en-GB"/>
        </w:rPr>
        <w:t xml:space="preserve">. We note there will be attempts to produce a screening tool for abuse and we hope that </w:t>
      </w:r>
      <w:r w:rsidR="002458A5">
        <w:rPr>
          <w:rFonts w:eastAsia="Times New Roman" w:cs="Arial"/>
          <w:szCs w:val="24"/>
          <w:lang w:val="en-GB" w:eastAsia="en-GB"/>
        </w:rPr>
        <w:t xml:space="preserve">a </w:t>
      </w:r>
      <w:r w:rsidR="003A6386">
        <w:rPr>
          <w:rFonts w:eastAsia="Times New Roman" w:cs="Arial"/>
          <w:szCs w:val="24"/>
          <w:lang w:val="en-GB" w:eastAsia="en-GB"/>
        </w:rPr>
        <w:t>n</w:t>
      </w:r>
      <w:r w:rsidR="002458A5">
        <w:rPr>
          <w:rFonts w:eastAsia="Times New Roman" w:cs="Arial"/>
          <w:szCs w:val="24"/>
          <w:lang w:val="en-GB" w:eastAsia="en-GB"/>
        </w:rPr>
        <w:t>ationally applicable tool will be considered</w:t>
      </w:r>
      <w:r w:rsidRPr="00A32021">
        <w:rPr>
          <w:rFonts w:eastAsia="Times New Roman" w:cs="Arial"/>
          <w:szCs w:val="24"/>
          <w:lang w:val="en-GB" w:eastAsia="en-GB"/>
        </w:rPr>
        <w:t>.</w:t>
      </w:r>
    </w:p>
    <w:p w:rsidR="002458A5" w:rsidRDefault="00A32021" w:rsidP="003A6386">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The provision of a safeguarding lead for all healthcare settings would be useful. This role could ensure</w:t>
      </w:r>
      <w:r w:rsidR="003A6386">
        <w:rPr>
          <w:rFonts w:eastAsia="Times New Roman" w:cs="Arial"/>
          <w:szCs w:val="24"/>
          <w:lang w:val="en-GB" w:eastAsia="en-GB"/>
        </w:rPr>
        <w:t xml:space="preserve"> that</w:t>
      </w:r>
      <w:r>
        <w:rPr>
          <w:rFonts w:eastAsia="Times New Roman" w:cs="Arial"/>
          <w:szCs w:val="24"/>
          <w:lang w:val="en-GB" w:eastAsia="en-GB"/>
        </w:rPr>
        <w:t xml:space="preserve"> </w:t>
      </w:r>
      <w:proofErr w:type="gramStart"/>
      <w:r>
        <w:rPr>
          <w:rFonts w:eastAsia="Times New Roman" w:cs="Arial"/>
          <w:szCs w:val="24"/>
          <w:lang w:val="en-GB" w:eastAsia="en-GB"/>
        </w:rPr>
        <w:t xml:space="preserve">staff </w:t>
      </w:r>
      <w:r w:rsidR="003A6386">
        <w:rPr>
          <w:rFonts w:eastAsia="Times New Roman" w:cs="Arial"/>
          <w:szCs w:val="24"/>
          <w:lang w:val="en-GB" w:eastAsia="en-GB"/>
        </w:rPr>
        <w:t>are</w:t>
      </w:r>
      <w:proofErr w:type="gramEnd"/>
      <w:r>
        <w:rPr>
          <w:rFonts w:eastAsia="Times New Roman" w:cs="Arial"/>
          <w:szCs w:val="24"/>
          <w:lang w:val="en-GB" w:eastAsia="en-GB"/>
        </w:rPr>
        <w:t xml:space="preserve"> suitably trained to respond to issues</w:t>
      </w:r>
      <w:r w:rsidR="003A6386">
        <w:rPr>
          <w:rFonts w:eastAsia="Times New Roman" w:cs="Arial"/>
          <w:szCs w:val="24"/>
          <w:lang w:val="en-GB" w:eastAsia="en-GB"/>
        </w:rPr>
        <w:t xml:space="preserve"> and</w:t>
      </w:r>
      <w:r>
        <w:rPr>
          <w:rFonts w:eastAsia="Times New Roman" w:cs="Arial"/>
          <w:szCs w:val="24"/>
          <w:lang w:val="en-GB" w:eastAsia="en-GB"/>
        </w:rPr>
        <w:t xml:space="preserve"> provide a link between external agencies and health professionals</w:t>
      </w:r>
      <w:r w:rsidR="003A6386">
        <w:rPr>
          <w:rFonts w:eastAsia="Times New Roman" w:cs="Arial"/>
          <w:szCs w:val="24"/>
          <w:lang w:val="en-GB" w:eastAsia="en-GB"/>
        </w:rPr>
        <w:t>. For large organisations, or health districts, organisational</w:t>
      </w:r>
      <w:r w:rsidR="002458A5">
        <w:rPr>
          <w:rFonts w:eastAsia="Times New Roman" w:cs="Arial"/>
          <w:szCs w:val="24"/>
          <w:lang w:val="en-GB" w:eastAsia="en-GB"/>
        </w:rPr>
        <w:t xml:space="preserve"> governance</w:t>
      </w:r>
      <w:r w:rsidR="003A6386">
        <w:rPr>
          <w:rFonts w:eastAsia="Times New Roman" w:cs="Arial"/>
          <w:szCs w:val="24"/>
          <w:lang w:val="en-GB" w:eastAsia="en-GB"/>
        </w:rPr>
        <w:t xml:space="preserve"> could be secured through implementation of local</w:t>
      </w:r>
      <w:r w:rsidR="002458A5">
        <w:rPr>
          <w:rFonts w:eastAsia="Times New Roman" w:cs="Arial"/>
          <w:szCs w:val="24"/>
          <w:lang w:val="en-GB" w:eastAsia="en-GB"/>
        </w:rPr>
        <w:t xml:space="preserve"> safeguarding boards</w:t>
      </w:r>
      <w:r>
        <w:rPr>
          <w:rFonts w:eastAsia="Times New Roman" w:cs="Arial"/>
          <w:szCs w:val="24"/>
          <w:lang w:val="en-GB" w:eastAsia="en-GB"/>
        </w:rPr>
        <w:t xml:space="preserve">. </w:t>
      </w:r>
    </w:p>
    <w:p w:rsidR="002D4B3C" w:rsidRPr="00565669" w:rsidRDefault="002D4B3C" w:rsidP="002D4B3C">
      <w:pPr>
        <w:spacing w:before="100" w:beforeAutospacing="1" w:after="100" w:afterAutospacing="1"/>
        <w:outlineLvl w:val="1"/>
        <w:rPr>
          <w:rFonts w:eastAsia="Times New Roman" w:cs="Arial"/>
          <w:b/>
          <w:bCs/>
          <w:i/>
          <w:szCs w:val="24"/>
          <w:lang w:val="en-GB" w:eastAsia="en-GB"/>
        </w:rPr>
      </w:pPr>
      <w:r w:rsidRPr="00565669">
        <w:rPr>
          <w:rFonts w:eastAsia="Times New Roman" w:cs="Arial"/>
          <w:b/>
          <w:bCs/>
          <w:i/>
          <w:szCs w:val="24"/>
          <w:lang w:val="en-GB" w:eastAsia="en-GB"/>
        </w:rPr>
        <w:lastRenderedPageBreak/>
        <w:t>Criminal law</w:t>
      </w:r>
    </w:p>
    <w:p w:rsidR="002D4B3C" w:rsidRPr="00565669" w:rsidRDefault="002D4B3C" w:rsidP="002D4B3C">
      <w:pPr>
        <w:spacing w:before="100" w:beforeAutospacing="1" w:after="100" w:afterAutospacing="1"/>
        <w:rPr>
          <w:rFonts w:eastAsia="Times New Roman" w:cs="Arial"/>
          <w:b/>
          <w:i/>
          <w:szCs w:val="24"/>
          <w:lang w:val="en-GB" w:eastAsia="en-GB"/>
        </w:rPr>
      </w:pPr>
      <w:r w:rsidRPr="00565669">
        <w:rPr>
          <w:rFonts w:eastAsia="Times New Roman" w:cs="Arial"/>
          <w:b/>
          <w:bCs/>
          <w:i/>
          <w:szCs w:val="24"/>
          <w:lang w:val="en-GB" w:eastAsia="en-GB"/>
        </w:rPr>
        <w:t xml:space="preserve">Question 45          </w:t>
      </w:r>
      <w:proofErr w:type="gramStart"/>
      <w:r w:rsidRPr="00565669">
        <w:rPr>
          <w:rFonts w:eastAsia="Times New Roman" w:cs="Arial"/>
          <w:b/>
          <w:i/>
          <w:szCs w:val="24"/>
          <w:lang w:val="en-GB" w:eastAsia="en-GB"/>
        </w:rPr>
        <w:t>Who</w:t>
      </w:r>
      <w:proofErr w:type="gramEnd"/>
      <w:r w:rsidRPr="00565669">
        <w:rPr>
          <w:rFonts w:eastAsia="Times New Roman" w:cs="Arial"/>
          <w:b/>
          <w:i/>
          <w:szCs w:val="24"/>
          <w:lang w:val="en-GB" w:eastAsia="en-GB"/>
        </w:rPr>
        <w:t xml:space="preserve"> should be required to report suspected elder abuse, in what circumstances, and to whom?</w:t>
      </w:r>
    </w:p>
    <w:p w:rsidR="00565669" w:rsidRDefault="00565669" w:rsidP="00565669">
      <w:pPr>
        <w:spacing w:before="100" w:beforeAutospacing="1" w:after="100" w:afterAutospacing="1" w:line="360" w:lineRule="auto"/>
        <w:rPr>
          <w:rFonts w:eastAsia="Times New Roman" w:cs="Arial"/>
          <w:szCs w:val="24"/>
          <w:lang w:val="en-GB" w:eastAsia="en-GB"/>
        </w:rPr>
      </w:pPr>
      <w:r>
        <w:rPr>
          <w:rFonts w:eastAsia="Times New Roman" w:cs="Arial"/>
          <w:szCs w:val="24"/>
          <w:lang w:val="en-GB" w:eastAsia="en-GB"/>
        </w:rPr>
        <w:t xml:space="preserve">The reporting of suspected abuse is highly emotive and we would wholly support the mandating of local safeguarding teams and a safeguarding lead in each organisation so that workers were supported to raise issues as a neutral act, in an impartial way. </w:t>
      </w:r>
      <w:r w:rsidR="00BE2BF1">
        <w:rPr>
          <w:rFonts w:eastAsia="Times New Roman" w:cs="Arial"/>
          <w:szCs w:val="24"/>
          <w:lang w:val="en-GB" w:eastAsia="en-GB"/>
        </w:rPr>
        <w:t>However, the reporting of abuse should be open to all members of the community and all services with a point of contact to vulnerable adults and older people. The recent NSW Elder Abuse Inquiry</w:t>
      </w:r>
      <w:r w:rsidR="00B3089D">
        <w:rPr>
          <w:rFonts w:eastAsia="Times New Roman" w:cs="Arial"/>
          <w:szCs w:val="24"/>
          <w:vertAlign w:val="superscript"/>
          <w:lang w:val="en-GB" w:eastAsia="en-GB"/>
        </w:rPr>
        <w:t>19</w:t>
      </w:r>
      <w:r w:rsidR="00BE2BF1">
        <w:rPr>
          <w:rFonts w:eastAsia="Times New Roman" w:cs="Arial"/>
          <w:szCs w:val="24"/>
          <w:lang w:val="en-GB" w:eastAsia="en-GB"/>
        </w:rPr>
        <w:t xml:space="preserve"> made recommendations in this area which we would refer this Inquiry to.</w:t>
      </w:r>
      <w:r w:rsidR="00BE2BF1">
        <w:rPr>
          <w:rFonts w:cs="Arial"/>
          <w:b/>
          <w:bCs/>
          <w:color w:val="333333"/>
          <w:sz w:val="17"/>
          <w:szCs w:val="17"/>
        </w:rPr>
        <w:t xml:space="preserve"> </w:t>
      </w:r>
      <w:r>
        <w:rPr>
          <w:rFonts w:eastAsia="Times New Roman" w:cs="Arial"/>
          <w:szCs w:val="24"/>
          <w:lang w:val="en-GB" w:eastAsia="en-GB"/>
        </w:rPr>
        <w:t xml:space="preserve"> </w:t>
      </w:r>
    </w:p>
    <w:p w:rsidR="00565669" w:rsidRDefault="00565669" w:rsidP="00565669">
      <w:pPr>
        <w:spacing w:before="100" w:beforeAutospacing="1" w:after="100" w:afterAutospacing="1" w:line="360" w:lineRule="auto"/>
        <w:rPr>
          <w:rFonts w:eastAsia="Times New Roman" w:cs="Arial"/>
          <w:szCs w:val="24"/>
          <w:lang w:val="en-GB" w:eastAsia="en-GB"/>
        </w:rPr>
      </w:pPr>
    </w:p>
    <w:p w:rsidR="00DF2EF3" w:rsidRDefault="00DF2EF3">
      <w:pPr>
        <w:rPr>
          <w:rFonts w:cs="Arial"/>
          <w:szCs w:val="24"/>
        </w:rPr>
      </w:pPr>
    </w:p>
    <w:p w:rsidR="00DF2EF3" w:rsidRDefault="00DF2EF3">
      <w:pPr>
        <w:rPr>
          <w:rFonts w:cs="Arial"/>
          <w:szCs w:val="24"/>
        </w:rPr>
      </w:pPr>
    </w:p>
    <w:p w:rsidR="00DF2EF3" w:rsidRDefault="00DF2EF3">
      <w:pPr>
        <w:rPr>
          <w:rFonts w:cs="Arial"/>
          <w:szCs w:val="24"/>
        </w:rPr>
      </w:pPr>
    </w:p>
    <w:p w:rsidR="00DF2EF3" w:rsidRDefault="00DF2EF3">
      <w:pPr>
        <w:rPr>
          <w:rFonts w:cs="Arial"/>
          <w:szCs w:val="24"/>
        </w:rPr>
      </w:pPr>
    </w:p>
    <w:p w:rsidR="00DA37CE" w:rsidRDefault="00DA37CE"/>
    <w:p w:rsidR="009D7737" w:rsidRDefault="009D7737">
      <w:pPr>
        <w:rPr>
          <w:color w:val="FF0000"/>
          <w:highlight w:val="yellow"/>
        </w:rPr>
      </w:pPr>
      <w:r>
        <w:rPr>
          <w:color w:val="FF0000"/>
          <w:highlight w:val="yellow"/>
        </w:rPr>
        <w:br w:type="page"/>
      </w:r>
    </w:p>
    <w:p w:rsidR="0051737A" w:rsidRDefault="0051737A">
      <w:pPr>
        <w:rPr>
          <w:rFonts w:cs="Arial"/>
          <w:szCs w:val="24"/>
        </w:rPr>
      </w:pPr>
    </w:p>
    <w:p w:rsidR="00151318" w:rsidRDefault="00151318">
      <w:pPr>
        <w:rPr>
          <w:rFonts w:cs="Arial"/>
          <w:szCs w:val="24"/>
        </w:rPr>
      </w:pPr>
    </w:p>
    <w:p w:rsidR="00AA377A" w:rsidRDefault="00AA377A">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Pr="0030420F" w:rsidRDefault="008F676D" w:rsidP="005D6EB3">
      <w:pPr>
        <w:spacing w:line="360" w:lineRule="auto"/>
        <w:rPr>
          <w:rFonts w:cs="Arial"/>
          <w:sz w:val="28"/>
          <w:szCs w:val="28"/>
        </w:rPr>
      </w:pPr>
      <w:r w:rsidRPr="0030420F">
        <w:rPr>
          <w:rFonts w:cs="Arial"/>
          <w:sz w:val="28"/>
          <w:szCs w:val="28"/>
        </w:rPr>
        <w:t>“How do we get politicians to understand that aged care is not the same as a retirees independent living</w:t>
      </w:r>
      <w:r w:rsidR="0030420F">
        <w:rPr>
          <w:rFonts w:cs="Arial"/>
          <w:sz w:val="28"/>
          <w:szCs w:val="28"/>
        </w:rPr>
        <w:t>…</w:t>
      </w:r>
      <w:r w:rsidRPr="0030420F">
        <w:rPr>
          <w:rFonts w:cs="Arial"/>
          <w:sz w:val="28"/>
          <w:szCs w:val="28"/>
        </w:rPr>
        <w:t>and that some residents have horrible lingering lives and become desperately depressed by poor pain management because facilities can't maintain staff?  My mother in law was a tiny woman but resistant to pain meds for her whole life. She suffered needlessly because she was different and didn't conform to the usual patient profile.   Despite knowing that there is no reason to withhold pain med</w:t>
      </w:r>
      <w:r w:rsidR="00E339B2" w:rsidRPr="0030420F">
        <w:rPr>
          <w:rFonts w:cs="Arial"/>
          <w:sz w:val="28"/>
          <w:szCs w:val="28"/>
        </w:rPr>
        <w:t>ication,</w:t>
      </w:r>
      <w:r w:rsidRPr="0030420F">
        <w:rPr>
          <w:rFonts w:cs="Arial"/>
          <w:sz w:val="28"/>
          <w:szCs w:val="28"/>
        </w:rPr>
        <w:t xml:space="preserve"> she was always in pain. It was really very traumatic for her.”</w:t>
      </w:r>
    </w:p>
    <w:p w:rsidR="008F676D" w:rsidRPr="0030420F" w:rsidRDefault="008F676D" w:rsidP="005D6EB3">
      <w:pPr>
        <w:spacing w:line="360" w:lineRule="auto"/>
        <w:rPr>
          <w:rFonts w:cs="Arial"/>
          <w:sz w:val="28"/>
          <w:szCs w:val="28"/>
        </w:rPr>
      </w:pPr>
    </w:p>
    <w:p w:rsidR="008F676D" w:rsidRPr="0030420F" w:rsidRDefault="005D6EB3" w:rsidP="005D6EB3">
      <w:pPr>
        <w:spacing w:line="360" w:lineRule="auto"/>
        <w:ind w:left="5040" w:firstLine="720"/>
        <w:rPr>
          <w:rFonts w:cs="Arial"/>
          <w:sz w:val="28"/>
          <w:szCs w:val="28"/>
        </w:rPr>
      </w:pPr>
      <w:r w:rsidRPr="0030420F">
        <w:rPr>
          <w:rFonts w:cs="Arial"/>
          <w:sz w:val="28"/>
          <w:szCs w:val="28"/>
        </w:rPr>
        <w:t xml:space="preserve"> A</w:t>
      </w:r>
      <w:r w:rsidR="008F676D" w:rsidRPr="0030420F">
        <w:rPr>
          <w:rFonts w:cs="Arial"/>
          <w:sz w:val="28"/>
          <w:szCs w:val="28"/>
        </w:rPr>
        <w:t xml:space="preserve">ged-care caller No. 58 </w:t>
      </w: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p>
    <w:p w:rsidR="008F676D" w:rsidRDefault="008F676D">
      <w:pPr>
        <w:rPr>
          <w:rFonts w:cs="Arial"/>
          <w:szCs w:val="24"/>
        </w:rPr>
      </w:pPr>
      <w:r>
        <w:rPr>
          <w:rFonts w:cs="Arial"/>
          <w:szCs w:val="24"/>
        </w:rPr>
        <w:br w:type="page"/>
      </w:r>
    </w:p>
    <w:p w:rsidR="000213B9" w:rsidRDefault="00F116A9" w:rsidP="00FF10C6">
      <w:pPr>
        <w:jc w:val="center"/>
      </w:pPr>
      <w:r>
        <w:lastRenderedPageBreak/>
        <w:t xml:space="preserve">References </w:t>
      </w:r>
    </w:p>
    <w:p w:rsidR="00B4432F" w:rsidRDefault="00B4432F" w:rsidP="00FF10C6">
      <w:pPr>
        <w:jc w:val="center"/>
      </w:pPr>
    </w:p>
    <w:p w:rsidR="00F116A9" w:rsidRDefault="00F116A9" w:rsidP="00F116A9">
      <w:pPr>
        <w:jc w:val="center"/>
      </w:pPr>
    </w:p>
    <w:p w:rsidR="00F116A9" w:rsidRPr="00585E01" w:rsidRDefault="00F116A9" w:rsidP="004D5769">
      <w:pPr>
        <w:pStyle w:val="ListParagraph"/>
        <w:numPr>
          <w:ilvl w:val="0"/>
          <w:numId w:val="11"/>
        </w:numPr>
        <w:spacing w:line="360" w:lineRule="auto"/>
        <w:rPr>
          <w:sz w:val="22"/>
        </w:rPr>
      </w:pPr>
      <w:r w:rsidRPr="00585E01">
        <w:rPr>
          <w:rFonts w:cs="Arial"/>
          <w:sz w:val="22"/>
        </w:rPr>
        <w:t xml:space="preserve">Australian Institute of Health and Welfare (2016) </w:t>
      </w:r>
      <w:r w:rsidRPr="00585E01">
        <w:rPr>
          <w:rFonts w:cs="Arial"/>
          <w:sz w:val="22"/>
          <w:u w:val="single"/>
        </w:rPr>
        <w:t>Ageing</w:t>
      </w:r>
      <w:r w:rsidRPr="00585E01">
        <w:rPr>
          <w:rFonts w:cs="Arial"/>
          <w:sz w:val="22"/>
        </w:rPr>
        <w:t xml:space="preserve">. Available at: </w:t>
      </w:r>
      <w:hyperlink r:id="rId9" w:history="1">
        <w:r w:rsidRPr="00585E01">
          <w:rPr>
            <w:rStyle w:val="Hyperlink"/>
            <w:rFonts w:cs="Arial"/>
            <w:color w:val="auto"/>
            <w:sz w:val="22"/>
          </w:rPr>
          <w:t>http://www.aihw.gov.au/ageing/</w:t>
        </w:r>
      </w:hyperlink>
      <w:r w:rsidR="00801D35">
        <w:t>.</w:t>
      </w:r>
      <w:r w:rsidRPr="00585E01">
        <w:rPr>
          <w:rFonts w:cs="Arial"/>
          <w:sz w:val="22"/>
        </w:rPr>
        <w:t xml:space="preserve"> Accessed online 28.06.16 12:50.</w:t>
      </w:r>
    </w:p>
    <w:p w:rsidR="00F116A9" w:rsidRPr="00585E01" w:rsidRDefault="00F116A9" w:rsidP="004D5769">
      <w:pPr>
        <w:pStyle w:val="ListParagraph"/>
        <w:numPr>
          <w:ilvl w:val="0"/>
          <w:numId w:val="11"/>
        </w:numPr>
        <w:spacing w:line="360" w:lineRule="auto"/>
        <w:ind w:left="714" w:hanging="357"/>
        <w:rPr>
          <w:rFonts w:cs="Arial"/>
          <w:sz w:val="22"/>
          <w:lang w:val="en-AU"/>
        </w:rPr>
      </w:pPr>
      <w:r w:rsidRPr="00585E01">
        <w:rPr>
          <w:sz w:val="22"/>
        </w:rPr>
        <w:t xml:space="preserve">Australian Bureau of Statistics (2015) </w:t>
      </w:r>
      <w:r w:rsidRPr="00585E01">
        <w:rPr>
          <w:sz w:val="22"/>
          <w:u w:val="single"/>
        </w:rPr>
        <w:t xml:space="preserve">Disability, Ageing and </w:t>
      </w:r>
      <w:proofErr w:type="spellStart"/>
      <w:r w:rsidRPr="00585E01">
        <w:rPr>
          <w:sz w:val="22"/>
          <w:u w:val="single"/>
        </w:rPr>
        <w:t>Carers</w:t>
      </w:r>
      <w:proofErr w:type="spellEnd"/>
      <w:r w:rsidRPr="00585E01">
        <w:rPr>
          <w:sz w:val="22"/>
          <w:u w:val="single"/>
        </w:rPr>
        <w:t>, Australia: First Results, 2015</w:t>
      </w:r>
      <w:r w:rsidRPr="00585E01">
        <w:rPr>
          <w:sz w:val="22"/>
        </w:rPr>
        <w:t>. Available at: http://www.abs.gov.au/ausstats/abs@.nsf/mf/4430.0.10.</w:t>
      </w:r>
      <w:r w:rsidRPr="00585E01">
        <w:rPr>
          <w:rFonts w:cs="Arial"/>
          <w:sz w:val="22"/>
        </w:rPr>
        <w:t>001</w:t>
      </w:r>
      <w:r w:rsidR="00801D35">
        <w:rPr>
          <w:rFonts w:cs="Arial"/>
          <w:sz w:val="22"/>
        </w:rPr>
        <w:t>.</w:t>
      </w:r>
      <w:r w:rsidRPr="00585E01">
        <w:rPr>
          <w:rFonts w:cs="Arial"/>
          <w:sz w:val="22"/>
        </w:rPr>
        <w:t xml:space="preserve"> </w:t>
      </w:r>
      <w:r w:rsidRPr="00585E01">
        <w:rPr>
          <w:rFonts w:cs="Arial"/>
          <w:sz w:val="22"/>
          <w:lang w:val="en-AU"/>
        </w:rPr>
        <w:t xml:space="preserve">Released at 11:30 </w:t>
      </w:r>
      <w:r w:rsidR="00801D35">
        <w:rPr>
          <w:rFonts w:cs="Arial"/>
          <w:sz w:val="22"/>
          <w:lang w:val="en-AU"/>
        </w:rPr>
        <w:t>am</w:t>
      </w:r>
      <w:r w:rsidRPr="00585E01">
        <w:rPr>
          <w:rFonts w:cs="Arial"/>
          <w:sz w:val="22"/>
          <w:lang w:val="en-AU"/>
        </w:rPr>
        <w:t xml:space="preserve"> (CANBERRA TIME) 29/04/2016</w:t>
      </w:r>
      <w:r w:rsidR="00801D35">
        <w:rPr>
          <w:rFonts w:cs="Arial"/>
          <w:sz w:val="22"/>
          <w:lang w:val="en-AU"/>
        </w:rPr>
        <w:t>.</w:t>
      </w:r>
      <w:r w:rsidRPr="00585E01">
        <w:rPr>
          <w:rFonts w:cs="Arial"/>
          <w:sz w:val="22"/>
          <w:lang w:val="en-AU"/>
        </w:rPr>
        <w:t xml:space="preserve"> </w:t>
      </w:r>
    </w:p>
    <w:p w:rsidR="00F116A9" w:rsidRPr="00585E01" w:rsidRDefault="00F116A9" w:rsidP="004D5769">
      <w:pPr>
        <w:pStyle w:val="ListParagraph"/>
        <w:numPr>
          <w:ilvl w:val="0"/>
          <w:numId w:val="11"/>
        </w:numPr>
        <w:spacing w:line="360" w:lineRule="auto"/>
        <w:ind w:left="714" w:hanging="357"/>
        <w:rPr>
          <w:sz w:val="22"/>
        </w:rPr>
      </w:pPr>
      <w:r w:rsidRPr="00585E01">
        <w:rPr>
          <w:rFonts w:cs="Arial"/>
          <w:sz w:val="22"/>
        </w:rPr>
        <w:t xml:space="preserve">Starr, L.A. (2010) Preparing Those Caring for Older Adults to Report Elder Abuse, </w:t>
      </w:r>
      <w:r w:rsidRPr="00585E01">
        <w:rPr>
          <w:rFonts w:cs="Arial"/>
          <w:sz w:val="22"/>
          <w:u w:val="single"/>
        </w:rPr>
        <w:t>The Journal of Continuing Education in Nursing</w:t>
      </w:r>
      <w:r w:rsidRPr="00585E01">
        <w:rPr>
          <w:rFonts w:cs="Arial"/>
          <w:sz w:val="22"/>
        </w:rPr>
        <w:t xml:space="preserve">, </w:t>
      </w:r>
      <w:r w:rsidRPr="00585E01">
        <w:rPr>
          <w:rFonts w:cs="Arial"/>
          <w:b/>
          <w:sz w:val="22"/>
        </w:rPr>
        <w:t>41</w:t>
      </w:r>
      <w:r w:rsidRPr="00585E01">
        <w:rPr>
          <w:rFonts w:cs="Arial"/>
          <w:sz w:val="22"/>
        </w:rPr>
        <w:t>(5), pp. 231-235.</w:t>
      </w:r>
    </w:p>
    <w:p w:rsidR="00F116A9" w:rsidRPr="00585E01" w:rsidRDefault="00F116A9" w:rsidP="004D5769">
      <w:pPr>
        <w:pStyle w:val="ListParagraph"/>
        <w:numPr>
          <w:ilvl w:val="0"/>
          <w:numId w:val="11"/>
        </w:numPr>
        <w:spacing w:line="360" w:lineRule="auto"/>
        <w:ind w:left="714" w:hanging="357"/>
        <w:rPr>
          <w:sz w:val="22"/>
        </w:rPr>
      </w:pPr>
      <w:r w:rsidRPr="00585E01">
        <w:rPr>
          <w:rFonts w:cs="Arial"/>
          <w:sz w:val="22"/>
        </w:rPr>
        <w:t xml:space="preserve">Dong, X. (2015) Elder Abuse: Systematic Review and Implications for Practice, </w:t>
      </w:r>
      <w:r w:rsidRPr="00585E01">
        <w:rPr>
          <w:rFonts w:cs="Arial"/>
          <w:sz w:val="22"/>
          <w:u w:val="single"/>
        </w:rPr>
        <w:t>Journal of the American Geriatrics Society</w:t>
      </w:r>
      <w:r w:rsidRPr="00585E01">
        <w:rPr>
          <w:rFonts w:cs="Arial"/>
          <w:sz w:val="22"/>
        </w:rPr>
        <w:t xml:space="preserve">, </w:t>
      </w:r>
      <w:r w:rsidRPr="00585E01">
        <w:rPr>
          <w:rFonts w:cs="Arial"/>
          <w:b/>
          <w:sz w:val="22"/>
        </w:rPr>
        <w:t>63</w:t>
      </w:r>
      <w:r w:rsidRPr="00585E01">
        <w:rPr>
          <w:rFonts w:cs="Arial"/>
          <w:sz w:val="22"/>
        </w:rPr>
        <w:t>, pp. 1214-1238.</w:t>
      </w:r>
    </w:p>
    <w:p w:rsidR="00F116A9" w:rsidRPr="00585E01" w:rsidRDefault="00F116A9" w:rsidP="004D5769">
      <w:pPr>
        <w:pStyle w:val="ListParagraph"/>
        <w:numPr>
          <w:ilvl w:val="0"/>
          <w:numId w:val="11"/>
        </w:numPr>
        <w:spacing w:line="360" w:lineRule="auto"/>
        <w:ind w:left="714" w:hanging="357"/>
        <w:rPr>
          <w:sz w:val="22"/>
        </w:rPr>
      </w:pPr>
      <w:proofErr w:type="spellStart"/>
      <w:r w:rsidRPr="00585E01">
        <w:rPr>
          <w:rFonts w:cs="Arial"/>
          <w:sz w:val="22"/>
        </w:rPr>
        <w:t>Acierno</w:t>
      </w:r>
      <w:proofErr w:type="spellEnd"/>
      <w:r w:rsidRPr="00585E01">
        <w:rPr>
          <w:rFonts w:cs="Arial"/>
          <w:sz w:val="22"/>
        </w:rPr>
        <w:t xml:space="preserve">, R. et Al (2010) Prevalence and correlates of emotional, physical, sexual and financial abuse and potential neglect in the United States: the National Elder Mistreatment Study, </w:t>
      </w:r>
      <w:r w:rsidRPr="00585E01">
        <w:rPr>
          <w:rFonts w:cs="Arial"/>
          <w:sz w:val="22"/>
          <w:u w:val="single"/>
        </w:rPr>
        <w:t>American Journal of Public Health</w:t>
      </w:r>
      <w:r w:rsidRPr="00585E01">
        <w:rPr>
          <w:rFonts w:cs="Arial"/>
          <w:sz w:val="22"/>
        </w:rPr>
        <w:t xml:space="preserve">, </w:t>
      </w:r>
      <w:r w:rsidRPr="00585E01">
        <w:rPr>
          <w:rFonts w:cs="Arial"/>
          <w:b/>
          <w:sz w:val="22"/>
        </w:rPr>
        <w:t>100</w:t>
      </w:r>
      <w:r w:rsidRPr="00585E01">
        <w:rPr>
          <w:rFonts w:cs="Arial"/>
          <w:sz w:val="22"/>
        </w:rPr>
        <w:t>, pp. 292-297.</w:t>
      </w:r>
    </w:p>
    <w:p w:rsidR="00F116A9" w:rsidRPr="00585E01" w:rsidRDefault="00F116A9" w:rsidP="004D5769">
      <w:pPr>
        <w:pStyle w:val="ListParagraph"/>
        <w:numPr>
          <w:ilvl w:val="0"/>
          <w:numId w:val="11"/>
        </w:numPr>
        <w:spacing w:line="360" w:lineRule="auto"/>
        <w:ind w:left="714" w:hanging="357"/>
        <w:rPr>
          <w:sz w:val="22"/>
        </w:rPr>
      </w:pPr>
      <w:r w:rsidRPr="00585E01">
        <w:rPr>
          <w:sz w:val="22"/>
        </w:rPr>
        <w:t xml:space="preserve">NSWNMA (2015) </w:t>
      </w:r>
      <w:proofErr w:type="gramStart"/>
      <w:r w:rsidRPr="00585E01">
        <w:rPr>
          <w:sz w:val="22"/>
          <w:u w:val="single"/>
        </w:rPr>
        <w:t>Who</w:t>
      </w:r>
      <w:proofErr w:type="gramEnd"/>
      <w:r w:rsidRPr="00585E01">
        <w:rPr>
          <w:sz w:val="22"/>
          <w:u w:val="single"/>
        </w:rPr>
        <w:t xml:space="preserve"> will keep me safe? Elder Abuse in Residential Aged Care.</w:t>
      </w:r>
      <w:r w:rsidRPr="00585E01">
        <w:rPr>
          <w:sz w:val="22"/>
        </w:rPr>
        <w:t xml:space="preserve"> Sydney, NSW: NSWNMA.</w:t>
      </w:r>
    </w:p>
    <w:p w:rsidR="00F116A9" w:rsidRPr="00585E01" w:rsidRDefault="00F116A9" w:rsidP="004D5769">
      <w:pPr>
        <w:pStyle w:val="ListParagraph"/>
        <w:numPr>
          <w:ilvl w:val="0"/>
          <w:numId w:val="11"/>
        </w:numPr>
        <w:spacing w:line="360" w:lineRule="auto"/>
        <w:ind w:left="714" w:hanging="357"/>
        <w:rPr>
          <w:sz w:val="22"/>
        </w:rPr>
      </w:pPr>
      <w:r w:rsidRPr="00585E01">
        <w:rPr>
          <w:sz w:val="22"/>
        </w:rPr>
        <w:t xml:space="preserve">Commonwealth of Australia (2016) </w:t>
      </w:r>
      <w:r w:rsidRPr="00585E01">
        <w:rPr>
          <w:sz w:val="22"/>
          <w:u w:val="single"/>
        </w:rPr>
        <w:t>Budget 2016/17: Overview 3 May 2016</w:t>
      </w:r>
      <w:r w:rsidRPr="00585E01">
        <w:rPr>
          <w:sz w:val="22"/>
        </w:rPr>
        <w:t xml:space="preserve">. Available at: </w:t>
      </w:r>
      <w:hyperlink r:id="rId10" w:history="1">
        <w:r w:rsidRPr="00585E01">
          <w:rPr>
            <w:rStyle w:val="Hyperlink"/>
            <w:color w:val="auto"/>
            <w:sz w:val="22"/>
          </w:rPr>
          <w:t>http://www.budget.gov.au/2016-17/content/glossies/overview/downloads/Budget2016-17-Overview.pdf</w:t>
        </w:r>
      </w:hyperlink>
      <w:r>
        <w:rPr>
          <w:sz w:val="22"/>
        </w:rPr>
        <w:t>.</w:t>
      </w:r>
      <w:r w:rsidRPr="00585E01">
        <w:rPr>
          <w:sz w:val="22"/>
        </w:rPr>
        <w:t xml:space="preserve"> Accessed online 01.07.16 10:12.</w:t>
      </w:r>
    </w:p>
    <w:p w:rsidR="00F116A9" w:rsidRPr="00585E01" w:rsidRDefault="00F116A9" w:rsidP="004D5769">
      <w:pPr>
        <w:pStyle w:val="ListParagraph"/>
        <w:numPr>
          <w:ilvl w:val="0"/>
          <w:numId w:val="11"/>
        </w:numPr>
        <w:spacing w:line="360" w:lineRule="auto"/>
        <w:ind w:left="714" w:hanging="357"/>
        <w:rPr>
          <w:sz w:val="22"/>
        </w:rPr>
      </w:pPr>
      <w:r w:rsidRPr="00585E01">
        <w:rPr>
          <w:sz w:val="22"/>
        </w:rPr>
        <w:t xml:space="preserve">Ansell Strategic (2016) </w:t>
      </w:r>
      <w:r w:rsidRPr="00585E01">
        <w:rPr>
          <w:sz w:val="22"/>
          <w:u w:val="single"/>
        </w:rPr>
        <w:t>“In a Nutshell” The Impact of Budget Cuts to Aged Care #2: Budget cuts understated and misdirected</w:t>
      </w:r>
      <w:r w:rsidRPr="00585E01">
        <w:rPr>
          <w:sz w:val="22"/>
        </w:rPr>
        <w:t xml:space="preserve">. Available at: </w:t>
      </w:r>
      <w:hyperlink r:id="rId11" w:history="1">
        <w:r w:rsidRPr="00585E01">
          <w:rPr>
            <w:rStyle w:val="Hyperlink"/>
            <w:color w:val="auto"/>
            <w:sz w:val="22"/>
          </w:rPr>
          <w:t>http://www.ansellstrategic.com.au/wp-content/uploads/2016/05/AS_NUTSHELL_Budget2016_v2.pdf</w:t>
        </w:r>
        <w:r w:rsidRPr="00585E01">
          <w:rPr>
            <w:rStyle w:val="Hyperlink"/>
            <w:color w:val="auto"/>
            <w:sz w:val="22"/>
            <w:u w:val="none"/>
          </w:rPr>
          <w:t>.  Accessed online 01.07.16</w:t>
        </w:r>
      </w:hyperlink>
      <w:r w:rsidRPr="00585E01">
        <w:rPr>
          <w:sz w:val="22"/>
        </w:rPr>
        <w:t xml:space="preserve"> 10:15.</w:t>
      </w:r>
    </w:p>
    <w:p w:rsidR="00F116A9" w:rsidRPr="00585E01" w:rsidRDefault="00F116A9" w:rsidP="004D5769">
      <w:pPr>
        <w:pStyle w:val="ListParagraph"/>
        <w:numPr>
          <w:ilvl w:val="0"/>
          <w:numId w:val="11"/>
        </w:numPr>
        <w:spacing w:line="360" w:lineRule="auto"/>
        <w:ind w:left="714" w:hanging="357"/>
        <w:rPr>
          <w:sz w:val="22"/>
        </w:rPr>
      </w:pPr>
      <w:r w:rsidRPr="00585E01">
        <w:rPr>
          <w:sz w:val="22"/>
        </w:rPr>
        <w:t xml:space="preserve">Ansell Strategic (2016) </w:t>
      </w:r>
      <w:r w:rsidRPr="00585E01">
        <w:rPr>
          <w:sz w:val="22"/>
          <w:u w:val="single"/>
        </w:rPr>
        <w:t>Budget 2016: ACFI Modeling – Summary Findings June 2016</w:t>
      </w:r>
      <w:r w:rsidRPr="00585E01">
        <w:rPr>
          <w:sz w:val="22"/>
        </w:rPr>
        <w:t xml:space="preserve">.  Available at: </w:t>
      </w:r>
      <w:hyperlink r:id="rId12" w:history="1">
        <w:r w:rsidRPr="00585E01">
          <w:rPr>
            <w:rStyle w:val="Hyperlink"/>
            <w:color w:val="auto"/>
            <w:sz w:val="22"/>
          </w:rPr>
          <w:t>http://www.unitingcare.org.au/images/stories/publications/2016/160628_report_acfi_review_report_ansell.pdf</w:t>
        </w:r>
      </w:hyperlink>
      <w:r w:rsidRPr="00585E01">
        <w:rPr>
          <w:sz w:val="22"/>
        </w:rPr>
        <w:t>.  Accessed online 01.07.16 10:37.</w:t>
      </w:r>
    </w:p>
    <w:p w:rsidR="00F116A9" w:rsidRPr="00585E01" w:rsidRDefault="00F116A9" w:rsidP="004D5769">
      <w:pPr>
        <w:pStyle w:val="ListParagraph"/>
        <w:numPr>
          <w:ilvl w:val="0"/>
          <w:numId w:val="11"/>
        </w:numPr>
        <w:spacing w:line="360" w:lineRule="auto"/>
        <w:ind w:left="714" w:hanging="357"/>
        <w:rPr>
          <w:sz w:val="22"/>
        </w:rPr>
      </w:pPr>
      <w:r w:rsidRPr="00585E01">
        <w:rPr>
          <w:sz w:val="22"/>
        </w:rPr>
        <w:t xml:space="preserve">Commonwealth of Australia (2013) </w:t>
      </w:r>
      <w:r w:rsidRPr="00585E01">
        <w:rPr>
          <w:sz w:val="22"/>
          <w:u w:val="single"/>
        </w:rPr>
        <w:t>2012 National Aged Care Workforce Census and Survey Report</w:t>
      </w:r>
      <w:r w:rsidRPr="00585E01">
        <w:rPr>
          <w:sz w:val="22"/>
        </w:rPr>
        <w:t xml:space="preserve">. Available at: </w:t>
      </w:r>
      <w:hyperlink r:id="rId13" w:history="1">
        <w:r w:rsidRPr="00585E01">
          <w:rPr>
            <w:rStyle w:val="Hyperlink"/>
            <w:color w:val="auto"/>
            <w:sz w:val="22"/>
          </w:rPr>
          <w:t>http://apo.org.au/files/Resource/DepHealthAgeing_AgedCareWorkforce1012_2103.pdf.</w:t>
        </w:r>
        <w:r w:rsidRPr="006C468B">
          <w:rPr>
            <w:rStyle w:val="Hyperlink"/>
            <w:color w:val="auto"/>
            <w:sz w:val="22"/>
            <w:u w:val="none"/>
          </w:rPr>
          <w:t xml:space="preserve"> </w:t>
        </w:r>
        <w:r w:rsidRPr="003C53D4">
          <w:rPr>
            <w:rStyle w:val="Hyperlink"/>
            <w:color w:val="auto"/>
            <w:sz w:val="22"/>
            <w:u w:val="none"/>
          </w:rPr>
          <w:t>Accessed online 01.07.16 10:56</w:t>
        </w:r>
      </w:hyperlink>
      <w:r w:rsidRPr="00585E01">
        <w:rPr>
          <w:sz w:val="22"/>
        </w:rPr>
        <w:t>.</w:t>
      </w:r>
    </w:p>
    <w:p w:rsidR="00F116A9" w:rsidRDefault="00F116A9" w:rsidP="004D5769">
      <w:pPr>
        <w:pStyle w:val="ListParagraph"/>
        <w:numPr>
          <w:ilvl w:val="0"/>
          <w:numId w:val="11"/>
        </w:numPr>
        <w:spacing w:line="360" w:lineRule="auto"/>
        <w:ind w:left="714" w:hanging="357"/>
        <w:rPr>
          <w:rFonts w:cs="Arial"/>
          <w:sz w:val="22"/>
        </w:rPr>
      </w:pPr>
      <w:r>
        <w:rPr>
          <w:rFonts w:cs="Arial"/>
          <w:sz w:val="22"/>
        </w:rPr>
        <w:lastRenderedPageBreak/>
        <w:t xml:space="preserve">Australian Institute of Health and Welfare (2016) </w:t>
      </w:r>
      <w:r w:rsidRPr="007C621F">
        <w:rPr>
          <w:rFonts w:cs="Arial"/>
          <w:sz w:val="22"/>
          <w:u w:val="single"/>
        </w:rPr>
        <w:t>Admissions into aged care services</w:t>
      </w:r>
      <w:r>
        <w:rPr>
          <w:rFonts w:cs="Arial"/>
          <w:sz w:val="22"/>
        </w:rPr>
        <w:t>. Available at</w:t>
      </w:r>
      <w:r w:rsidRPr="007C621F">
        <w:rPr>
          <w:rFonts w:cs="Arial"/>
          <w:sz w:val="22"/>
        </w:rPr>
        <w:t xml:space="preserve">: </w:t>
      </w:r>
      <w:hyperlink r:id="rId14" w:history="1">
        <w:r w:rsidRPr="007C621F">
          <w:rPr>
            <w:rStyle w:val="Hyperlink"/>
            <w:rFonts w:cs="Arial"/>
            <w:color w:val="auto"/>
            <w:sz w:val="22"/>
          </w:rPr>
          <w:t>http://www.aihw.gov.au/aged-care/residential-and-home-care-2014-15/admissions/</w:t>
        </w:r>
      </w:hyperlink>
      <w:r>
        <w:rPr>
          <w:rFonts w:cs="Arial"/>
          <w:sz w:val="22"/>
        </w:rPr>
        <w:t xml:space="preserve"> Accessed online 26.</w:t>
      </w:r>
      <w:r w:rsidR="006C468B">
        <w:rPr>
          <w:rFonts w:cs="Arial"/>
          <w:sz w:val="22"/>
        </w:rPr>
        <w:t>0</w:t>
      </w:r>
      <w:r>
        <w:rPr>
          <w:rFonts w:cs="Arial"/>
          <w:sz w:val="22"/>
        </w:rPr>
        <w:t>7.16 14:29.</w:t>
      </w:r>
    </w:p>
    <w:p w:rsidR="00F116A9" w:rsidRDefault="00F116A9" w:rsidP="004D5769">
      <w:pPr>
        <w:pStyle w:val="ListParagraph"/>
        <w:numPr>
          <w:ilvl w:val="0"/>
          <w:numId w:val="11"/>
        </w:numPr>
        <w:spacing w:line="360" w:lineRule="auto"/>
        <w:rPr>
          <w:rFonts w:cs="Arial"/>
          <w:sz w:val="22"/>
        </w:rPr>
      </w:pPr>
      <w:r>
        <w:rPr>
          <w:rFonts w:cs="Arial"/>
          <w:sz w:val="22"/>
        </w:rPr>
        <w:t xml:space="preserve">ADASS (2011) </w:t>
      </w:r>
      <w:r w:rsidRPr="003D393C">
        <w:rPr>
          <w:rFonts w:cs="Arial"/>
          <w:sz w:val="22"/>
          <w:u w:val="single"/>
        </w:rPr>
        <w:t>Safeguarding Adults</w:t>
      </w:r>
      <w:r>
        <w:rPr>
          <w:rFonts w:cs="Arial"/>
          <w:sz w:val="22"/>
        </w:rPr>
        <w:t xml:space="preserve">. Available at: </w:t>
      </w:r>
      <w:hyperlink r:id="rId15" w:history="1">
        <w:r w:rsidRPr="003D393C">
          <w:rPr>
            <w:rStyle w:val="Hyperlink"/>
            <w:rFonts w:cs="Arial"/>
            <w:color w:val="auto"/>
            <w:sz w:val="22"/>
          </w:rPr>
          <w:t>https://www.adass.org.uk/adassmedia/stories/Safeguarding%20Adults/SafeguardingAdviceNote0411b.pdf</w:t>
        </w:r>
        <w:r w:rsidRPr="00BE2A20">
          <w:rPr>
            <w:rStyle w:val="Hyperlink"/>
            <w:rFonts w:cs="Arial"/>
            <w:color w:val="auto"/>
            <w:sz w:val="22"/>
            <w:u w:val="none"/>
          </w:rPr>
          <w:t xml:space="preserve">  Accessed online 27.7.16</w:t>
        </w:r>
      </w:hyperlink>
      <w:r w:rsidRPr="003D393C">
        <w:rPr>
          <w:rFonts w:cs="Arial"/>
          <w:sz w:val="22"/>
        </w:rPr>
        <w:t xml:space="preserve"> </w:t>
      </w:r>
      <w:r>
        <w:rPr>
          <w:rFonts w:cs="Arial"/>
          <w:sz w:val="22"/>
        </w:rPr>
        <w:t>15:09.</w:t>
      </w:r>
    </w:p>
    <w:p w:rsidR="00F116A9" w:rsidRDefault="00F116A9" w:rsidP="004D5769">
      <w:pPr>
        <w:pStyle w:val="ListParagraph"/>
        <w:numPr>
          <w:ilvl w:val="0"/>
          <w:numId w:val="11"/>
        </w:numPr>
        <w:spacing w:line="360" w:lineRule="auto"/>
        <w:rPr>
          <w:rFonts w:cs="Arial"/>
          <w:sz w:val="22"/>
        </w:rPr>
      </w:pPr>
      <w:r>
        <w:rPr>
          <w:rFonts w:cs="Arial"/>
          <w:sz w:val="22"/>
        </w:rPr>
        <w:t xml:space="preserve">Office of the Public Guardian (2015) </w:t>
      </w:r>
      <w:r w:rsidRPr="000C22AA">
        <w:rPr>
          <w:rFonts w:cs="Arial"/>
          <w:sz w:val="22"/>
          <w:u w:val="single"/>
        </w:rPr>
        <w:t>Safeguarding policy</w:t>
      </w:r>
      <w:r>
        <w:rPr>
          <w:rFonts w:cs="Arial"/>
          <w:sz w:val="22"/>
        </w:rPr>
        <w:t>. Birmingham, England: Office of the Public Guardian.</w:t>
      </w:r>
    </w:p>
    <w:p w:rsidR="00F116A9" w:rsidRPr="00CA66D8" w:rsidRDefault="00F116A9" w:rsidP="004D5769">
      <w:pPr>
        <w:pStyle w:val="ListParagraph"/>
        <w:numPr>
          <w:ilvl w:val="0"/>
          <w:numId w:val="11"/>
        </w:numPr>
        <w:spacing w:line="360" w:lineRule="auto"/>
        <w:rPr>
          <w:rFonts w:cs="Arial"/>
          <w:sz w:val="22"/>
        </w:rPr>
      </w:pPr>
      <w:r w:rsidRPr="00EB7069">
        <w:rPr>
          <w:rFonts w:cs="Arial"/>
          <w:sz w:val="22"/>
        </w:rPr>
        <w:t xml:space="preserve">Victorian Government Department of Human Services (2009) </w:t>
      </w:r>
      <w:r w:rsidRPr="00EB7069">
        <w:rPr>
          <w:rFonts w:cs="Arial"/>
          <w:sz w:val="22"/>
          <w:u w:val="single"/>
        </w:rPr>
        <w:t xml:space="preserve">With Respect to Age – 2009. Rights, Respect, Trust: Victorian Government Elder Abuse Prevention </w:t>
      </w:r>
      <w:r w:rsidRPr="00CA66D8">
        <w:rPr>
          <w:rFonts w:cs="Arial"/>
          <w:sz w:val="22"/>
          <w:u w:val="single"/>
        </w:rPr>
        <w:t>Strategy.</w:t>
      </w:r>
      <w:r w:rsidRPr="00CA66D8">
        <w:rPr>
          <w:rFonts w:cs="Arial"/>
          <w:sz w:val="22"/>
        </w:rPr>
        <w:t xml:space="preserve"> Available </w:t>
      </w:r>
      <w:r w:rsidRPr="006C468B">
        <w:rPr>
          <w:rFonts w:cs="Arial"/>
          <w:sz w:val="22"/>
        </w:rPr>
        <w:t xml:space="preserve">at: </w:t>
      </w:r>
      <w:hyperlink r:id="rId16" w:history="1">
        <w:r w:rsidR="006C468B" w:rsidRPr="006C468B">
          <w:rPr>
            <w:rStyle w:val="Hyperlink"/>
            <w:rFonts w:cs="Arial"/>
            <w:color w:val="auto"/>
            <w:sz w:val="22"/>
          </w:rPr>
          <w:t>http://www.seniorsrights.org.au/toolkit/wp-content/uploads/2013/08/with_respect_to_age.pdf.</w:t>
        </w:r>
        <w:r w:rsidR="006C468B" w:rsidRPr="006C468B">
          <w:rPr>
            <w:rStyle w:val="Hyperlink"/>
            <w:rFonts w:cs="Arial"/>
            <w:color w:val="auto"/>
            <w:sz w:val="22"/>
            <w:u w:val="none"/>
          </w:rPr>
          <w:t xml:space="preserve"> Accessed on 31.07.16 16:28</w:t>
        </w:r>
      </w:hyperlink>
      <w:r w:rsidRPr="00CA66D8">
        <w:rPr>
          <w:rFonts w:cs="Arial"/>
          <w:sz w:val="22"/>
        </w:rPr>
        <w:t>.</w:t>
      </w:r>
    </w:p>
    <w:p w:rsidR="00F116A9" w:rsidRPr="00953770" w:rsidRDefault="00F116A9" w:rsidP="004D5769">
      <w:pPr>
        <w:pStyle w:val="ListParagraph"/>
        <w:numPr>
          <w:ilvl w:val="0"/>
          <w:numId w:val="11"/>
        </w:numPr>
        <w:autoSpaceDE w:val="0"/>
        <w:autoSpaceDN w:val="0"/>
        <w:adjustRightInd w:val="0"/>
        <w:spacing w:line="360" w:lineRule="auto"/>
        <w:rPr>
          <w:rFonts w:cs="Arial"/>
          <w:sz w:val="22"/>
        </w:rPr>
      </w:pPr>
      <w:r w:rsidRPr="00953770">
        <w:rPr>
          <w:rFonts w:cs="Arial"/>
          <w:iCs/>
          <w:sz w:val="22"/>
          <w:lang w:val="en-GB"/>
        </w:rPr>
        <w:t>UK Department of Health (</w:t>
      </w:r>
      <w:r>
        <w:rPr>
          <w:rFonts w:cs="Arial"/>
          <w:iCs/>
          <w:sz w:val="22"/>
          <w:lang w:val="en-GB"/>
        </w:rPr>
        <w:t xml:space="preserve">2013) </w:t>
      </w:r>
      <w:r w:rsidRPr="00953770">
        <w:rPr>
          <w:rFonts w:cs="Arial"/>
          <w:i/>
          <w:iCs/>
          <w:sz w:val="22"/>
          <w:u w:val="single"/>
          <w:lang w:val="en-GB"/>
        </w:rPr>
        <w:t>No secrets:</w:t>
      </w:r>
      <w:r>
        <w:rPr>
          <w:rFonts w:cs="Arial"/>
          <w:i/>
          <w:iCs/>
          <w:sz w:val="22"/>
          <w:u w:val="single"/>
          <w:lang w:val="en-GB"/>
        </w:rPr>
        <w:t xml:space="preserve"> </w:t>
      </w:r>
      <w:r w:rsidRPr="00953770">
        <w:rPr>
          <w:rFonts w:cs="Arial"/>
          <w:sz w:val="22"/>
          <w:u w:val="single"/>
          <w:lang w:val="en-GB"/>
        </w:rPr>
        <w:t>Guidance on developing and implementing multi-agency policies and procedures to protect vulnerable adults from abuse</w:t>
      </w:r>
      <w:r>
        <w:rPr>
          <w:rFonts w:cs="Arial"/>
          <w:sz w:val="22"/>
          <w:u w:val="single"/>
          <w:lang w:val="en-GB"/>
        </w:rPr>
        <w:t>.</w:t>
      </w:r>
      <w:r w:rsidRPr="006C468B">
        <w:rPr>
          <w:rFonts w:cs="Arial"/>
          <w:sz w:val="22"/>
          <w:lang w:val="en-GB"/>
        </w:rPr>
        <w:t xml:space="preserve"> </w:t>
      </w:r>
      <w:r w:rsidRPr="00953770">
        <w:rPr>
          <w:rFonts w:cs="Arial"/>
          <w:sz w:val="22"/>
          <w:lang w:val="en-GB"/>
        </w:rPr>
        <w:t>London: HMSO.</w:t>
      </w:r>
    </w:p>
    <w:p w:rsidR="00F116A9" w:rsidRPr="006C468B" w:rsidRDefault="00F116A9" w:rsidP="004D5769">
      <w:pPr>
        <w:pStyle w:val="ListParagraph"/>
        <w:numPr>
          <w:ilvl w:val="0"/>
          <w:numId w:val="11"/>
        </w:numPr>
        <w:spacing w:line="360" w:lineRule="auto"/>
        <w:rPr>
          <w:rFonts w:cs="Arial"/>
          <w:sz w:val="22"/>
        </w:rPr>
      </w:pPr>
      <w:r w:rsidRPr="00B21103">
        <w:rPr>
          <w:rFonts w:cs="Arial"/>
          <w:sz w:val="22"/>
        </w:rPr>
        <w:t xml:space="preserve">NSW Government Attorney Generals Department (2008) </w:t>
      </w:r>
      <w:r w:rsidRPr="000C5557">
        <w:rPr>
          <w:rFonts w:cs="Arial"/>
          <w:sz w:val="22"/>
          <w:u w:val="single"/>
        </w:rPr>
        <w:t>Capacity Toolkit</w:t>
      </w:r>
      <w:r w:rsidRPr="00B21103">
        <w:rPr>
          <w:rFonts w:cs="Arial"/>
          <w:sz w:val="22"/>
        </w:rPr>
        <w:t xml:space="preserve">. </w:t>
      </w:r>
      <w:r w:rsidR="006C468B" w:rsidRPr="00B21103">
        <w:rPr>
          <w:rFonts w:cs="Arial"/>
          <w:sz w:val="22"/>
        </w:rPr>
        <w:t>Available</w:t>
      </w:r>
      <w:r w:rsidRPr="00CA66D8">
        <w:rPr>
          <w:rFonts w:cs="Arial"/>
          <w:sz w:val="22"/>
        </w:rPr>
        <w:t xml:space="preserve"> at: </w:t>
      </w:r>
      <w:hyperlink r:id="rId17" w:history="1">
        <w:r w:rsidR="006C468B" w:rsidRPr="006C468B">
          <w:rPr>
            <w:rStyle w:val="Hyperlink"/>
            <w:rFonts w:cs="Arial"/>
            <w:color w:val="auto"/>
            <w:sz w:val="22"/>
          </w:rPr>
          <w:t xml:space="preserve">http://www.justice.nsw.gov.au/diversityservices/Documents/capacity_toolkit0609.pdf. </w:t>
        </w:r>
        <w:r w:rsidR="006C468B" w:rsidRPr="006C468B">
          <w:rPr>
            <w:rStyle w:val="Hyperlink"/>
            <w:rFonts w:cs="Arial"/>
            <w:color w:val="auto"/>
            <w:sz w:val="22"/>
            <w:u w:val="none"/>
          </w:rPr>
          <w:t>Accessed online 29.07.16 17:00</w:t>
        </w:r>
      </w:hyperlink>
      <w:r w:rsidRPr="006C468B">
        <w:rPr>
          <w:rFonts w:cs="Arial"/>
          <w:sz w:val="22"/>
        </w:rPr>
        <w:t>.</w:t>
      </w:r>
    </w:p>
    <w:p w:rsidR="00F116A9" w:rsidRPr="00B21103" w:rsidRDefault="00F116A9" w:rsidP="004D5769">
      <w:pPr>
        <w:pStyle w:val="ListParagraph"/>
        <w:numPr>
          <w:ilvl w:val="0"/>
          <w:numId w:val="11"/>
        </w:numPr>
        <w:autoSpaceDE w:val="0"/>
        <w:autoSpaceDN w:val="0"/>
        <w:adjustRightInd w:val="0"/>
        <w:spacing w:before="100" w:after="100" w:line="360" w:lineRule="auto"/>
        <w:ind w:left="714" w:hanging="357"/>
        <w:rPr>
          <w:rFonts w:cs="Arial"/>
          <w:sz w:val="22"/>
          <w:lang w:val="en-AU"/>
        </w:rPr>
      </w:pPr>
      <w:r w:rsidRPr="00B21103">
        <w:rPr>
          <w:rFonts w:cs="Arial"/>
          <w:sz w:val="22"/>
          <w:lang w:val="en-AU"/>
        </w:rPr>
        <w:t xml:space="preserve">UK Department of Health (2005) </w:t>
      </w:r>
      <w:r w:rsidRPr="00B21103">
        <w:rPr>
          <w:rFonts w:cs="Arial"/>
          <w:sz w:val="22"/>
          <w:u w:val="single"/>
          <w:lang w:val="en-AU"/>
        </w:rPr>
        <w:t>Mental Capacity Act</w:t>
      </w:r>
      <w:r w:rsidRPr="00B21103">
        <w:rPr>
          <w:rFonts w:cs="Arial"/>
          <w:sz w:val="22"/>
          <w:lang w:val="en-AU"/>
        </w:rPr>
        <w:t>. London: HMSO.</w:t>
      </w:r>
    </w:p>
    <w:p w:rsidR="00F116A9" w:rsidRPr="00B21103" w:rsidRDefault="00F116A9" w:rsidP="004D5769">
      <w:pPr>
        <w:pStyle w:val="ListParagraph"/>
        <w:numPr>
          <w:ilvl w:val="0"/>
          <w:numId w:val="11"/>
        </w:numPr>
        <w:spacing w:line="360" w:lineRule="auto"/>
        <w:ind w:left="714" w:hanging="357"/>
        <w:rPr>
          <w:rStyle w:val="A03"/>
          <w:rFonts w:cs="Arial"/>
          <w:color w:val="auto"/>
          <w:sz w:val="22"/>
          <w:szCs w:val="22"/>
        </w:rPr>
      </w:pPr>
      <w:r w:rsidRPr="00B21103">
        <w:rPr>
          <w:rFonts w:cs="Arial"/>
          <w:sz w:val="22"/>
        </w:rPr>
        <w:t xml:space="preserve">UK Office of the Public Guardian (2007) </w:t>
      </w:r>
      <w:r w:rsidRPr="00B21103">
        <w:rPr>
          <w:rStyle w:val="A03"/>
          <w:color w:val="auto"/>
          <w:sz w:val="22"/>
          <w:szCs w:val="22"/>
          <w:u w:val="single"/>
        </w:rPr>
        <w:t>Making decisions. The Independent Mental Capacity Adv</w:t>
      </w:r>
      <w:r w:rsidRPr="006C468B">
        <w:rPr>
          <w:rStyle w:val="A03"/>
          <w:color w:val="auto"/>
          <w:sz w:val="22"/>
          <w:szCs w:val="22"/>
          <w:u w:val="single"/>
        </w:rPr>
        <w:t>ocate (IMCA) service (10.07).</w:t>
      </w:r>
      <w:r w:rsidRPr="006C468B">
        <w:rPr>
          <w:rStyle w:val="A03"/>
          <w:color w:val="auto"/>
          <w:sz w:val="22"/>
          <w:szCs w:val="22"/>
        </w:rPr>
        <w:t xml:space="preserve"> Available at: </w:t>
      </w:r>
      <w:hyperlink r:id="rId18" w:history="1">
        <w:r w:rsidR="006C468B" w:rsidRPr="006C468B">
          <w:rPr>
            <w:rStyle w:val="Hyperlink"/>
            <w:rFonts w:cs="Helvetica 45 Light"/>
            <w:color w:val="auto"/>
            <w:sz w:val="22"/>
          </w:rPr>
          <w:t>https://www.gov.uk/government/uploads/system/uploads/attachment_data/file/365629/making-decisions-opg606-1207.pdf.</w:t>
        </w:r>
        <w:r w:rsidR="006C468B" w:rsidRPr="006C468B">
          <w:rPr>
            <w:rStyle w:val="Hyperlink"/>
            <w:rFonts w:cs="Helvetica 45 Light"/>
            <w:color w:val="auto"/>
            <w:sz w:val="22"/>
            <w:u w:val="none"/>
          </w:rPr>
          <w:t xml:space="preserve">  Accessed online 29.07.16 16:43</w:t>
        </w:r>
      </w:hyperlink>
      <w:r w:rsidRPr="00B21103">
        <w:rPr>
          <w:rStyle w:val="A03"/>
          <w:color w:val="auto"/>
          <w:sz w:val="22"/>
          <w:szCs w:val="22"/>
        </w:rPr>
        <w:t>.</w:t>
      </w:r>
    </w:p>
    <w:p w:rsidR="00F116A9" w:rsidRPr="00EB7069" w:rsidRDefault="00F116A9" w:rsidP="004D5769">
      <w:pPr>
        <w:pStyle w:val="ListParagraph"/>
        <w:numPr>
          <w:ilvl w:val="0"/>
          <w:numId w:val="11"/>
        </w:numPr>
        <w:spacing w:line="360" w:lineRule="auto"/>
        <w:rPr>
          <w:rFonts w:cs="Arial"/>
          <w:sz w:val="22"/>
        </w:rPr>
      </w:pPr>
      <w:r w:rsidRPr="00CA66D8">
        <w:rPr>
          <w:rFonts w:cs="Arial"/>
          <w:sz w:val="22"/>
        </w:rPr>
        <w:t xml:space="preserve">NSW Parliament (2016) </w:t>
      </w:r>
      <w:r w:rsidRPr="000C5557">
        <w:rPr>
          <w:rFonts w:cs="Arial"/>
          <w:sz w:val="22"/>
          <w:u w:val="single"/>
        </w:rPr>
        <w:t>General Purpose Standing Committee No.2 Elder Abuse in New South Wales</w:t>
      </w:r>
      <w:r>
        <w:rPr>
          <w:rFonts w:cs="Arial"/>
          <w:sz w:val="22"/>
        </w:rPr>
        <w:t xml:space="preserve">. Available at: </w:t>
      </w:r>
      <w:hyperlink r:id="rId19" w:history="1">
        <w:r w:rsidRPr="00EB7069">
          <w:rPr>
            <w:rStyle w:val="Hyperlink"/>
            <w:rFonts w:cs="Arial"/>
            <w:color w:val="auto"/>
            <w:sz w:val="22"/>
          </w:rPr>
          <w:t>https://www.parliament.nsw.gov.au/committees/DBAssets/InquiryReport/ReportAcrobat/6063/Report%2044%20-%20Elder%20abuse%20in%20New%20South%20Wales.pdf</w:t>
        </w:r>
      </w:hyperlink>
      <w:r w:rsidRPr="00EB7069">
        <w:rPr>
          <w:rFonts w:cs="Arial"/>
          <w:sz w:val="22"/>
        </w:rPr>
        <w:t>. Accessed on</w:t>
      </w:r>
      <w:r w:rsidR="000C5557">
        <w:rPr>
          <w:rFonts w:cs="Arial"/>
          <w:sz w:val="22"/>
        </w:rPr>
        <w:t>line</w:t>
      </w:r>
      <w:r w:rsidRPr="00EB7069">
        <w:rPr>
          <w:rFonts w:cs="Arial"/>
          <w:sz w:val="22"/>
        </w:rPr>
        <w:t xml:space="preserve"> 29.</w:t>
      </w:r>
      <w:r w:rsidR="000C5557">
        <w:rPr>
          <w:rFonts w:cs="Arial"/>
          <w:sz w:val="22"/>
        </w:rPr>
        <w:t>0</w:t>
      </w:r>
      <w:r w:rsidRPr="00EB7069">
        <w:rPr>
          <w:rFonts w:cs="Arial"/>
          <w:sz w:val="22"/>
        </w:rPr>
        <w:t xml:space="preserve">7.16 17:09. </w:t>
      </w:r>
    </w:p>
    <w:p w:rsidR="00F116A9" w:rsidRDefault="00F116A9" w:rsidP="004D5769">
      <w:pPr>
        <w:pStyle w:val="ListParagraph"/>
        <w:numPr>
          <w:ilvl w:val="0"/>
          <w:numId w:val="11"/>
        </w:numPr>
        <w:spacing w:line="360" w:lineRule="auto"/>
        <w:rPr>
          <w:rFonts w:cs="Arial"/>
          <w:sz w:val="22"/>
        </w:rPr>
      </w:pPr>
      <w:r>
        <w:rPr>
          <w:rFonts w:cs="Arial"/>
          <w:sz w:val="22"/>
        </w:rPr>
        <w:t xml:space="preserve">Australian Institute of Health and Welfare (2016) </w:t>
      </w:r>
      <w:r w:rsidRPr="000C5557">
        <w:rPr>
          <w:rFonts w:cs="Arial"/>
          <w:sz w:val="22"/>
          <w:u w:val="single"/>
        </w:rPr>
        <w:t>Residential aged care and aged care packages in the community 2011-12.</w:t>
      </w:r>
      <w:r>
        <w:rPr>
          <w:rFonts w:cs="Arial"/>
          <w:sz w:val="22"/>
        </w:rPr>
        <w:t xml:space="preserve"> Available at</w:t>
      </w:r>
      <w:r w:rsidRPr="00660946">
        <w:rPr>
          <w:rFonts w:cs="Arial"/>
          <w:sz w:val="22"/>
        </w:rPr>
        <w:t xml:space="preserve">: </w:t>
      </w:r>
      <w:hyperlink r:id="rId20" w:history="1">
        <w:r w:rsidRPr="00660946">
          <w:rPr>
            <w:rStyle w:val="Hyperlink"/>
            <w:rFonts w:cs="Arial"/>
            <w:color w:val="auto"/>
            <w:sz w:val="22"/>
          </w:rPr>
          <w:t>http://www.aihw.gov.au/aged-care/residential-and-community-2011-12/aged-care-in-australia/</w:t>
        </w:r>
      </w:hyperlink>
      <w:r w:rsidRPr="00660946">
        <w:rPr>
          <w:rFonts w:cs="Arial"/>
          <w:sz w:val="22"/>
        </w:rPr>
        <w:t>. Accessed</w:t>
      </w:r>
      <w:r>
        <w:rPr>
          <w:rFonts w:cs="Arial"/>
          <w:sz w:val="22"/>
        </w:rPr>
        <w:t xml:space="preserve"> online 27.07.16 12:23.</w:t>
      </w:r>
    </w:p>
    <w:p w:rsidR="00B3089D" w:rsidRPr="00B3089D" w:rsidRDefault="00B3089D" w:rsidP="00B3089D">
      <w:pPr>
        <w:spacing w:line="360" w:lineRule="auto"/>
        <w:rPr>
          <w:rFonts w:cs="Arial"/>
          <w:sz w:val="22"/>
        </w:rPr>
      </w:pPr>
    </w:p>
    <w:p w:rsidR="00F116A9" w:rsidRDefault="00F116A9" w:rsidP="004D5769">
      <w:pPr>
        <w:pStyle w:val="ListParagraph"/>
        <w:numPr>
          <w:ilvl w:val="0"/>
          <w:numId w:val="11"/>
        </w:numPr>
        <w:spacing w:line="360" w:lineRule="auto"/>
        <w:rPr>
          <w:rFonts w:cs="Arial"/>
          <w:sz w:val="22"/>
        </w:rPr>
      </w:pPr>
      <w:r w:rsidRPr="00953770">
        <w:rPr>
          <w:rFonts w:cs="Arial"/>
          <w:sz w:val="22"/>
        </w:rPr>
        <w:lastRenderedPageBreak/>
        <w:t xml:space="preserve">Australian Institute of Health and Welfare (2016) </w:t>
      </w:r>
      <w:r w:rsidRPr="00953770">
        <w:rPr>
          <w:rFonts w:cs="Arial"/>
          <w:sz w:val="22"/>
          <w:u w:val="single"/>
        </w:rPr>
        <w:t>First admissions into permanent residential aged care, by age group and sex, 2014–15.</w:t>
      </w:r>
      <w:r w:rsidRPr="00953770">
        <w:rPr>
          <w:rFonts w:cs="Arial"/>
          <w:sz w:val="22"/>
        </w:rPr>
        <w:t xml:space="preserve"> Available at: </w:t>
      </w:r>
      <w:hyperlink r:id="rId21" w:history="1">
        <w:r w:rsidRPr="00953770">
          <w:rPr>
            <w:rStyle w:val="Hyperlink"/>
            <w:rFonts w:cs="Arial"/>
            <w:color w:val="auto"/>
            <w:sz w:val="22"/>
          </w:rPr>
          <w:t>http://www.aihw.gov.au/aged-care/residential-and-home-care-2014-15/data/</w:t>
        </w:r>
      </w:hyperlink>
      <w:r w:rsidRPr="00953770">
        <w:rPr>
          <w:rFonts w:cs="Arial"/>
          <w:sz w:val="22"/>
        </w:rPr>
        <w:t xml:space="preserve"> Accessed online 26.</w:t>
      </w:r>
      <w:r w:rsidR="000C5557">
        <w:rPr>
          <w:rFonts w:cs="Arial"/>
          <w:sz w:val="22"/>
        </w:rPr>
        <w:t>0</w:t>
      </w:r>
      <w:r w:rsidRPr="00953770">
        <w:rPr>
          <w:rFonts w:cs="Arial"/>
          <w:sz w:val="22"/>
        </w:rPr>
        <w:t>7.16 14:44.</w:t>
      </w:r>
    </w:p>
    <w:p w:rsidR="00F116A9" w:rsidRPr="000C5557" w:rsidRDefault="00F116A9" w:rsidP="004D5769">
      <w:pPr>
        <w:pStyle w:val="ListParagraph"/>
        <w:numPr>
          <w:ilvl w:val="0"/>
          <w:numId w:val="11"/>
        </w:numPr>
        <w:spacing w:line="360" w:lineRule="auto"/>
        <w:rPr>
          <w:rFonts w:cs="Arial"/>
          <w:sz w:val="22"/>
        </w:rPr>
      </w:pPr>
      <w:r w:rsidRPr="00CA66D8">
        <w:rPr>
          <w:rFonts w:cs="Arial"/>
          <w:sz w:val="22"/>
        </w:rPr>
        <w:t xml:space="preserve">Care Quality Commission (2015) </w:t>
      </w:r>
      <w:proofErr w:type="gramStart"/>
      <w:r w:rsidRPr="000C5557">
        <w:rPr>
          <w:rFonts w:cs="Arial"/>
          <w:sz w:val="22"/>
          <w:u w:val="single"/>
        </w:rPr>
        <w:t>The</w:t>
      </w:r>
      <w:proofErr w:type="gramEnd"/>
      <w:r w:rsidR="000C5557">
        <w:rPr>
          <w:rFonts w:cs="Arial"/>
          <w:sz w:val="22"/>
          <w:u w:val="single"/>
        </w:rPr>
        <w:t xml:space="preserve"> </w:t>
      </w:r>
      <w:r w:rsidRPr="000C5557">
        <w:rPr>
          <w:rFonts w:cs="Arial"/>
          <w:sz w:val="22"/>
          <w:u w:val="single"/>
        </w:rPr>
        <w:t>scope of registration: Registration under the Health and Social Care Act 2008</w:t>
      </w:r>
      <w:r w:rsidRPr="00CA66D8">
        <w:rPr>
          <w:rFonts w:cs="Arial"/>
          <w:sz w:val="22"/>
        </w:rPr>
        <w:t xml:space="preserve">. Available at: </w:t>
      </w:r>
      <w:hyperlink r:id="rId22" w:history="1">
        <w:r w:rsidR="000C5557" w:rsidRPr="000C5557">
          <w:rPr>
            <w:rStyle w:val="Hyperlink"/>
            <w:rFonts w:cs="Arial"/>
            <w:color w:val="auto"/>
            <w:sz w:val="22"/>
          </w:rPr>
          <w:t>https://www.cqc.org.uk/sites/default/files/20151230_100001_Scope_of_registration_guidance_updated_March_2015_01.pdf.</w:t>
        </w:r>
        <w:r w:rsidR="000C5557" w:rsidRPr="000C5557">
          <w:rPr>
            <w:rStyle w:val="Hyperlink"/>
            <w:rFonts w:cs="Arial"/>
            <w:color w:val="auto"/>
            <w:sz w:val="22"/>
            <w:u w:val="none"/>
          </w:rPr>
          <w:t xml:space="preserve"> Accessed online 01.08.16 09:07</w:t>
        </w:r>
      </w:hyperlink>
      <w:r w:rsidRPr="000C5557">
        <w:rPr>
          <w:rFonts w:cs="Arial"/>
          <w:sz w:val="22"/>
        </w:rPr>
        <w:t>.</w:t>
      </w:r>
    </w:p>
    <w:p w:rsidR="00F116A9" w:rsidRPr="000C5557" w:rsidRDefault="00F116A9" w:rsidP="004D5769">
      <w:pPr>
        <w:pStyle w:val="ListParagraph"/>
        <w:numPr>
          <w:ilvl w:val="0"/>
          <w:numId w:val="11"/>
        </w:numPr>
        <w:spacing w:line="360" w:lineRule="auto"/>
        <w:ind w:left="714" w:hanging="357"/>
        <w:rPr>
          <w:rFonts w:cs="Arial"/>
          <w:sz w:val="22"/>
        </w:rPr>
      </w:pPr>
      <w:r w:rsidRPr="000C5557">
        <w:rPr>
          <w:sz w:val="22"/>
        </w:rPr>
        <w:t xml:space="preserve">Commonwealth of Australia (1997) </w:t>
      </w:r>
      <w:proofErr w:type="gramStart"/>
      <w:r w:rsidRPr="000C5557">
        <w:rPr>
          <w:sz w:val="22"/>
          <w:u w:val="single"/>
        </w:rPr>
        <w:t>The</w:t>
      </w:r>
      <w:proofErr w:type="gramEnd"/>
      <w:r w:rsidRPr="000C5557">
        <w:rPr>
          <w:sz w:val="22"/>
          <w:u w:val="single"/>
        </w:rPr>
        <w:t xml:space="preserve"> Aged Care Act</w:t>
      </w:r>
      <w:r w:rsidRPr="000C5557">
        <w:rPr>
          <w:sz w:val="22"/>
        </w:rPr>
        <w:t xml:space="preserve">, Canberra: Commonwealth of Australia.  Available at: </w:t>
      </w:r>
      <w:hyperlink r:id="rId23" w:history="1">
        <w:r w:rsidRPr="000C5557">
          <w:rPr>
            <w:rStyle w:val="Hyperlink"/>
            <w:color w:val="auto"/>
            <w:sz w:val="22"/>
          </w:rPr>
          <w:t>https://www.comlaw.gov.au/Details/C2015C00509</w:t>
        </w:r>
      </w:hyperlink>
      <w:r w:rsidRPr="000C5557">
        <w:rPr>
          <w:sz w:val="22"/>
        </w:rPr>
        <w:t>.</w:t>
      </w:r>
      <w:r w:rsidR="00801D35" w:rsidRPr="000C5557">
        <w:rPr>
          <w:rFonts w:cs="Arial"/>
          <w:sz w:val="22"/>
        </w:rPr>
        <w:t xml:space="preserve"> Accessed online 04.07.16 13:00.</w:t>
      </w:r>
    </w:p>
    <w:p w:rsidR="00F116A9" w:rsidRPr="001C4855" w:rsidRDefault="00F116A9" w:rsidP="004D5769">
      <w:pPr>
        <w:pStyle w:val="ListParagraph"/>
        <w:numPr>
          <w:ilvl w:val="0"/>
          <w:numId w:val="11"/>
        </w:numPr>
        <w:spacing w:line="360" w:lineRule="auto"/>
        <w:ind w:left="714" w:hanging="357"/>
        <w:rPr>
          <w:rFonts w:cs="Arial"/>
          <w:sz w:val="22"/>
        </w:rPr>
      </w:pPr>
      <w:r w:rsidRPr="001C4855">
        <w:rPr>
          <w:sz w:val="22"/>
        </w:rPr>
        <w:t xml:space="preserve">Australian Government Department of Social Services (2007) </w:t>
      </w:r>
      <w:r w:rsidRPr="001C4855">
        <w:rPr>
          <w:sz w:val="22"/>
          <w:u w:val="single"/>
        </w:rPr>
        <w:t>Compulsory Reporting Guidelines for Approved Providers of Residential Aged Care</w:t>
      </w:r>
      <w:r w:rsidRPr="001C4855">
        <w:rPr>
          <w:sz w:val="22"/>
        </w:rPr>
        <w:t xml:space="preserve">. Canberra, ACT: Australian Government.  Available at: </w:t>
      </w:r>
      <w:hyperlink r:id="rId24" w:history="1">
        <w:r w:rsidR="001C4855" w:rsidRPr="001C4855">
          <w:rPr>
            <w:rStyle w:val="Hyperlink"/>
            <w:color w:val="auto"/>
            <w:sz w:val="22"/>
          </w:rPr>
          <w:t>https://www.dss.gov.au/our-responsibilities/ageing-and-aged-care/programs-services/aged-care-complaints-scheme/compulsory-reporting-guidelines-for-approved-providers-of-residential-aged-care.</w:t>
        </w:r>
        <w:r w:rsidR="001C4855" w:rsidRPr="001C4855">
          <w:rPr>
            <w:rStyle w:val="Hyperlink"/>
            <w:color w:val="auto"/>
            <w:sz w:val="22"/>
            <w:u w:val="none"/>
          </w:rPr>
          <w:t xml:space="preserve">  Accessed online 01.08.16 09:07</w:t>
        </w:r>
      </w:hyperlink>
      <w:r w:rsidR="00801D35" w:rsidRPr="001C4855">
        <w:t>.</w:t>
      </w:r>
    </w:p>
    <w:p w:rsidR="006859D7" w:rsidRPr="00556B1C" w:rsidRDefault="006859D7" w:rsidP="004D5769">
      <w:pPr>
        <w:pStyle w:val="ListParagraph"/>
        <w:numPr>
          <w:ilvl w:val="0"/>
          <w:numId w:val="11"/>
        </w:numPr>
        <w:spacing w:line="360" w:lineRule="auto"/>
        <w:rPr>
          <w:sz w:val="22"/>
        </w:rPr>
      </w:pPr>
      <w:r w:rsidRPr="001C4855">
        <w:rPr>
          <w:sz w:val="22"/>
        </w:rPr>
        <w:t xml:space="preserve">Australian Nursing and Midwifery Federation (2016) </w:t>
      </w:r>
      <w:r w:rsidRPr="001C4855">
        <w:rPr>
          <w:sz w:val="22"/>
          <w:u w:val="single"/>
        </w:rPr>
        <w:t>ANMF National Aged Care Survey</w:t>
      </w:r>
      <w:r>
        <w:rPr>
          <w:sz w:val="22"/>
          <w:u w:val="single"/>
        </w:rPr>
        <w:t xml:space="preserve"> – Final Report: July 2016.</w:t>
      </w:r>
      <w:r w:rsidRPr="001C7280">
        <w:rPr>
          <w:sz w:val="22"/>
        </w:rPr>
        <w:t xml:space="preserve"> Canberra: ANMF.</w:t>
      </w:r>
    </w:p>
    <w:p w:rsidR="006859D7" w:rsidRPr="00556B1C" w:rsidRDefault="006859D7" w:rsidP="004D5769">
      <w:pPr>
        <w:pStyle w:val="ListParagraph"/>
        <w:numPr>
          <w:ilvl w:val="0"/>
          <w:numId w:val="11"/>
        </w:numPr>
        <w:spacing w:line="360" w:lineRule="auto"/>
        <w:rPr>
          <w:sz w:val="22"/>
        </w:rPr>
      </w:pPr>
      <w:r w:rsidRPr="00556B1C">
        <w:rPr>
          <w:sz w:val="22"/>
        </w:rPr>
        <w:t xml:space="preserve">Commonwealth of Australia (2014) </w:t>
      </w:r>
      <w:r w:rsidRPr="00556B1C">
        <w:rPr>
          <w:sz w:val="22"/>
          <w:u w:val="single"/>
        </w:rPr>
        <w:t>Quality of Care Principles</w:t>
      </w:r>
      <w:r w:rsidRPr="00556B1C">
        <w:rPr>
          <w:sz w:val="22"/>
        </w:rPr>
        <w:t>. Canberra: Commonwealth of Australia.</w:t>
      </w:r>
    </w:p>
    <w:p w:rsidR="006859D7" w:rsidRPr="0061303E" w:rsidRDefault="006859D7" w:rsidP="0061303E">
      <w:pPr>
        <w:pStyle w:val="ListParagraph"/>
        <w:numPr>
          <w:ilvl w:val="0"/>
          <w:numId w:val="11"/>
        </w:numPr>
        <w:spacing w:line="360" w:lineRule="auto"/>
        <w:rPr>
          <w:sz w:val="22"/>
        </w:rPr>
      </w:pPr>
      <w:r w:rsidRPr="00556B1C">
        <w:rPr>
          <w:sz w:val="22"/>
        </w:rPr>
        <w:t xml:space="preserve">Australian Government Australian Aged Care Quality Agency (2014) </w:t>
      </w:r>
      <w:r w:rsidRPr="00556B1C">
        <w:rPr>
          <w:sz w:val="22"/>
          <w:u w:val="single"/>
        </w:rPr>
        <w:t>Results and Processes Guide</w:t>
      </w:r>
      <w:r w:rsidRPr="00556B1C">
        <w:rPr>
          <w:sz w:val="22"/>
        </w:rPr>
        <w:t xml:space="preserve">. Available at: </w:t>
      </w:r>
      <w:hyperlink r:id="rId25" w:history="1">
        <w:r w:rsidRPr="00556B1C">
          <w:rPr>
            <w:rStyle w:val="Hyperlink"/>
            <w:color w:val="auto"/>
            <w:sz w:val="22"/>
          </w:rPr>
          <w:t>https://www.aacqa.gov.au/for-providers/residential-aged-care/resources/other-resources/Resultsandprocessesguide.pdf.</w:t>
        </w:r>
        <w:r w:rsidRPr="00556B1C">
          <w:rPr>
            <w:rStyle w:val="Hyperlink"/>
            <w:color w:val="auto"/>
            <w:sz w:val="22"/>
            <w:u w:val="none"/>
          </w:rPr>
          <w:t xml:space="preserve"> Accessed</w:t>
        </w:r>
        <w:r w:rsidRPr="00556B1C">
          <w:rPr>
            <w:rStyle w:val="Hyperlink"/>
            <w:color w:val="auto"/>
            <w:sz w:val="22"/>
          </w:rPr>
          <w:t xml:space="preserve"> </w:t>
        </w:r>
        <w:r w:rsidRPr="00556B1C">
          <w:rPr>
            <w:rStyle w:val="Hyperlink"/>
            <w:color w:val="auto"/>
            <w:sz w:val="22"/>
            <w:u w:val="none"/>
          </w:rPr>
          <w:t>online 04.07.16</w:t>
        </w:r>
      </w:hyperlink>
      <w:r w:rsidRPr="00556B1C">
        <w:rPr>
          <w:sz w:val="22"/>
        </w:rPr>
        <w:t xml:space="preserve"> 12:07.</w:t>
      </w:r>
    </w:p>
    <w:p w:rsidR="00B4432F" w:rsidRPr="00B4432F" w:rsidRDefault="00B4432F" w:rsidP="004D5769">
      <w:pPr>
        <w:pStyle w:val="ListParagraph"/>
        <w:numPr>
          <w:ilvl w:val="0"/>
          <w:numId w:val="11"/>
        </w:numPr>
        <w:spacing w:line="360" w:lineRule="auto"/>
        <w:rPr>
          <w:sz w:val="22"/>
        </w:rPr>
      </w:pPr>
      <w:r w:rsidRPr="0061303E">
        <w:rPr>
          <w:sz w:val="22"/>
        </w:rPr>
        <w:t xml:space="preserve">Australian Government Department of Social Services (2016) </w:t>
      </w:r>
      <w:proofErr w:type="spellStart"/>
      <w:r w:rsidRPr="0061303E">
        <w:rPr>
          <w:sz w:val="22"/>
          <w:u w:val="single"/>
        </w:rPr>
        <w:t>Stocktake</w:t>
      </w:r>
      <w:proofErr w:type="spellEnd"/>
      <w:r w:rsidRPr="0061303E">
        <w:rPr>
          <w:sz w:val="22"/>
          <w:u w:val="single"/>
        </w:rPr>
        <w:t xml:space="preserve"> of Australian Government </w:t>
      </w:r>
      <w:proofErr w:type="spellStart"/>
      <w:r w:rsidRPr="0061303E">
        <w:rPr>
          <w:sz w:val="22"/>
          <w:u w:val="single"/>
        </w:rPr>
        <w:t>Subsidised</w:t>
      </w:r>
      <w:proofErr w:type="spellEnd"/>
      <w:r w:rsidRPr="0061303E">
        <w:rPr>
          <w:sz w:val="22"/>
          <w:u w:val="single"/>
        </w:rPr>
        <w:t xml:space="preserve"> Aged Care Places and Ratios as at 30 June 2015</w:t>
      </w:r>
      <w:r w:rsidRPr="0061303E">
        <w:rPr>
          <w:sz w:val="22"/>
        </w:rPr>
        <w:t xml:space="preserve">. Available at: </w:t>
      </w:r>
      <w:hyperlink r:id="rId26" w:history="1">
        <w:r w:rsidRPr="0061303E">
          <w:rPr>
            <w:rStyle w:val="Hyperlink"/>
            <w:color w:val="auto"/>
            <w:sz w:val="22"/>
          </w:rPr>
          <w:t>https://agedcare.health.gov.au/sites/g/files/net1426/f/documents/09_2015/op_places_ratios_by_state_territory.pdf</w:t>
        </w:r>
        <w:r w:rsidRPr="0061303E">
          <w:rPr>
            <w:rStyle w:val="Hyperlink"/>
            <w:color w:val="auto"/>
            <w:sz w:val="22"/>
            <w:u w:val="none"/>
          </w:rPr>
          <w:t>. Accessed online 04.07.16 11:48</w:t>
        </w:r>
      </w:hyperlink>
      <w:r w:rsidRPr="00B4432F">
        <w:rPr>
          <w:sz w:val="22"/>
        </w:rPr>
        <w:t>.</w:t>
      </w:r>
    </w:p>
    <w:p w:rsidR="00B4432F" w:rsidRDefault="00B4432F" w:rsidP="004D5769">
      <w:pPr>
        <w:pStyle w:val="ListParagraph"/>
        <w:numPr>
          <w:ilvl w:val="0"/>
          <w:numId w:val="11"/>
        </w:numPr>
        <w:shd w:val="clear" w:color="auto" w:fill="FFFFFF" w:themeFill="background1"/>
        <w:spacing w:line="360" w:lineRule="auto"/>
        <w:rPr>
          <w:rFonts w:cs="Arial"/>
          <w:sz w:val="22"/>
        </w:rPr>
      </w:pPr>
      <w:r>
        <w:rPr>
          <w:rFonts w:cs="Arial"/>
          <w:sz w:val="22"/>
        </w:rPr>
        <w:t xml:space="preserve">Australian Aged Care Quality Agency (2016) </w:t>
      </w:r>
      <w:r w:rsidRPr="004D557C">
        <w:rPr>
          <w:rFonts w:cs="Arial"/>
          <w:sz w:val="22"/>
          <w:u w:val="single"/>
        </w:rPr>
        <w:t>National Data Set 1.4.13 to 31.3.16</w:t>
      </w:r>
      <w:r>
        <w:rPr>
          <w:rFonts w:cs="Arial"/>
          <w:sz w:val="22"/>
        </w:rPr>
        <w:t>. Parramatta, NSW: AACQA.</w:t>
      </w:r>
    </w:p>
    <w:p w:rsidR="00B4432F" w:rsidRDefault="00B4432F" w:rsidP="004D5769">
      <w:pPr>
        <w:pStyle w:val="ListParagraph"/>
        <w:numPr>
          <w:ilvl w:val="0"/>
          <w:numId w:val="11"/>
        </w:numPr>
        <w:spacing w:line="360" w:lineRule="auto"/>
        <w:rPr>
          <w:rFonts w:cs="Arial"/>
          <w:sz w:val="22"/>
        </w:rPr>
      </w:pPr>
      <w:r>
        <w:rPr>
          <w:rFonts w:cs="Arial"/>
          <w:sz w:val="22"/>
        </w:rPr>
        <w:t xml:space="preserve">Department of Health (2016) </w:t>
      </w:r>
      <w:r w:rsidRPr="000C5557">
        <w:rPr>
          <w:rFonts w:cs="Arial"/>
          <w:sz w:val="22"/>
          <w:u w:val="single"/>
        </w:rPr>
        <w:t>Notices of Non-Compliance and Sanctions by State</w:t>
      </w:r>
      <w:r>
        <w:rPr>
          <w:rFonts w:cs="Arial"/>
          <w:sz w:val="22"/>
        </w:rPr>
        <w:t xml:space="preserve">. </w:t>
      </w:r>
      <w:r w:rsidRPr="009B6F59">
        <w:rPr>
          <w:rFonts w:cs="Arial"/>
          <w:sz w:val="22"/>
        </w:rPr>
        <w:t xml:space="preserve">Available at: </w:t>
      </w:r>
      <w:hyperlink r:id="rId27" w:history="1">
        <w:r w:rsidRPr="009B6F59">
          <w:rPr>
            <w:rStyle w:val="Hyperlink"/>
            <w:rFonts w:cs="Arial"/>
            <w:color w:val="auto"/>
            <w:sz w:val="22"/>
          </w:rPr>
          <w:t>http://www.health.gov.au/internet/main/publishing.nsf/Content/NNC+and+Sanction+by+State?OpenDocument&amp;State=ACT</w:t>
        </w:r>
      </w:hyperlink>
      <w:r w:rsidRPr="009B6F59">
        <w:rPr>
          <w:rFonts w:cs="Arial"/>
          <w:sz w:val="22"/>
        </w:rPr>
        <w:t>.</w:t>
      </w:r>
      <w:r>
        <w:rPr>
          <w:rFonts w:cs="Arial"/>
          <w:sz w:val="22"/>
        </w:rPr>
        <w:t xml:space="preserve"> Accessed on</w:t>
      </w:r>
      <w:r w:rsidR="00801D35">
        <w:rPr>
          <w:rFonts w:cs="Arial"/>
          <w:sz w:val="22"/>
        </w:rPr>
        <w:t>line</w:t>
      </w:r>
      <w:r>
        <w:rPr>
          <w:rFonts w:cs="Arial"/>
          <w:sz w:val="22"/>
        </w:rPr>
        <w:t xml:space="preserve"> 04.07.16 13:53.</w:t>
      </w:r>
    </w:p>
    <w:p w:rsidR="00B4432F" w:rsidRDefault="00B4432F" w:rsidP="004D5769">
      <w:pPr>
        <w:pStyle w:val="ListParagraph"/>
        <w:numPr>
          <w:ilvl w:val="0"/>
          <w:numId w:val="11"/>
        </w:numPr>
        <w:spacing w:line="360" w:lineRule="auto"/>
        <w:rPr>
          <w:rFonts w:cs="Arial"/>
          <w:sz w:val="22"/>
        </w:rPr>
      </w:pPr>
      <w:r>
        <w:rPr>
          <w:rFonts w:cs="Arial"/>
          <w:sz w:val="22"/>
        </w:rPr>
        <w:lastRenderedPageBreak/>
        <w:t xml:space="preserve">Care Quality Commission (2015) </w:t>
      </w:r>
      <w:proofErr w:type="gramStart"/>
      <w:r w:rsidRPr="00C82606">
        <w:rPr>
          <w:rFonts w:cs="Arial"/>
          <w:sz w:val="22"/>
          <w:u w:val="single"/>
        </w:rPr>
        <w:t>The</w:t>
      </w:r>
      <w:proofErr w:type="gramEnd"/>
      <w:r w:rsidRPr="00C82606">
        <w:rPr>
          <w:rFonts w:cs="Arial"/>
          <w:sz w:val="22"/>
          <w:u w:val="single"/>
        </w:rPr>
        <w:t xml:space="preserve"> state of health care and adult social care in England</w:t>
      </w:r>
      <w:r>
        <w:rPr>
          <w:rFonts w:cs="Arial"/>
          <w:sz w:val="22"/>
        </w:rPr>
        <w:t>, London:</w:t>
      </w:r>
      <w:r w:rsidR="000C5557">
        <w:rPr>
          <w:rFonts w:cs="Arial"/>
          <w:sz w:val="22"/>
        </w:rPr>
        <w:t xml:space="preserve"> </w:t>
      </w:r>
      <w:r>
        <w:rPr>
          <w:rFonts w:cs="Arial"/>
          <w:sz w:val="22"/>
        </w:rPr>
        <w:t>HMSO.</w:t>
      </w:r>
    </w:p>
    <w:p w:rsidR="00B4432F" w:rsidRDefault="00B4432F" w:rsidP="004D5769">
      <w:pPr>
        <w:pStyle w:val="ListParagraph"/>
        <w:numPr>
          <w:ilvl w:val="0"/>
          <w:numId w:val="11"/>
        </w:numPr>
        <w:spacing w:line="360" w:lineRule="auto"/>
        <w:rPr>
          <w:rFonts w:cs="Arial"/>
          <w:sz w:val="22"/>
        </w:rPr>
      </w:pPr>
      <w:r>
        <w:rPr>
          <w:rFonts w:cs="Arial"/>
          <w:sz w:val="22"/>
        </w:rPr>
        <w:t xml:space="preserve">Commonwealth of Australia (2015) </w:t>
      </w:r>
      <w:r w:rsidRPr="00F926A9">
        <w:rPr>
          <w:rFonts w:cs="Arial"/>
          <w:sz w:val="22"/>
          <w:u w:val="single"/>
        </w:rPr>
        <w:t>Report on the Inquiry by the Senate Community Affairs References Committee into the adequacy of existing residential care arrangements available for young people with severe physical, mental or intellectual disabilities in Australia – June 2015</w:t>
      </w:r>
      <w:r>
        <w:rPr>
          <w:rFonts w:cs="Arial"/>
          <w:sz w:val="22"/>
        </w:rPr>
        <w:t>. Canberra: Commonwealth of Australia.</w:t>
      </w:r>
    </w:p>
    <w:p w:rsidR="00B4432F" w:rsidRDefault="00B4432F" w:rsidP="004D5769">
      <w:pPr>
        <w:pStyle w:val="ListParagraph"/>
        <w:numPr>
          <w:ilvl w:val="0"/>
          <w:numId w:val="11"/>
        </w:numPr>
        <w:spacing w:line="360" w:lineRule="auto"/>
        <w:rPr>
          <w:rStyle w:val="ya-q-full-text"/>
          <w:rFonts w:cs="Arial"/>
          <w:sz w:val="22"/>
          <w:lang w:val="en-GB"/>
        </w:rPr>
      </w:pPr>
      <w:r w:rsidRPr="00B21103">
        <w:rPr>
          <w:rStyle w:val="ya-q-full-text"/>
          <w:rFonts w:cs="Arial"/>
          <w:sz w:val="22"/>
          <w:lang w:val="en-GB"/>
        </w:rPr>
        <w:t xml:space="preserve">Francis, R. (2013) </w:t>
      </w:r>
      <w:r w:rsidRPr="00B21103">
        <w:rPr>
          <w:rStyle w:val="ya-q-full-text"/>
          <w:rFonts w:cs="Arial"/>
          <w:sz w:val="22"/>
          <w:u w:val="single"/>
          <w:lang w:val="en-GB"/>
        </w:rPr>
        <w:t xml:space="preserve">Report of the Mid Staffordshire NHS Foundation Trust Public </w:t>
      </w:r>
      <w:r w:rsidRPr="004D5769">
        <w:rPr>
          <w:rStyle w:val="ya-q-full-text"/>
          <w:rFonts w:cs="Arial"/>
          <w:sz w:val="22"/>
          <w:u w:val="single"/>
          <w:lang w:val="en-GB"/>
        </w:rPr>
        <w:t>Inquiry</w:t>
      </w:r>
      <w:r w:rsidRPr="004D5769">
        <w:rPr>
          <w:rStyle w:val="ya-q-full-text"/>
          <w:rFonts w:cs="Arial"/>
          <w:sz w:val="22"/>
          <w:lang w:val="en-GB"/>
        </w:rPr>
        <w:t xml:space="preserve">. London: The Stationery </w:t>
      </w:r>
      <w:r w:rsidR="000C5557">
        <w:rPr>
          <w:rStyle w:val="ya-q-full-text"/>
          <w:rFonts w:cs="Arial"/>
          <w:sz w:val="22"/>
          <w:lang w:val="en-GB"/>
        </w:rPr>
        <w:t>O</w:t>
      </w:r>
      <w:r w:rsidRPr="004D5769">
        <w:rPr>
          <w:rStyle w:val="ya-q-full-text"/>
          <w:rFonts w:cs="Arial"/>
          <w:sz w:val="22"/>
          <w:lang w:val="en-GB"/>
        </w:rPr>
        <w:t>ffice.</w:t>
      </w:r>
    </w:p>
    <w:p w:rsidR="004D5769" w:rsidRPr="004D5769" w:rsidRDefault="004D5769" w:rsidP="004D5769">
      <w:pPr>
        <w:pStyle w:val="ListParagraph"/>
        <w:numPr>
          <w:ilvl w:val="0"/>
          <w:numId w:val="11"/>
        </w:numPr>
        <w:spacing w:line="360" w:lineRule="auto"/>
        <w:rPr>
          <w:rStyle w:val="ya-q-full-text"/>
          <w:rFonts w:cs="Arial"/>
          <w:sz w:val="22"/>
          <w:lang w:val="en-GB"/>
        </w:rPr>
      </w:pPr>
      <w:r>
        <w:rPr>
          <w:rStyle w:val="ya-q-full-text"/>
          <w:rFonts w:cs="Arial"/>
          <w:sz w:val="22"/>
          <w:lang w:val="en-GB"/>
        </w:rPr>
        <w:t xml:space="preserve">Justice Connect (2016) </w:t>
      </w:r>
      <w:r w:rsidRPr="000C5557">
        <w:rPr>
          <w:rStyle w:val="ya-q-full-text"/>
          <w:rFonts w:cs="Arial"/>
          <w:sz w:val="22"/>
          <w:u w:val="single"/>
          <w:lang w:val="en-GB"/>
        </w:rPr>
        <w:t>Working Together: first year report 2016</w:t>
      </w:r>
      <w:r>
        <w:rPr>
          <w:rStyle w:val="ya-q-full-text"/>
          <w:rFonts w:cs="Arial"/>
          <w:sz w:val="22"/>
          <w:lang w:val="en-GB"/>
        </w:rPr>
        <w:t xml:space="preserve">. Available at: </w:t>
      </w:r>
      <w:hyperlink r:id="rId28" w:history="1">
        <w:r w:rsidRPr="004D5769">
          <w:rPr>
            <w:rStyle w:val="Hyperlink"/>
            <w:color w:val="auto"/>
            <w:sz w:val="22"/>
            <w:lang w:val="en-AU"/>
          </w:rPr>
          <w:t>https://www.justiceconnect.org.au/sites/default/files/HJP_first%20year%20report_web.pdf</w:t>
        </w:r>
      </w:hyperlink>
      <w:r w:rsidRPr="004D5769">
        <w:rPr>
          <w:sz w:val="22"/>
          <w:lang w:val="en-AU"/>
        </w:rPr>
        <w:t>. Accessed online 27.07.16 13:20.</w:t>
      </w:r>
    </w:p>
    <w:p w:rsidR="00F116A9" w:rsidRDefault="00F116A9" w:rsidP="004D5769">
      <w:pPr>
        <w:spacing w:line="360" w:lineRule="auto"/>
        <w:jc w:val="center"/>
      </w:pPr>
    </w:p>
    <w:sectPr w:rsidR="00F116A9" w:rsidSect="00EF3276">
      <w:footerReference w:type="default" r:id="rId29"/>
      <w:footnotePr>
        <w:numFmt w:val="lowerRoman"/>
      </w:footnotePr>
      <w:pgSz w:w="11907" w:h="16840" w:code="9"/>
      <w:pgMar w:top="1440" w:right="1440" w:bottom="1440" w:left="1440" w:header="709" w:footer="709" w:gutter="0"/>
      <w:paperSrc w:first="260" w:other="26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3E" w:rsidRDefault="0061303E" w:rsidP="007D1842">
      <w:r>
        <w:separator/>
      </w:r>
    </w:p>
  </w:endnote>
  <w:endnote w:type="continuationSeparator" w:id="0">
    <w:p w:rsidR="0061303E" w:rsidRDefault="0061303E" w:rsidP="007D1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 Form Sans Book">
    <w:altName w:val="Foundry Form Sans 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5"/>
    </w:tblGrid>
    <w:tr w:rsidR="0061303E">
      <w:tc>
        <w:tcPr>
          <w:tcW w:w="918" w:type="dxa"/>
        </w:tcPr>
        <w:p w:rsidR="0061303E" w:rsidRDefault="00CE6A94">
          <w:pPr>
            <w:pStyle w:val="Footer"/>
            <w:jc w:val="right"/>
            <w:rPr>
              <w:b/>
              <w:color w:val="4F81BD" w:themeColor="accent1"/>
              <w:sz w:val="32"/>
              <w:szCs w:val="32"/>
            </w:rPr>
          </w:pPr>
          <w:fldSimple w:instr=" PAGE   \* MERGEFORMAT ">
            <w:r w:rsidR="008570C6" w:rsidRPr="008570C6">
              <w:rPr>
                <w:b/>
                <w:noProof/>
                <w:color w:val="4F81BD" w:themeColor="accent1"/>
                <w:sz w:val="32"/>
                <w:szCs w:val="32"/>
              </w:rPr>
              <w:t>1</w:t>
            </w:r>
          </w:fldSimple>
        </w:p>
      </w:tc>
      <w:tc>
        <w:tcPr>
          <w:tcW w:w="7938" w:type="dxa"/>
        </w:tcPr>
        <w:p w:rsidR="0061303E" w:rsidRDefault="0061303E" w:rsidP="007D1842">
          <w:pPr>
            <w:pStyle w:val="Footer"/>
            <w:jc w:val="center"/>
            <w:rPr>
              <w:sz w:val="20"/>
              <w:szCs w:val="20"/>
            </w:rPr>
          </w:pPr>
          <w:r w:rsidRPr="007D1842">
            <w:rPr>
              <w:sz w:val="20"/>
              <w:szCs w:val="20"/>
            </w:rPr>
            <w:t>NSW Nurses and Midwives’ Association</w:t>
          </w:r>
          <w:r>
            <w:rPr>
              <w:sz w:val="20"/>
              <w:szCs w:val="20"/>
            </w:rPr>
            <w:t>.</w:t>
          </w:r>
        </w:p>
        <w:p w:rsidR="0061303E" w:rsidRPr="007D1842" w:rsidRDefault="0061303E" w:rsidP="00F73422">
          <w:pPr>
            <w:pStyle w:val="Footer"/>
            <w:jc w:val="center"/>
            <w:rPr>
              <w:sz w:val="20"/>
              <w:szCs w:val="20"/>
            </w:rPr>
          </w:pPr>
          <w:r>
            <w:rPr>
              <w:sz w:val="20"/>
              <w:szCs w:val="20"/>
            </w:rPr>
            <w:t xml:space="preserve">ALRC </w:t>
          </w:r>
          <w:r w:rsidRPr="007D1842">
            <w:rPr>
              <w:sz w:val="20"/>
              <w:szCs w:val="20"/>
            </w:rPr>
            <w:t xml:space="preserve">Inquiry into </w:t>
          </w:r>
          <w:r>
            <w:rPr>
              <w:sz w:val="20"/>
              <w:szCs w:val="20"/>
            </w:rPr>
            <w:t>Elder Abuse.</w:t>
          </w:r>
          <w:r w:rsidRPr="007D1842">
            <w:rPr>
              <w:sz w:val="20"/>
              <w:szCs w:val="20"/>
            </w:rPr>
            <w:t xml:space="preserve"> </w:t>
          </w:r>
          <w:r>
            <w:rPr>
              <w:sz w:val="20"/>
              <w:szCs w:val="20"/>
            </w:rPr>
            <w:t xml:space="preserve">      </w:t>
          </w:r>
        </w:p>
      </w:tc>
    </w:tr>
  </w:tbl>
  <w:p w:rsidR="0061303E" w:rsidRDefault="00613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3E" w:rsidRDefault="0061303E" w:rsidP="007D1842">
      <w:r>
        <w:separator/>
      </w:r>
    </w:p>
  </w:footnote>
  <w:footnote w:type="continuationSeparator" w:id="0">
    <w:p w:rsidR="0061303E" w:rsidRDefault="0061303E" w:rsidP="007D1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6B"/>
    <w:multiLevelType w:val="hybridMultilevel"/>
    <w:tmpl w:val="7202218A"/>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F67B1"/>
    <w:multiLevelType w:val="hybridMultilevel"/>
    <w:tmpl w:val="E940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C73D6"/>
    <w:multiLevelType w:val="hybridMultilevel"/>
    <w:tmpl w:val="7202218A"/>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F6224E"/>
    <w:multiLevelType w:val="hybridMultilevel"/>
    <w:tmpl w:val="A8A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31DFF"/>
    <w:multiLevelType w:val="hybridMultilevel"/>
    <w:tmpl w:val="72022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85494"/>
    <w:multiLevelType w:val="hybridMultilevel"/>
    <w:tmpl w:val="91607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736EC"/>
    <w:multiLevelType w:val="hybridMultilevel"/>
    <w:tmpl w:val="FFC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81EA2"/>
    <w:multiLevelType w:val="hybridMultilevel"/>
    <w:tmpl w:val="7BA6F9A6"/>
    <w:lvl w:ilvl="0" w:tplc="273A2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B03A4"/>
    <w:multiLevelType w:val="multilevel"/>
    <w:tmpl w:val="719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D334D"/>
    <w:multiLevelType w:val="hybridMultilevel"/>
    <w:tmpl w:val="ACDA98B8"/>
    <w:lvl w:ilvl="0" w:tplc="75688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37DD5"/>
    <w:multiLevelType w:val="multilevel"/>
    <w:tmpl w:val="56B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96A4C"/>
    <w:multiLevelType w:val="hybridMultilevel"/>
    <w:tmpl w:val="6DC8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9"/>
  </w:num>
  <w:num w:numId="5">
    <w:abstractNumId w:val="11"/>
  </w:num>
  <w:num w:numId="6">
    <w:abstractNumId w:val="0"/>
  </w:num>
  <w:num w:numId="7">
    <w:abstractNumId w:val="5"/>
  </w:num>
  <w:num w:numId="8">
    <w:abstractNumId w:val="8"/>
  </w:num>
  <w:num w:numId="9">
    <w:abstractNumId w:val="10"/>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numFmt w:val="lowerRoman"/>
    <w:footnote w:id="-1"/>
    <w:footnote w:id="0"/>
  </w:footnotePr>
  <w:endnotePr>
    <w:endnote w:id="-1"/>
    <w:endnote w:id="0"/>
  </w:endnotePr>
  <w:compat/>
  <w:rsids>
    <w:rsidRoot w:val="00520009"/>
    <w:rsid w:val="00002CA6"/>
    <w:rsid w:val="00006D95"/>
    <w:rsid w:val="00007360"/>
    <w:rsid w:val="00007AC2"/>
    <w:rsid w:val="00015F4D"/>
    <w:rsid w:val="00016883"/>
    <w:rsid w:val="00017C18"/>
    <w:rsid w:val="00017D61"/>
    <w:rsid w:val="000213B9"/>
    <w:rsid w:val="00036B21"/>
    <w:rsid w:val="000417DB"/>
    <w:rsid w:val="00042C03"/>
    <w:rsid w:val="000475B1"/>
    <w:rsid w:val="00052574"/>
    <w:rsid w:val="00054A84"/>
    <w:rsid w:val="000604F7"/>
    <w:rsid w:val="00065178"/>
    <w:rsid w:val="0006685D"/>
    <w:rsid w:val="000668E7"/>
    <w:rsid w:val="00074D59"/>
    <w:rsid w:val="000765BE"/>
    <w:rsid w:val="00083C53"/>
    <w:rsid w:val="000914AA"/>
    <w:rsid w:val="000961E9"/>
    <w:rsid w:val="000A6D3B"/>
    <w:rsid w:val="000C058E"/>
    <w:rsid w:val="000C1D3C"/>
    <w:rsid w:val="000C22AA"/>
    <w:rsid w:val="000C5557"/>
    <w:rsid w:val="000C717E"/>
    <w:rsid w:val="000D2BE4"/>
    <w:rsid w:val="000D4AC1"/>
    <w:rsid w:val="000D64D6"/>
    <w:rsid w:val="000E4B67"/>
    <w:rsid w:val="000E759A"/>
    <w:rsid w:val="000F0D1A"/>
    <w:rsid w:val="000F73B5"/>
    <w:rsid w:val="00102D38"/>
    <w:rsid w:val="001113EF"/>
    <w:rsid w:val="00112A3F"/>
    <w:rsid w:val="0011458E"/>
    <w:rsid w:val="001178F3"/>
    <w:rsid w:val="0013013C"/>
    <w:rsid w:val="00132678"/>
    <w:rsid w:val="001334F2"/>
    <w:rsid w:val="00133970"/>
    <w:rsid w:val="00140895"/>
    <w:rsid w:val="00141F40"/>
    <w:rsid w:val="00144ABB"/>
    <w:rsid w:val="00144C40"/>
    <w:rsid w:val="00146D8F"/>
    <w:rsid w:val="00151318"/>
    <w:rsid w:val="00154706"/>
    <w:rsid w:val="001656ED"/>
    <w:rsid w:val="00177B15"/>
    <w:rsid w:val="001801E7"/>
    <w:rsid w:val="00182A48"/>
    <w:rsid w:val="00183D35"/>
    <w:rsid w:val="00190450"/>
    <w:rsid w:val="00190D1A"/>
    <w:rsid w:val="001941DF"/>
    <w:rsid w:val="001968DB"/>
    <w:rsid w:val="001A26F3"/>
    <w:rsid w:val="001B04B4"/>
    <w:rsid w:val="001B0C04"/>
    <w:rsid w:val="001B4EB0"/>
    <w:rsid w:val="001C4855"/>
    <w:rsid w:val="001C7280"/>
    <w:rsid w:val="001D4DF0"/>
    <w:rsid w:val="001D59A8"/>
    <w:rsid w:val="001E1201"/>
    <w:rsid w:val="001E1F80"/>
    <w:rsid w:val="001E3D43"/>
    <w:rsid w:val="001E6CA5"/>
    <w:rsid w:val="001F4677"/>
    <w:rsid w:val="001F54D3"/>
    <w:rsid w:val="00206B5A"/>
    <w:rsid w:val="00207022"/>
    <w:rsid w:val="00212F7D"/>
    <w:rsid w:val="0021457C"/>
    <w:rsid w:val="002160EF"/>
    <w:rsid w:val="002165F8"/>
    <w:rsid w:val="0021666B"/>
    <w:rsid w:val="0022071D"/>
    <w:rsid w:val="00222FC2"/>
    <w:rsid w:val="00224F08"/>
    <w:rsid w:val="00226F31"/>
    <w:rsid w:val="00232B8C"/>
    <w:rsid w:val="002405C2"/>
    <w:rsid w:val="0024217E"/>
    <w:rsid w:val="00245225"/>
    <w:rsid w:val="002458A5"/>
    <w:rsid w:val="002531B0"/>
    <w:rsid w:val="002573C8"/>
    <w:rsid w:val="00272B5F"/>
    <w:rsid w:val="002800FE"/>
    <w:rsid w:val="00290AF4"/>
    <w:rsid w:val="00297728"/>
    <w:rsid w:val="002A1F9B"/>
    <w:rsid w:val="002A57F7"/>
    <w:rsid w:val="002A62CE"/>
    <w:rsid w:val="002B190B"/>
    <w:rsid w:val="002B39CD"/>
    <w:rsid w:val="002B4461"/>
    <w:rsid w:val="002B7C12"/>
    <w:rsid w:val="002C1368"/>
    <w:rsid w:val="002C27B2"/>
    <w:rsid w:val="002C454D"/>
    <w:rsid w:val="002D08EF"/>
    <w:rsid w:val="002D1568"/>
    <w:rsid w:val="002D4B3C"/>
    <w:rsid w:val="002D5A36"/>
    <w:rsid w:val="002E2909"/>
    <w:rsid w:val="002E3981"/>
    <w:rsid w:val="002E3BBD"/>
    <w:rsid w:val="002E4183"/>
    <w:rsid w:val="002F1F30"/>
    <w:rsid w:val="002F32B1"/>
    <w:rsid w:val="003030BB"/>
    <w:rsid w:val="003036BD"/>
    <w:rsid w:val="0030420F"/>
    <w:rsid w:val="00306519"/>
    <w:rsid w:val="00312B7D"/>
    <w:rsid w:val="00315A9C"/>
    <w:rsid w:val="00321253"/>
    <w:rsid w:val="0032541B"/>
    <w:rsid w:val="00337A44"/>
    <w:rsid w:val="0036616E"/>
    <w:rsid w:val="0037110E"/>
    <w:rsid w:val="00372857"/>
    <w:rsid w:val="00382878"/>
    <w:rsid w:val="00386C0E"/>
    <w:rsid w:val="003915F8"/>
    <w:rsid w:val="003919D3"/>
    <w:rsid w:val="00392E07"/>
    <w:rsid w:val="003959CE"/>
    <w:rsid w:val="003A604D"/>
    <w:rsid w:val="003A6386"/>
    <w:rsid w:val="003B39BB"/>
    <w:rsid w:val="003B4B63"/>
    <w:rsid w:val="003C53D4"/>
    <w:rsid w:val="003D371B"/>
    <w:rsid w:val="003D393C"/>
    <w:rsid w:val="003E0251"/>
    <w:rsid w:val="003E1047"/>
    <w:rsid w:val="003E2472"/>
    <w:rsid w:val="003E3A6B"/>
    <w:rsid w:val="003E5FE5"/>
    <w:rsid w:val="00404375"/>
    <w:rsid w:val="00415129"/>
    <w:rsid w:val="00416565"/>
    <w:rsid w:val="00417548"/>
    <w:rsid w:val="00427A12"/>
    <w:rsid w:val="00432D5F"/>
    <w:rsid w:val="00435580"/>
    <w:rsid w:val="00435800"/>
    <w:rsid w:val="00447522"/>
    <w:rsid w:val="00453BE2"/>
    <w:rsid w:val="004567D6"/>
    <w:rsid w:val="00485177"/>
    <w:rsid w:val="0049005E"/>
    <w:rsid w:val="00493128"/>
    <w:rsid w:val="004B00A3"/>
    <w:rsid w:val="004B08B8"/>
    <w:rsid w:val="004B25D4"/>
    <w:rsid w:val="004B3B9B"/>
    <w:rsid w:val="004B3CB5"/>
    <w:rsid w:val="004B4B6D"/>
    <w:rsid w:val="004B4F48"/>
    <w:rsid w:val="004C04D7"/>
    <w:rsid w:val="004C15B8"/>
    <w:rsid w:val="004C59DD"/>
    <w:rsid w:val="004C6DC1"/>
    <w:rsid w:val="004D06CE"/>
    <w:rsid w:val="004D557C"/>
    <w:rsid w:val="004D5769"/>
    <w:rsid w:val="004E0A91"/>
    <w:rsid w:val="00504B59"/>
    <w:rsid w:val="0050671D"/>
    <w:rsid w:val="0051737A"/>
    <w:rsid w:val="00517CD9"/>
    <w:rsid w:val="00520009"/>
    <w:rsid w:val="005243C3"/>
    <w:rsid w:val="00527769"/>
    <w:rsid w:val="0053138F"/>
    <w:rsid w:val="005414EC"/>
    <w:rsid w:val="00554302"/>
    <w:rsid w:val="00556B1C"/>
    <w:rsid w:val="00563879"/>
    <w:rsid w:val="00565669"/>
    <w:rsid w:val="00575EED"/>
    <w:rsid w:val="00585E01"/>
    <w:rsid w:val="005873F1"/>
    <w:rsid w:val="0059610A"/>
    <w:rsid w:val="00597150"/>
    <w:rsid w:val="005A3D8F"/>
    <w:rsid w:val="005A4C09"/>
    <w:rsid w:val="005A4EAA"/>
    <w:rsid w:val="005A6B70"/>
    <w:rsid w:val="005A6DEE"/>
    <w:rsid w:val="005B5865"/>
    <w:rsid w:val="005C3AC9"/>
    <w:rsid w:val="005C3B1E"/>
    <w:rsid w:val="005C5F90"/>
    <w:rsid w:val="005D1E7D"/>
    <w:rsid w:val="005D32D5"/>
    <w:rsid w:val="005D4935"/>
    <w:rsid w:val="005D6EB3"/>
    <w:rsid w:val="005E2100"/>
    <w:rsid w:val="005E44B8"/>
    <w:rsid w:val="005F0692"/>
    <w:rsid w:val="00604FF9"/>
    <w:rsid w:val="0061303E"/>
    <w:rsid w:val="006166E8"/>
    <w:rsid w:val="0062695A"/>
    <w:rsid w:val="00627480"/>
    <w:rsid w:val="00634B68"/>
    <w:rsid w:val="00645770"/>
    <w:rsid w:val="00650027"/>
    <w:rsid w:val="00660946"/>
    <w:rsid w:val="006620B9"/>
    <w:rsid w:val="00663927"/>
    <w:rsid w:val="00670A48"/>
    <w:rsid w:val="006859D7"/>
    <w:rsid w:val="006931A7"/>
    <w:rsid w:val="006A016D"/>
    <w:rsid w:val="006B3591"/>
    <w:rsid w:val="006B5799"/>
    <w:rsid w:val="006B6811"/>
    <w:rsid w:val="006B6A0C"/>
    <w:rsid w:val="006C468B"/>
    <w:rsid w:val="006C7E64"/>
    <w:rsid w:val="006D0B85"/>
    <w:rsid w:val="006D39F4"/>
    <w:rsid w:val="006D4066"/>
    <w:rsid w:val="006D4BF9"/>
    <w:rsid w:val="006D7A9C"/>
    <w:rsid w:val="006E1FE0"/>
    <w:rsid w:val="006E2828"/>
    <w:rsid w:val="006E559B"/>
    <w:rsid w:val="006F2F5F"/>
    <w:rsid w:val="006F4DFD"/>
    <w:rsid w:val="00703FC6"/>
    <w:rsid w:val="00704A58"/>
    <w:rsid w:val="00706308"/>
    <w:rsid w:val="00710A86"/>
    <w:rsid w:val="007112CE"/>
    <w:rsid w:val="007128CD"/>
    <w:rsid w:val="00716537"/>
    <w:rsid w:val="00722B14"/>
    <w:rsid w:val="00727946"/>
    <w:rsid w:val="00734DFB"/>
    <w:rsid w:val="00736A4D"/>
    <w:rsid w:val="00737D0A"/>
    <w:rsid w:val="00741FCF"/>
    <w:rsid w:val="00744C86"/>
    <w:rsid w:val="00754C54"/>
    <w:rsid w:val="007561D7"/>
    <w:rsid w:val="00761B00"/>
    <w:rsid w:val="00765F1B"/>
    <w:rsid w:val="0077107F"/>
    <w:rsid w:val="00774A49"/>
    <w:rsid w:val="00777304"/>
    <w:rsid w:val="00781D4A"/>
    <w:rsid w:val="00783E5F"/>
    <w:rsid w:val="00795E3B"/>
    <w:rsid w:val="007B0EBA"/>
    <w:rsid w:val="007C0A45"/>
    <w:rsid w:val="007C16E8"/>
    <w:rsid w:val="007C621F"/>
    <w:rsid w:val="007D0B7E"/>
    <w:rsid w:val="007D1842"/>
    <w:rsid w:val="007D2075"/>
    <w:rsid w:val="007D7173"/>
    <w:rsid w:val="007E4574"/>
    <w:rsid w:val="007E5220"/>
    <w:rsid w:val="007E6B74"/>
    <w:rsid w:val="007E7D53"/>
    <w:rsid w:val="007F130D"/>
    <w:rsid w:val="007F1CC3"/>
    <w:rsid w:val="007F3FF3"/>
    <w:rsid w:val="007F4575"/>
    <w:rsid w:val="00801D35"/>
    <w:rsid w:val="0080416F"/>
    <w:rsid w:val="0080483A"/>
    <w:rsid w:val="00810623"/>
    <w:rsid w:val="00824BCC"/>
    <w:rsid w:val="0083059F"/>
    <w:rsid w:val="00835C36"/>
    <w:rsid w:val="0084074D"/>
    <w:rsid w:val="00846E15"/>
    <w:rsid w:val="00852AC8"/>
    <w:rsid w:val="00856075"/>
    <w:rsid w:val="008570C6"/>
    <w:rsid w:val="0085778C"/>
    <w:rsid w:val="00863E4D"/>
    <w:rsid w:val="00865C06"/>
    <w:rsid w:val="00870A3C"/>
    <w:rsid w:val="00870F37"/>
    <w:rsid w:val="00873A5A"/>
    <w:rsid w:val="00885561"/>
    <w:rsid w:val="008915FB"/>
    <w:rsid w:val="008B68B3"/>
    <w:rsid w:val="008C0131"/>
    <w:rsid w:val="008C6203"/>
    <w:rsid w:val="008C7FF5"/>
    <w:rsid w:val="008D706A"/>
    <w:rsid w:val="008E4B54"/>
    <w:rsid w:val="008E59FF"/>
    <w:rsid w:val="008F194A"/>
    <w:rsid w:val="008F676D"/>
    <w:rsid w:val="008F71C6"/>
    <w:rsid w:val="009041F1"/>
    <w:rsid w:val="00904295"/>
    <w:rsid w:val="00921D81"/>
    <w:rsid w:val="00924207"/>
    <w:rsid w:val="009246E9"/>
    <w:rsid w:val="00932784"/>
    <w:rsid w:val="00932B88"/>
    <w:rsid w:val="009347B3"/>
    <w:rsid w:val="00940C94"/>
    <w:rsid w:val="00945BCE"/>
    <w:rsid w:val="00947C9E"/>
    <w:rsid w:val="00951F07"/>
    <w:rsid w:val="00953770"/>
    <w:rsid w:val="0095685A"/>
    <w:rsid w:val="00957B66"/>
    <w:rsid w:val="00962C14"/>
    <w:rsid w:val="00967F0A"/>
    <w:rsid w:val="009A1530"/>
    <w:rsid w:val="009A4AE4"/>
    <w:rsid w:val="009B6F59"/>
    <w:rsid w:val="009C1B94"/>
    <w:rsid w:val="009D508A"/>
    <w:rsid w:val="009D769A"/>
    <w:rsid w:val="009D7737"/>
    <w:rsid w:val="009E3462"/>
    <w:rsid w:val="009F581A"/>
    <w:rsid w:val="009F7A71"/>
    <w:rsid w:val="00A02852"/>
    <w:rsid w:val="00A05B26"/>
    <w:rsid w:val="00A068B2"/>
    <w:rsid w:val="00A32021"/>
    <w:rsid w:val="00A43529"/>
    <w:rsid w:val="00A47E64"/>
    <w:rsid w:val="00A56AA0"/>
    <w:rsid w:val="00A663A1"/>
    <w:rsid w:val="00A728E7"/>
    <w:rsid w:val="00A751D6"/>
    <w:rsid w:val="00A76BE7"/>
    <w:rsid w:val="00A779BC"/>
    <w:rsid w:val="00AA377A"/>
    <w:rsid w:val="00AC235C"/>
    <w:rsid w:val="00AD0637"/>
    <w:rsid w:val="00AD1010"/>
    <w:rsid w:val="00AF2CFE"/>
    <w:rsid w:val="00B05CA4"/>
    <w:rsid w:val="00B06156"/>
    <w:rsid w:val="00B072D7"/>
    <w:rsid w:val="00B07513"/>
    <w:rsid w:val="00B07822"/>
    <w:rsid w:val="00B130D2"/>
    <w:rsid w:val="00B21103"/>
    <w:rsid w:val="00B223FF"/>
    <w:rsid w:val="00B3089D"/>
    <w:rsid w:val="00B375A6"/>
    <w:rsid w:val="00B43B4B"/>
    <w:rsid w:val="00B4432F"/>
    <w:rsid w:val="00B45A34"/>
    <w:rsid w:val="00B50F83"/>
    <w:rsid w:val="00B60B27"/>
    <w:rsid w:val="00B65027"/>
    <w:rsid w:val="00B66C3D"/>
    <w:rsid w:val="00B67A24"/>
    <w:rsid w:val="00B75FBF"/>
    <w:rsid w:val="00B77B1B"/>
    <w:rsid w:val="00B80368"/>
    <w:rsid w:val="00B86A85"/>
    <w:rsid w:val="00B97BDD"/>
    <w:rsid w:val="00BA03D8"/>
    <w:rsid w:val="00BA2F13"/>
    <w:rsid w:val="00BA53FA"/>
    <w:rsid w:val="00BA6839"/>
    <w:rsid w:val="00BB4F87"/>
    <w:rsid w:val="00BB58C3"/>
    <w:rsid w:val="00BE0DEB"/>
    <w:rsid w:val="00BE1A35"/>
    <w:rsid w:val="00BE2383"/>
    <w:rsid w:val="00BE2A20"/>
    <w:rsid w:val="00BE2BF1"/>
    <w:rsid w:val="00BF3013"/>
    <w:rsid w:val="00BF318B"/>
    <w:rsid w:val="00BF57E3"/>
    <w:rsid w:val="00C02B59"/>
    <w:rsid w:val="00C03F66"/>
    <w:rsid w:val="00C041D6"/>
    <w:rsid w:val="00C04D12"/>
    <w:rsid w:val="00C22F30"/>
    <w:rsid w:val="00C335CF"/>
    <w:rsid w:val="00C3460D"/>
    <w:rsid w:val="00C439BC"/>
    <w:rsid w:val="00C56ECC"/>
    <w:rsid w:val="00C57C6F"/>
    <w:rsid w:val="00C6562A"/>
    <w:rsid w:val="00C76090"/>
    <w:rsid w:val="00C8073E"/>
    <w:rsid w:val="00C82606"/>
    <w:rsid w:val="00CA32E0"/>
    <w:rsid w:val="00CA646C"/>
    <w:rsid w:val="00CA66D8"/>
    <w:rsid w:val="00CB6765"/>
    <w:rsid w:val="00CC468F"/>
    <w:rsid w:val="00CC49DE"/>
    <w:rsid w:val="00CC6A91"/>
    <w:rsid w:val="00CE055F"/>
    <w:rsid w:val="00CE3822"/>
    <w:rsid w:val="00CE6A94"/>
    <w:rsid w:val="00D12886"/>
    <w:rsid w:val="00D352A9"/>
    <w:rsid w:val="00D36E88"/>
    <w:rsid w:val="00D433FA"/>
    <w:rsid w:val="00D570A7"/>
    <w:rsid w:val="00D570BA"/>
    <w:rsid w:val="00D57EF1"/>
    <w:rsid w:val="00D639A0"/>
    <w:rsid w:val="00D647F6"/>
    <w:rsid w:val="00D73C51"/>
    <w:rsid w:val="00D80859"/>
    <w:rsid w:val="00D84B64"/>
    <w:rsid w:val="00DA37CE"/>
    <w:rsid w:val="00DB44E4"/>
    <w:rsid w:val="00DC120C"/>
    <w:rsid w:val="00DD0867"/>
    <w:rsid w:val="00DD5BE6"/>
    <w:rsid w:val="00DD7B74"/>
    <w:rsid w:val="00DE4525"/>
    <w:rsid w:val="00DE785F"/>
    <w:rsid w:val="00DF2EF3"/>
    <w:rsid w:val="00E050FD"/>
    <w:rsid w:val="00E1427F"/>
    <w:rsid w:val="00E156FB"/>
    <w:rsid w:val="00E16477"/>
    <w:rsid w:val="00E16E7B"/>
    <w:rsid w:val="00E1784F"/>
    <w:rsid w:val="00E22A13"/>
    <w:rsid w:val="00E339B2"/>
    <w:rsid w:val="00E53004"/>
    <w:rsid w:val="00E55F90"/>
    <w:rsid w:val="00E56CB0"/>
    <w:rsid w:val="00E57238"/>
    <w:rsid w:val="00E669A3"/>
    <w:rsid w:val="00E73376"/>
    <w:rsid w:val="00E77FCA"/>
    <w:rsid w:val="00E82F27"/>
    <w:rsid w:val="00E86D48"/>
    <w:rsid w:val="00E87889"/>
    <w:rsid w:val="00E94A80"/>
    <w:rsid w:val="00E97CAB"/>
    <w:rsid w:val="00EA2294"/>
    <w:rsid w:val="00EA7604"/>
    <w:rsid w:val="00EA7DBF"/>
    <w:rsid w:val="00EB0BC3"/>
    <w:rsid w:val="00EB2CF6"/>
    <w:rsid w:val="00EB45E4"/>
    <w:rsid w:val="00EB7069"/>
    <w:rsid w:val="00EC2349"/>
    <w:rsid w:val="00EC3BD6"/>
    <w:rsid w:val="00ED0BAA"/>
    <w:rsid w:val="00ED470B"/>
    <w:rsid w:val="00ED79AF"/>
    <w:rsid w:val="00EE1FF7"/>
    <w:rsid w:val="00EE205A"/>
    <w:rsid w:val="00EF3276"/>
    <w:rsid w:val="00EF5837"/>
    <w:rsid w:val="00EF6ADD"/>
    <w:rsid w:val="00F03044"/>
    <w:rsid w:val="00F116A9"/>
    <w:rsid w:val="00F233F8"/>
    <w:rsid w:val="00F268D0"/>
    <w:rsid w:val="00F27D91"/>
    <w:rsid w:val="00F43C13"/>
    <w:rsid w:val="00F53372"/>
    <w:rsid w:val="00F539B9"/>
    <w:rsid w:val="00F557E3"/>
    <w:rsid w:val="00F56BC3"/>
    <w:rsid w:val="00F72D35"/>
    <w:rsid w:val="00F73422"/>
    <w:rsid w:val="00F74CB5"/>
    <w:rsid w:val="00F75112"/>
    <w:rsid w:val="00F76646"/>
    <w:rsid w:val="00F83F21"/>
    <w:rsid w:val="00F8424E"/>
    <w:rsid w:val="00F86A8C"/>
    <w:rsid w:val="00F900A2"/>
    <w:rsid w:val="00F926A9"/>
    <w:rsid w:val="00FA37A1"/>
    <w:rsid w:val="00FB5388"/>
    <w:rsid w:val="00FD1E9F"/>
    <w:rsid w:val="00FD4FBC"/>
    <w:rsid w:val="00FD685A"/>
    <w:rsid w:val="00FD6A71"/>
    <w:rsid w:val="00FE52C9"/>
    <w:rsid w:val="00FF10C6"/>
    <w:rsid w:val="00FF60FB"/>
    <w:rsid w:val="00FF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842"/>
    <w:pPr>
      <w:tabs>
        <w:tab w:val="center" w:pos="4680"/>
        <w:tab w:val="right" w:pos="9360"/>
      </w:tabs>
    </w:pPr>
  </w:style>
  <w:style w:type="character" w:customStyle="1" w:styleId="HeaderChar">
    <w:name w:val="Header Char"/>
    <w:basedOn w:val="DefaultParagraphFont"/>
    <w:link w:val="Header"/>
    <w:uiPriority w:val="99"/>
    <w:rsid w:val="007D1842"/>
  </w:style>
  <w:style w:type="paragraph" w:styleId="Footer">
    <w:name w:val="footer"/>
    <w:basedOn w:val="Normal"/>
    <w:link w:val="FooterChar"/>
    <w:uiPriority w:val="99"/>
    <w:unhideWhenUsed/>
    <w:rsid w:val="007D1842"/>
    <w:pPr>
      <w:tabs>
        <w:tab w:val="center" w:pos="4680"/>
        <w:tab w:val="right" w:pos="9360"/>
      </w:tabs>
    </w:pPr>
  </w:style>
  <w:style w:type="character" w:customStyle="1" w:styleId="FooterChar">
    <w:name w:val="Footer Char"/>
    <w:basedOn w:val="DefaultParagraphFont"/>
    <w:link w:val="Footer"/>
    <w:uiPriority w:val="99"/>
    <w:rsid w:val="007D1842"/>
  </w:style>
  <w:style w:type="paragraph" w:styleId="BalloonText">
    <w:name w:val="Balloon Text"/>
    <w:basedOn w:val="Normal"/>
    <w:link w:val="BalloonTextChar"/>
    <w:uiPriority w:val="99"/>
    <w:semiHidden/>
    <w:unhideWhenUsed/>
    <w:rsid w:val="007D1842"/>
    <w:rPr>
      <w:rFonts w:ascii="Tahoma" w:hAnsi="Tahoma" w:cs="Tahoma"/>
      <w:sz w:val="16"/>
      <w:szCs w:val="16"/>
    </w:rPr>
  </w:style>
  <w:style w:type="character" w:customStyle="1" w:styleId="BalloonTextChar">
    <w:name w:val="Balloon Text Char"/>
    <w:basedOn w:val="DefaultParagraphFont"/>
    <w:link w:val="BalloonText"/>
    <w:uiPriority w:val="99"/>
    <w:semiHidden/>
    <w:rsid w:val="007D1842"/>
    <w:rPr>
      <w:rFonts w:ascii="Tahoma" w:hAnsi="Tahoma" w:cs="Tahoma"/>
      <w:sz w:val="16"/>
      <w:szCs w:val="16"/>
    </w:rPr>
  </w:style>
  <w:style w:type="paragraph" w:styleId="ListParagraph">
    <w:name w:val="List Paragraph"/>
    <w:basedOn w:val="Normal"/>
    <w:uiPriority w:val="34"/>
    <w:qFormat/>
    <w:rsid w:val="0024217E"/>
    <w:pPr>
      <w:ind w:left="720"/>
      <w:contextualSpacing/>
    </w:pPr>
  </w:style>
  <w:style w:type="character" w:customStyle="1" w:styleId="ya-q-full-text">
    <w:name w:val="ya-q-full-text"/>
    <w:basedOn w:val="DefaultParagraphFont"/>
    <w:rsid w:val="00B07513"/>
  </w:style>
  <w:style w:type="paragraph" w:customStyle="1" w:styleId="Default">
    <w:name w:val="Default"/>
    <w:rsid w:val="00D73C51"/>
    <w:pPr>
      <w:autoSpaceDE w:val="0"/>
      <w:autoSpaceDN w:val="0"/>
      <w:adjustRightInd w:val="0"/>
    </w:pPr>
    <w:rPr>
      <w:rFonts w:cs="Arial"/>
      <w:color w:val="000000"/>
      <w:szCs w:val="24"/>
    </w:rPr>
  </w:style>
  <w:style w:type="character" w:styleId="HTMLCite">
    <w:name w:val="HTML Cite"/>
    <w:basedOn w:val="DefaultParagraphFont"/>
    <w:uiPriority w:val="99"/>
    <w:semiHidden/>
    <w:unhideWhenUsed/>
    <w:rsid w:val="00245225"/>
    <w:rPr>
      <w:i/>
      <w:iCs/>
    </w:rPr>
  </w:style>
  <w:style w:type="character" w:styleId="Hyperlink">
    <w:name w:val="Hyperlink"/>
    <w:basedOn w:val="DefaultParagraphFont"/>
    <w:uiPriority w:val="99"/>
    <w:unhideWhenUsed/>
    <w:rsid w:val="00415129"/>
    <w:rPr>
      <w:color w:val="0000FF" w:themeColor="hyperlink"/>
      <w:u w:val="single"/>
    </w:rPr>
  </w:style>
  <w:style w:type="table" w:styleId="TableGrid">
    <w:name w:val="Table Grid"/>
    <w:basedOn w:val="TableNormal"/>
    <w:uiPriority w:val="59"/>
    <w:rsid w:val="00E97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65178"/>
    <w:rPr>
      <w:rFonts w:ascii="Arial" w:hAnsi="Arial" w:cs="Arial" w:hint="default"/>
      <w:b w:val="0"/>
      <w:bCs w:val="0"/>
      <w:i/>
      <w:iCs/>
    </w:rPr>
  </w:style>
  <w:style w:type="paragraph" w:styleId="NormalWeb">
    <w:name w:val="Normal (Web)"/>
    <w:basedOn w:val="Normal"/>
    <w:uiPriority w:val="99"/>
    <w:semiHidden/>
    <w:unhideWhenUsed/>
    <w:rsid w:val="00065178"/>
    <w:pPr>
      <w:spacing w:after="360" w:line="360" w:lineRule="atLeast"/>
    </w:pPr>
    <w:rPr>
      <w:rFonts w:ascii="Times New Roman" w:eastAsia="Times New Roman" w:hAnsi="Times New Roman" w:cs="Times New Roman"/>
      <w:sz w:val="30"/>
      <w:szCs w:val="30"/>
    </w:rPr>
  </w:style>
  <w:style w:type="character" w:styleId="Strong">
    <w:name w:val="Strong"/>
    <w:basedOn w:val="DefaultParagraphFont"/>
    <w:uiPriority w:val="22"/>
    <w:qFormat/>
    <w:rsid w:val="00F900A2"/>
    <w:rPr>
      <w:rFonts w:ascii="Arial" w:hAnsi="Arial" w:cs="Arial" w:hint="default"/>
      <w:b/>
      <w:bCs/>
      <w:i w:val="0"/>
      <w:iCs w:val="0"/>
    </w:rPr>
  </w:style>
  <w:style w:type="paragraph" w:customStyle="1" w:styleId="CM45">
    <w:name w:val="CM45"/>
    <w:basedOn w:val="Default"/>
    <w:next w:val="Default"/>
    <w:uiPriority w:val="99"/>
    <w:rsid w:val="00761B00"/>
    <w:rPr>
      <w:rFonts w:ascii="Foundry Form Sans Book" w:hAnsi="Foundry Form Sans Book" w:cstheme="minorBidi"/>
      <w:color w:val="auto"/>
      <w:lang w:val="en-GB"/>
    </w:rPr>
  </w:style>
  <w:style w:type="paragraph" w:styleId="FootnoteText">
    <w:name w:val="footnote text"/>
    <w:basedOn w:val="Normal"/>
    <w:link w:val="FootnoteTextChar"/>
    <w:uiPriority w:val="99"/>
    <w:semiHidden/>
    <w:unhideWhenUsed/>
    <w:rsid w:val="007561D7"/>
    <w:rPr>
      <w:sz w:val="20"/>
      <w:szCs w:val="20"/>
    </w:rPr>
  </w:style>
  <w:style w:type="character" w:customStyle="1" w:styleId="FootnoteTextChar">
    <w:name w:val="Footnote Text Char"/>
    <w:basedOn w:val="DefaultParagraphFont"/>
    <w:link w:val="FootnoteText"/>
    <w:uiPriority w:val="99"/>
    <w:semiHidden/>
    <w:rsid w:val="007561D7"/>
    <w:rPr>
      <w:sz w:val="20"/>
      <w:szCs w:val="20"/>
    </w:rPr>
  </w:style>
  <w:style w:type="character" w:styleId="FootnoteReference">
    <w:name w:val="footnote reference"/>
    <w:basedOn w:val="DefaultParagraphFont"/>
    <w:uiPriority w:val="99"/>
    <w:semiHidden/>
    <w:unhideWhenUsed/>
    <w:rsid w:val="007561D7"/>
    <w:rPr>
      <w:vertAlign w:val="superscript"/>
    </w:rPr>
  </w:style>
  <w:style w:type="character" w:customStyle="1" w:styleId="A03">
    <w:name w:val="A0+3"/>
    <w:uiPriority w:val="99"/>
    <w:rsid w:val="008E59FF"/>
    <w:rPr>
      <w:rFonts w:cs="Helvetica 45 Light"/>
      <w:color w:val="000000"/>
      <w:sz w:val="16"/>
      <w:szCs w:val="16"/>
    </w:rPr>
  </w:style>
</w:styles>
</file>

<file path=word/webSettings.xml><?xml version="1.0" encoding="utf-8"?>
<w:webSettings xmlns:r="http://schemas.openxmlformats.org/officeDocument/2006/relationships" xmlns:w="http://schemas.openxmlformats.org/wordprocessingml/2006/main">
  <w:divs>
    <w:div w:id="280192748">
      <w:bodyDiv w:val="1"/>
      <w:marLeft w:val="0"/>
      <w:marRight w:val="0"/>
      <w:marTop w:val="0"/>
      <w:marBottom w:val="0"/>
      <w:divBdr>
        <w:top w:val="none" w:sz="0" w:space="0" w:color="auto"/>
        <w:left w:val="none" w:sz="0" w:space="0" w:color="auto"/>
        <w:bottom w:val="none" w:sz="0" w:space="0" w:color="auto"/>
        <w:right w:val="none" w:sz="0" w:space="0" w:color="auto"/>
      </w:divBdr>
    </w:div>
    <w:div w:id="1113355755">
      <w:bodyDiv w:val="1"/>
      <w:marLeft w:val="0"/>
      <w:marRight w:val="0"/>
      <w:marTop w:val="0"/>
      <w:marBottom w:val="0"/>
      <w:divBdr>
        <w:top w:val="none" w:sz="0" w:space="0" w:color="auto"/>
        <w:left w:val="none" w:sz="0" w:space="0" w:color="auto"/>
        <w:bottom w:val="none" w:sz="0" w:space="0" w:color="auto"/>
        <w:right w:val="none" w:sz="0" w:space="0" w:color="auto"/>
      </w:divBdr>
    </w:div>
    <w:div w:id="1710912495">
      <w:bodyDiv w:val="1"/>
      <w:marLeft w:val="0"/>
      <w:marRight w:val="0"/>
      <w:marTop w:val="0"/>
      <w:marBottom w:val="0"/>
      <w:divBdr>
        <w:top w:val="none" w:sz="0" w:space="0" w:color="auto"/>
        <w:left w:val="none" w:sz="0" w:space="0" w:color="auto"/>
        <w:bottom w:val="none" w:sz="0" w:space="0" w:color="auto"/>
        <w:right w:val="none" w:sz="0" w:space="0" w:color="auto"/>
      </w:divBdr>
    </w:div>
    <w:div w:id="20627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sec@nswnma.asn.au" TargetMode="External"/><Relationship Id="rId13" Type="http://schemas.openxmlformats.org/officeDocument/2006/relationships/hyperlink" Target="http://apo.org.au/files/Resource/DepHealthAgeing_AgedCareWorkforce1012_2103.pdf.%20Accessed%20online%2001.07.16%2010:56" TargetMode="External"/><Relationship Id="rId18" Type="http://schemas.openxmlformats.org/officeDocument/2006/relationships/hyperlink" Target="https://www.gov.uk/government/uploads/system/uploads/attachment_data/file/365629/making-decisions-opg606-1207.pdf.%20%20Accessed%20online%2029.07.16%2016:43" TargetMode="External"/><Relationship Id="rId26" Type="http://schemas.openxmlformats.org/officeDocument/2006/relationships/hyperlink" Target="https://agedcare.health.gov.au/sites/g/files/net1426/f/documents/09_2015/op_places_ratios_by_state_territory.pdf.%20Accessed%20online%2004.07.16%2011:48" TargetMode="External"/><Relationship Id="rId3" Type="http://schemas.openxmlformats.org/officeDocument/2006/relationships/styles" Target="styles.xml"/><Relationship Id="rId21" Type="http://schemas.openxmlformats.org/officeDocument/2006/relationships/hyperlink" Target="http://www.aihw.gov.au/aged-care/residential-and-home-care-2014-15/data/" TargetMode="External"/><Relationship Id="rId7" Type="http://schemas.openxmlformats.org/officeDocument/2006/relationships/endnotes" Target="endnotes.xml"/><Relationship Id="rId12" Type="http://schemas.openxmlformats.org/officeDocument/2006/relationships/hyperlink" Target="http://www.unitingcare.org.au/images/stories/publications/2016/160628_report_acfi_review_report_ansell.pdf" TargetMode="External"/><Relationship Id="rId17" Type="http://schemas.openxmlformats.org/officeDocument/2006/relationships/hyperlink" Target="http://www.justice.nsw.gov.au/diversityservices/Documents/capacity_toolkit0609.pdf.%20Accessed%20online%2029.07.16%2017:00" TargetMode="External"/><Relationship Id="rId25" Type="http://schemas.openxmlformats.org/officeDocument/2006/relationships/hyperlink" Target="https://www.aacqa.gov.au/for-providers/residential-aged-care/resources/other-resources/Resultsandprocessesguide.pdf.%20Accessed%20online%2004.07.16" TargetMode="External"/><Relationship Id="rId2" Type="http://schemas.openxmlformats.org/officeDocument/2006/relationships/numbering" Target="numbering.xml"/><Relationship Id="rId16" Type="http://schemas.openxmlformats.org/officeDocument/2006/relationships/hyperlink" Target="http://www.seniorsrights.org.au/toolkit/wp-content/uploads/2013/08/with_respect_to_age.pdf.%20Accessed%20on%2031.07.16%2016:28" TargetMode="External"/><Relationship Id="rId20" Type="http://schemas.openxmlformats.org/officeDocument/2006/relationships/hyperlink" Target="http://www.aihw.gov.au/aged-care/residential-and-community-2011-12/aged-care-in-australi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strategic.com.au/wp-content/uploads/2016/05/AS_NUTSHELL_Budget2016_v2.pdf.%20%20Accessed%20online%2001.07.16" TargetMode="External"/><Relationship Id="rId24" Type="http://schemas.openxmlformats.org/officeDocument/2006/relationships/hyperlink" Target="https://www.dss.gov.au/our-responsibilities/ageing-and-aged-care/programs-services/aged-care-complaints-scheme/compulsory-reporting-guidelines-for-approved-providers-of-residential-aged-care.%20%20Accessed%20online%2001.08.16%2009:07" TargetMode="External"/><Relationship Id="rId5" Type="http://schemas.openxmlformats.org/officeDocument/2006/relationships/webSettings" Target="webSettings.xml"/><Relationship Id="rId15" Type="http://schemas.openxmlformats.org/officeDocument/2006/relationships/hyperlink" Target="https://www.adass.org.uk/adassmedia/stories/Safeguarding%20Adults/SafeguardingAdviceNote0411b.pdf%20%20Accessed%20online%2027.7.16" TargetMode="External"/><Relationship Id="rId23" Type="http://schemas.openxmlformats.org/officeDocument/2006/relationships/hyperlink" Target="https://www.comlaw.gov.au/Details/C2015C00509" TargetMode="External"/><Relationship Id="rId28" Type="http://schemas.openxmlformats.org/officeDocument/2006/relationships/hyperlink" Target="https://www.justiceconnect.org.au/sites/default/files/HJP_first%20year%20report_web.pdf" TargetMode="External"/><Relationship Id="rId10" Type="http://schemas.openxmlformats.org/officeDocument/2006/relationships/hyperlink" Target="http://www.budget.gov.au/2016-17/content/glossies/overview/downloads/Budget2016-17-Overview.pdf" TargetMode="External"/><Relationship Id="rId19" Type="http://schemas.openxmlformats.org/officeDocument/2006/relationships/hyperlink" Target="https://www.parliament.nsw.gov.au/committees/DBAssets/InquiryReport/ReportAcrobat/6063/Report%2044%20-%20Elder%20abuse%20in%20New%20South%20Wal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hw.gov.au/ageing/" TargetMode="External"/><Relationship Id="rId14" Type="http://schemas.openxmlformats.org/officeDocument/2006/relationships/hyperlink" Target="http://www.aihw.gov.au/aged-care/residential-and-home-care-2014-15/admissions/" TargetMode="External"/><Relationship Id="rId22" Type="http://schemas.openxmlformats.org/officeDocument/2006/relationships/hyperlink" Target="https://www.cqc.org.uk/sites/default/files/20151230_100001_Scope_of_registration_guidance_updated_March_2015_01.pdf.%20Accessed%20online%2001.08.16%2009:07" TargetMode="External"/><Relationship Id="rId27" Type="http://schemas.openxmlformats.org/officeDocument/2006/relationships/hyperlink" Target="http://www.health.gov.au/internet/main/publishing.nsf/Content/NNC+and+Sanction+by+State?OpenDocument&amp;State=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8A3E2-9543-41BE-AB61-D2489DFE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9191</Words>
  <Characters>52389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NSW Nurses and Midwives' Association</Company>
  <LinksUpToDate>false</LinksUpToDate>
  <CharactersWithSpaces>61458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Macukewicz</dc:creator>
  <cp:lastModifiedBy>marie-claire.muir</cp:lastModifiedBy>
  <cp:revision>2</cp:revision>
  <dcterms:created xsi:type="dcterms:W3CDTF">2016-08-16T02:08:00Z</dcterms:created>
  <dcterms:modified xsi:type="dcterms:W3CDTF">2016-08-16T02:08:00Z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51096</vt:lpwstr>
  </property>
  <property fmtid="{D5CDD505-2E9C-101B-9397-08002B2CF9AE}" pid="3" name="NXPowerLiteSettings">
    <vt:lpwstr>C74006B004C800</vt:lpwstr>
  </property>
  <property fmtid="{D5CDD505-2E9C-101B-9397-08002B2CF9AE}" pid="4" name="NXPowerLiteVersion">
    <vt:lpwstr>S6.2.15</vt:lpwstr>
  </property>
</Properties>
</file>