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90D" w:rsidRDefault="00A26ED7" w:rsidP="00516A9D">
      <w:pPr>
        <w:pStyle w:val="Heading1"/>
        <w:jc w:val="center"/>
      </w:pPr>
      <w:r w:rsidRPr="00A26ED7">
        <w:t>Respons</w:t>
      </w:r>
      <w:r w:rsidR="00516A9D">
        <w:t>e to Discussion Paper 83(DP83):</w:t>
      </w:r>
      <w:r w:rsidRPr="00A26ED7">
        <w:t xml:space="preserve"> </w:t>
      </w:r>
      <w:r w:rsidRPr="00A26ED7">
        <w:rPr>
          <w:i/>
        </w:rPr>
        <w:t>Elder Abuse</w:t>
      </w:r>
    </w:p>
    <w:p w:rsidR="00516A9D" w:rsidRDefault="00516A9D" w:rsidP="00516A9D">
      <w:pPr>
        <w:pStyle w:val="Heading1"/>
      </w:pPr>
      <w:r>
        <w:t>Submission from</w:t>
      </w:r>
    </w:p>
    <w:p w:rsidR="00516A9D" w:rsidRDefault="00516A9D">
      <w:r>
        <w:t xml:space="preserve">Associate Professor Cheryl </w:t>
      </w:r>
      <w:r w:rsidRPr="00AB3ADF">
        <w:t>Tilse and Professor Jill Wilson</w:t>
      </w:r>
    </w:p>
    <w:p w:rsidR="00516A9D" w:rsidRDefault="00516A9D">
      <w:r>
        <w:t>Assets, Ageing and Intergenerational Transfers Research Program</w:t>
      </w:r>
      <w:r w:rsidR="00C002B1">
        <w:t xml:space="preserve">, </w:t>
      </w:r>
      <w:proofErr w:type="gramStart"/>
      <w:r>
        <w:t>The</w:t>
      </w:r>
      <w:proofErr w:type="gramEnd"/>
      <w:r>
        <w:t xml:space="preserve"> University of Queensland.</w:t>
      </w:r>
    </w:p>
    <w:p w:rsidR="00516A9D" w:rsidRDefault="00516A9D" w:rsidP="00516A9D">
      <w:pPr>
        <w:pStyle w:val="Heading1"/>
      </w:pPr>
      <w:r>
        <w:t>Submission</w:t>
      </w:r>
    </w:p>
    <w:p w:rsidR="00BF0D71" w:rsidRDefault="00A26ED7">
      <w:r>
        <w:t>This submission is based on a 15 year program of research</w:t>
      </w:r>
      <w:r w:rsidR="009205A4">
        <w:t xml:space="preserve"> on financial abuse, the management of the assets of older people, substitute and assisted decision making and intergenerational transfers including wills.</w:t>
      </w:r>
      <w:r w:rsidR="00BF0D71">
        <w:t xml:space="preserve"> We have made comment on area</w:t>
      </w:r>
      <w:r w:rsidR="00C45B41">
        <w:t>s</w:t>
      </w:r>
      <w:r w:rsidR="00BF0D71">
        <w:t xml:space="preserve"> where we have relevant research evidence. </w:t>
      </w:r>
    </w:p>
    <w:p w:rsidR="00A26ED7" w:rsidRDefault="00A26ED7">
      <w:r>
        <w:t xml:space="preserve"> We agree that a strong rights framework needs to inform law, policy and practice in this area when core concerns of autonomy and protection, </w:t>
      </w:r>
      <w:r w:rsidR="003B03C4">
        <w:t>dignity and risk are being addressed.</w:t>
      </w:r>
      <w:r w:rsidR="00516A9D">
        <w:t xml:space="preserve"> </w:t>
      </w:r>
      <w:r w:rsidR="00736620">
        <w:t xml:space="preserve"> </w:t>
      </w:r>
      <w:r w:rsidR="00736620" w:rsidRPr="00736620">
        <w:t xml:space="preserve">In our opinion the paper identifies </w:t>
      </w:r>
      <w:r w:rsidR="00736620">
        <w:t xml:space="preserve">many of </w:t>
      </w:r>
      <w:r w:rsidR="00736620" w:rsidRPr="00736620">
        <w:t>the core issues that require attention.</w:t>
      </w:r>
      <w:r w:rsidR="00736620">
        <w:t xml:space="preserve"> </w:t>
      </w:r>
    </w:p>
    <w:p w:rsidR="00736620" w:rsidRPr="00736620" w:rsidRDefault="00736620" w:rsidP="00736620">
      <w:pPr>
        <w:pStyle w:val="ListParagraph"/>
        <w:numPr>
          <w:ilvl w:val="0"/>
          <w:numId w:val="1"/>
        </w:numPr>
        <w:rPr>
          <w:i/>
        </w:rPr>
      </w:pPr>
      <w:r>
        <w:t>There is little advantage in creating a specific offence of ‘elder abuse’. As noted in the paper, existing criminal law covers most conduct labelled as ‘elder abuse’. The current issue in this regard is that there are very few prosecutions where abuse is alleged. We would suggest that calling ‘elder abuse’ such terms as assault, fraud  or theft raises the profile seriousness of the issue and underlines the rights of people to equal treatment before the law, regardless of age or capacity.</w:t>
      </w:r>
    </w:p>
    <w:p w:rsidR="00736620" w:rsidRPr="004E1F55" w:rsidRDefault="00736620" w:rsidP="00736620">
      <w:pPr>
        <w:pStyle w:val="ListParagraph"/>
        <w:numPr>
          <w:ilvl w:val="0"/>
          <w:numId w:val="1"/>
        </w:numPr>
        <w:rPr>
          <w:i/>
        </w:rPr>
      </w:pPr>
      <w:r>
        <w:t>A rights framework speaks against</w:t>
      </w:r>
      <w:r w:rsidR="004E1F55">
        <w:t xml:space="preserve"> compulsory notification. All adult citizens have the right </w:t>
      </w:r>
      <w:proofErr w:type="gramStart"/>
      <w:r w:rsidR="004E1F55">
        <w:t>not</w:t>
      </w:r>
      <w:proofErr w:type="gramEnd"/>
      <w:r w:rsidR="004E1F55">
        <w:t xml:space="preserve"> to proceed with prosecution. Of course older people should receive appropriate support if they wish to prosecute, but equally older people are entitled to support (which is generally not currently available) if they seek to stop or contain the abuse while maintaining the relationship.</w:t>
      </w:r>
      <w:r w:rsidR="00516A9D">
        <w:t xml:space="preserve"> Impairment in capacity adds to the complexity of implementing a rights framework using substitute decision makers.</w:t>
      </w:r>
    </w:p>
    <w:p w:rsidR="004E1F55" w:rsidRPr="00265C7C" w:rsidRDefault="00BC7585" w:rsidP="00736620">
      <w:pPr>
        <w:pStyle w:val="ListParagraph"/>
        <w:numPr>
          <w:ilvl w:val="0"/>
          <w:numId w:val="1"/>
        </w:numPr>
        <w:rPr>
          <w:i/>
        </w:rPr>
      </w:pPr>
      <w:r>
        <w:t>Substitute decision making provisions raise a number of issues. They are undoubtedly helpful to those who provide care and support when the donor loses capacity</w:t>
      </w:r>
      <w:r w:rsidR="00155896">
        <w:t xml:space="preserve"> and provide a means by which trusted family and friends may ‘take care’</w:t>
      </w:r>
      <w:r w:rsidR="00CE12D3">
        <w:t xml:space="preserve"> when care is needed</w:t>
      </w:r>
      <w:r>
        <w:t>. Increasing numbers of attorneys are relinquishing their responsibilities because they find their duties are too onerous</w:t>
      </w:r>
      <w:r w:rsidR="00155896">
        <w:t xml:space="preserve"> because the document is difficult to use or the reporting requirements are stressful, or the time needed to negotiate with older people about their wishes on a day to day basis is too demanding. Many suggestions around tightening provision to protect donors may make their job more difficult.</w:t>
      </w:r>
      <w:r>
        <w:t xml:space="preserve">  </w:t>
      </w:r>
      <w:r w:rsidRPr="00BC7585">
        <w:t xml:space="preserve">For a minority of </w:t>
      </w:r>
      <w:r w:rsidR="00155896">
        <w:t>attorneys enduring powers</w:t>
      </w:r>
      <w:r w:rsidRPr="00BC7585">
        <w:t xml:space="preserve"> provide a mechanism for abuse</w:t>
      </w:r>
      <w:r w:rsidR="00155896">
        <w:t xml:space="preserve"> and many of these suggestions are potentially effective in preventing such abuse</w:t>
      </w:r>
      <w:r w:rsidRPr="00BC7585">
        <w:t>.</w:t>
      </w:r>
      <w:r w:rsidR="00155896">
        <w:t xml:space="preserve"> We would suggest that some of the </w:t>
      </w:r>
      <w:r w:rsidR="00265C7C">
        <w:t xml:space="preserve">effective </w:t>
      </w:r>
      <w:r w:rsidR="00155896">
        <w:t xml:space="preserve">responses here may be legal, but others relate to the service sector which is not funded to provide the support needed to make substitute decision making safe and </w:t>
      </w:r>
      <w:r w:rsidR="00CE12D3">
        <w:t>sustainable in a wide range of contexts.</w:t>
      </w:r>
      <w:r w:rsidR="00265C7C">
        <w:t xml:space="preserve"> </w:t>
      </w:r>
    </w:p>
    <w:p w:rsidR="00265C7C" w:rsidRPr="00FB6399" w:rsidRDefault="00265C7C" w:rsidP="00736620">
      <w:pPr>
        <w:pStyle w:val="ListParagraph"/>
        <w:numPr>
          <w:ilvl w:val="0"/>
          <w:numId w:val="1"/>
        </w:numPr>
        <w:rPr>
          <w:i/>
        </w:rPr>
      </w:pPr>
      <w:r>
        <w:t xml:space="preserve">We agree that our understanding of why some older people are abused is incomplete. Different forms of abuse are highly likely to have different causes and suggest different responses to stop the abuse. We have focused particularly on financial abuse. In this area it is clear that older people’s perceptions of what constitutes abuse, the level of control they </w:t>
      </w:r>
      <w:r>
        <w:lastRenderedPageBreak/>
        <w:t>wish to have and their tolerance for outside intervention in their affairs varies. This level of variance suggests that responses should, as far as possible, be directed by older people themselves.</w:t>
      </w:r>
    </w:p>
    <w:p w:rsidR="00FB6399" w:rsidRDefault="00FB6399" w:rsidP="009205A4">
      <w:pPr>
        <w:pStyle w:val="Heading2"/>
      </w:pPr>
      <w:r>
        <w:t>Brief over</w:t>
      </w:r>
      <w:r w:rsidR="00F03645">
        <w:t>view</w:t>
      </w:r>
      <w:r>
        <w:t xml:space="preserve"> of the research program</w:t>
      </w:r>
    </w:p>
    <w:p w:rsidR="00FB6399" w:rsidRDefault="00FB6399" w:rsidP="00FB6399">
      <w:r>
        <w:t>The Assets, Ageing and Intergenerational Research Program is a 15 year interdisciplinary program of research that has focused on financial abuse, the management of assets of older people, substitute decision making and intergenerational financial transfers including wills. Funders include the</w:t>
      </w:r>
      <w:r w:rsidR="00F03645">
        <w:t xml:space="preserve"> ARC L</w:t>
      </w:r>
      <w:r w:rsidR="009205A4">
        <w:t>i</w:t>
      </w:r>
      <w:r w:rsidR="00F03645">
        <w:t>nkage grants,</w:t>
      </w:r>
      <w:r w:rsidR="009205A4">
        <w:t xml:space="preserve"> </w:t>
      </w:r>
      <w:proofErr w:type="gramStart"/>
      <w:r w:rsidR="009205A4">
        <w:t xml:space="preserve">an </w:t>
      </w:r>
      <w:r w:rsidR="00F03645">
        <w:t xml:space="preserve"> NHMRC</w:t>
      </w:r>
      <w:proofErr w:type="gramEnd"/>
      <w:r w:rsidR="00F03645">
        <w:t xml:space="preserve"> grant, </w:t>
      </w:r>
      <w:r>
        <w:t>Queensland government, 7 Public Trustees across Australia, non government and professional bodies and Cadenza in Hong Kong. Projects have included</w:t>
      </w:r>
      <w:r w:rsidR="00F03645">
        <w:t xml:space="preserve"> multiple</w:t>
      </w:r>
      <w:r>
        <w:t xml:space="preserve"> methods (national prevalence studies</w:t>
      </w:r>
      <w:proofErr w:type="gramStart"/>
      <w:r>
        <w:t>,  s</w:t>
      </w:r>
      <w:r w:rsidR="00F03645">
        <w:t>emi</w:t>
      </w:r>
      <w:proofErr w:type="gramEnd"/>
      <w:r w:rsidR="00F03645">
        <w:t>-</w:t>
      </w:r>
      <w:r>
        <w:t xml:space="preserve"> structured interviews , case file reviews) with diverse participa</w:t>
      </w:r>
      <w:r w:rsidR="009205A4">
        <w:t>nts</w:t>
      </w:r>
      <w:r>
        <w:t xml:space="preserve"> (</w:t>
      </w:r>
      <w:r w:rsidR="009205A4">
        <w:t>the</w:t>
      </w:r>
      <w:r>
        <w:t xml:space="preserve"> general community, older people, service providers, legal practitioners, allied health and aged care staff</w:t>
      </w:r>
      <w:r w:rsidR="00F03645">
        <w:t>). A strong focus of relevance</w:t>
      </w:r>
      <w:r w:rsidR="009205A4">
        <w:t xml:space="preserve"> to this submission</w:t>
      </w:r>
      <w:r w:rsidR="00F03645">
        <w:t xml:space="preserve"> has been on EPA’s a project looking at access and </w:t>
      </w:r>
      <w:proofErr w:type="spellStart"/>
      <w:r w:rsidR="00F03645">
        <w:t>useablility</w:t>
      </w:r>
      <w:proofErr w:type="spellEnd"/>
      <w:r w:rsidR="00F03645">
        <w:t xml:space="preserve"> of EPA and AHD forms for the Qld government and knowledge understanding and use of EPA in residential age care.  The program was triggered in 1999 by the practice issues emerging around financial abuse and decision making about entry to residential care, the introduction of EPAs in Qld and policy shifts that focused on self provision and paying for care that were linked to changes in perceptions of older people’s assets.</w:t>
      </w:r>
    </w:p>
    <w:p w:rsidR="00BA3262" w:rsidRDefault="00BA3262" w:rsidP="00F54288">
      <w:pPr>
        <w:pStyle w:val="Heading2"/>
      </w:pPr>
      <w:r w:rsidRPr="00BA3262">
        <w:t>Key findings of relevance to this submission</w:t>
      </w:r>
    </w:p>
    <w:p w:rsidR="003257DA" w:rsidRPr="00BA3262" w:rsidRDefault="003257DA" w:rsidP="003257DA">
      <w:r>
        <w:t>Readings in the reference list support the following findings</w:t>
      </w:r>
    </w:p>
    <w:p w:rsidR="00784A5B" w:rsidRPr="00784A5B" w:rsidRDefault="00784A5B" w:rsidP="00784A5B">
      <w:pPr>
        <w:pStyle w:val="Heading3"/>
      </w:pPr>
      <w:r w:rsidRPr="00784A5B">
        <w:t>Financial abuse</w:t>
      </w:r>
    </w:p>
    <w:p w:rsidR="00784A5B" w:rsidRPr="003257DA" w:rsidRDefault="00784A5B" w:rsidP="00BA3262">
      <w:r w:rsidRPr="003257DA">
        <w:t xml:space="preserve">Is embedded in </w:t>
      </w:r>
    </w:p>
    <w:p w:rsidR="00784A5B" w:rsidRPr="003257DA" w:rsidRDefault="00784A5B" w:rsidP="003257DA">
      <w:pPr>
        <w:pStyle w:val="ListParagraph"/>
        <w:numPr>
          <w:ilvl w:val="0"/>
          <w:numId w:val="16"/>
        </w:numPr>
      </w:pPr>
      <w:r w:rsidRPr="003257DA">
        <w:t>The social, policy and cultural context around attitudes to older people and to their assets and changing expectations and competing interests in assets</w:t>
      </w:r>
    </w:p>
    <w:p w:rsidR="00784A5B" w:rsidRPr="003257DA" w:rsidRDefault="00784A5B" w:rsidP="003257DA">
      <w:pPr>
        <w:pStyle w:val="ListParagraph"/>
        <w:numPr>
          <w:ilvl w:val="0"/>
          <w:numId w:val="16"/>
        </w:numPr>
      </w:pPr>
      <w:r w:rsidRPr="003257DA">
        <w:t>The everyday activities of managing money in families, expectations about intergenerational asset transfers</w:t>
      </w:r>
    </w:p>
    <w:p w:rsidR="00784A5B" w:rsidRDefault="00784A5B" w:rsidP="003257DA">
      <w:pPr>
        <w:pStyle w:val="ListParagraph"/>
        <w:numPr>
          <w:ilvl w:val="0"/>
          <w:numId w:val="16"/>
        </w:numPr>
      </w:pPr>
      <w:r w:rsidRPr="003257DA">
        <w:t>Knowledge and use of substitute and assisted decision making.</w:t>
      </w:r>
    </w:p>
    <w:p w:rsidR="003257DA" w:rsidRDefault="003257DA" w:rsidP="003257DA">
      <w:pPr>
        <w:pStyle w:val="ListParagraph"/>
        <w:numPr>
          <w:ilvl w:val="0"/>
          <w:numId w:val="16"/>
        </w:numPr>
      </w:pPr>
      <w:r>
        <w:t>The absence of someone who monitors decision making</w:t>
      </w:r>
    </w:p>
    <w:p w:rsidR="003257DA" w:rsidRPr="003257DA" w:rsidRDefault="003257DA" w:rsidP="003257DA">
      <w:pPr>
        <w:pStyle w:val="ListParagraph"/>
        <w:numPr>
          <w:ilvl w:val="0"/>
          <w:numId w:val="16"/>
        </w:numPr>
      </w:pPr>
      <w:r>
        <w:t xml:space="preserve"> Access to assets through EPAs, informal arrangements, co</w:t>
      </w:r>
      <w:r w:rsidR="005158E2">
        <w:t>-</w:t>
      </w:r>
      <w:r>
        <w:t>residence, undue influence.</w:t>
      </w:r>
    </w:p>
    <w:p w:rsidR="003257DA" w:rsidRPr="003257DA" w:rsidRDefault="003257DA" w:rsidP="003257DA">
      <w:pPr>
        <w:pStyle w:val="Heading3"/>
      </w:pPr>
      <w:r>
        <w:t>Asset management practices are an early task of informal care</w:t>
      </w:r>
    </w:p>
    <w:p w:rsidR="00F54288" w:rsidRPr="003257DA" w:rsidRDefault="00BA3262" w:rsidP="003257DA">
      <w:pPr>
        <w:pStyle w:val="ListParagraph"/>
        <w:numPr>
          <w:ilvl w:val="0"/>
          <w:numId w:val="6"/>
        </w:numPr>
        <w:ind w:left="1080"/>
        <w:rPr>
          <w:rFonts w:cs="Times New Roman"/>
        </w:rPr>
      </w:pPr>
      <w:r w:rsidRPr="003257DA">
        <w:rPr>
          <w:rFonts w:cs="Times New Roman"/>
        </w:rPr>
        <w:t>High level of interest in older people assets</w:t>
      </w:r>
      <w:r w:rsidR="00F54288" w:rsidRPr="003257DA">
        <w:rPr>
          <w:rFonts w:cs="Times New Roman"/>
        </w:rPr>
        <w:t xml:space="preserve"> at policy, service provider and family level</w:t>
      </w:r>
      <w:r w:rsidR="005158E2">
        <w:rPr>
          <w:rFonts w:cs="Times New Roman"/>
        </w:rPr>
        <w:t>s</w:t>
      </w:r>
      <w:r w:rsidR="00F54288" w:rsidRPr="003257DA">
        <w:rPr>
          <w:rFonts w:cs="Times New Roman"/>
        </w:rPr>
        <w:t>.</w:t>
      </w:r>
    </w:p>
    <w:p w:rsidR="00BA3262" w:rsidRPr="003257DA" w:rsidRDefault="00F54288" w:rsidP="003257DA">
      <w:pPr>
        <w:pStyle w:val="ListParagraph"/>
        <w:numPr>
          <w:ilvl w:val="0"/>
          <w:numId w:val="6"/>
        </w:numPr>
        <w:ind w:left="1080"/>
        <w:rPr>
          <w:rFonts w:cs="Times New Roman"/>
        </w:rPr>
      </w:pPr>
      <w:r w:rsidRPr="003257DA">
        <w:rPr>
          <w:rFonts w:cs="Times New Roman"/>
        </w:rPr>
        <w:t>M</w:t>
      </w:r>
      <w:r w:rsidR="00BA3262" w:rsidRPr="003257DA">
        <w:rPr>
          <w:rFonts w:cs="Times New Roman"/>
        </w:rPr>
        <w:t>anaging money with or for older people is an early task of providing care, most commonly adult children are involved as asset managers</w:t>
      </w:r>
    </w:p>
    <w:p w:rsidR="00BA3262" w:rsidRPr="003257DA" w:rsidRDefault="00BA3262" w:rsidP="003257DA">
      <w:pPr>
        <w:pStyle w:val="ListParagraph"/>
        <w:numPr>
          <w:ilvl w:val="0"/>
          <w:numId w:val="3"/>
        </w:numPr>
        <w:ind w:left="1080"/>
        <w:rPr>
          <w:rFonts w:cs="Times New Roman"/>
        </w:rPr>
      </w:pPr>
      <w:r w:rsidRPr="003257DA">
        <w:rPr>
          <w:rFonts w:cs="Times New Roman"/>
        </w:rPr>
        <w:t xml:space="preserve">Asset management on behalf of older people was a result of </w:t>
      </w:r>
      <w:r w:rsidR="005158E2">
        <w:rPr>
          <w:rFonts w:cs="Times New Roman"/>
        </w:rPr>
        <w:t xml:space="preserve">physical </w:t>
      </w:r>
      <w:proofErr w:type="spellStart"/>
      <w:r w:rsidR="005158E2">
        <w:rPr>
          <w:rFonts w:cs="Times New Roman"/>
        </w:rPr>
        <w:t>fraility</w:t>
      </w:r>
      <w:proofErr w:type="spellEnd"/>
      <w:r w:rsidR="005158E2">
        <w:rPr>
          <w:rFonts w:cs="Times New Roman"/>
        </w:rPr>
        <w:t xml:space="preserve"> and </w:t>
      </w:r>
      <w:r w:rsidRPr="003257DA">
        <w:rPr>
          <w:rFonts w:cs="Times New Roman"/>
        </w:rPr>
        <w:t>cognitive incapacity.</w:t>
      </w:r>
    </w:p>
    <w:p w:rsidR="003257DA" w:rsidRDefault="00BA3262" w:rsidP="00F54288">
      <w:pPr>
        <w:pStyle w:val="ListParagraph"/>
        <w:numPr>
          <w:ilvl w:val="0"/>
          <w:numId w:val="3"/>
        </w:numPr>
        <w:ind w:left="1080"/>
        <w:rPr>
          <w:rFonts w:cs="Times New Roman"/>
        </w:rPr>
      </w:pPr>
      <w:r w:rsidRPr="003257DA">
        <w:rPr>
          <w:rFonts w:cs="Times New Roman"/>
        </w:rPr>
        <w:t>Asset management tasks vary from informal (using the ATM on behalf of someone) to semis</w:t>
      </w:r>
      <w:r w:rsidR="00F54288" w:rsidRPr="003257DA">
        <w:rPr>
          <w:rFonts w:cs="Times New Roman"/>
        </w:rPr>
        <w:t xml:space="preserve"> forma</w:t>
      </w:r>
      <w:r w:rsidRPr="003257DA">
        <w:rPr>
          <w:rFonts w:cs="Times New Roman"/>
        </w:rPr>
        <w:t>l arrang</w:t>
      </w:r>
      <w:r w:rsidR="00F54288" w:rsidRPr="003257DA">
        <w:rPr>
          <w:rFonts w:cs="Times New Roman"/>
        </w:rPr>
        <w:t>e</w:t>
      </w:r>
      <w:r w:rsidRPr="003257DA">
        <w:rPr>
          <w:rFonts w:cs="Times New Roman"/>
        </w:rPr>
        <w:t>ments with banks to formal a</w:t>
      </w:r>
      <w:r w:rsidR="00F54288" w:rsidRPr="003257DA">
        <w:rPr>
          <w:rFonts w:cs="Times New Roman"/>
        </w:rPr>
        <w:t xml:space="preserve">rrangements </w:t>
      </w:r>
      <w:r w:rsidRPr="003257DA">
        <w:rPr>
          <w:rFonts w:cs="Times New Roman"/>
        </w:rPr>
        <w:t xml:space="preserve">through EPAs and </w:t>
      </w:r>
      <w:r w:rsidR="003257DA" w:rsidRPr="003257DA">
        <w:rPr>
          <w:rFonts w:cs="Times New Roman"/>
        </w:rPr>
        <w:t>Administration</w:t>
      </w:r>
      <w:r w:rsidRPr="003257DA">
        <w:rPr>
          <w:rFonts w:cs="Times New Roman"/>
        </w:rPr>
        <w:t xml:space="preserve">.  Although 1 in 4 </w:t>
      </w:r>
      <w:r w:rsidR="00F54288" w:rsidRPr="003257DA">
        <w:rPr>
          <w:rFonts w:cs="Times New Roman"/>
        </w:rPr>
        <w:t>A</w:t>
      </w:r>
      <w:r w:rsidRPr="003257DA">
        <w:rPr>
          <w:rFonts w:cs="Times New Roman"/>
        </w:rPr>
        <w:t xml:space="preserve">ustralians had assisted an </w:t>
      </w:r>
      <w:r w:rsidR="00F54288" w:rsidRPr="003257DA">
        <w:rPr>
          <w:rFonts w:cs="Times New Roman"/>
        </w:rPr>
        <w:t>older</w:t>
      </w:r>
      <w:r w:rsidRPr="003257DA">
        <w:rPr>
          <w:rFonts w:cs="Times New Roman"/>
        </w:rPr>
        <w:t xml:space="preserve"> person with their assets in 20</w:t>
      </w:r>
      <w:r w:rsidR="00F54288" w:rsidRPr="003257DA">
        <w:rPr>
          <w:rFonts w:cs="Times New Roman"/>
        </w:rPr>
        <w:t>0</w:t>
      </w:r>
      <w:r w:rsidRPr="003257DA">
        <w:rPr>
          <w:rFonts w:cs="Times New Roman"/>
        </w:rPr>
        <w:t>2, the most common method u</w:t>
      </w:r>
      <w:r w:rsidR="00F54288" w:rsidRPr="003257DA">
        <w:rPr>
          <w:rFonts w:cs="Times New Roman"/>
        </w:rPr>
        <w:t xml:space="preserve">sed </w:t>
      </w:r>
      <w:proofErr w:type="gramStart"/>
      <w:r w:rsidR="00F54288" w:rsidRPr="003257DA">
        <w:rPr>
          <w:rFonts w:cs="Times New Roman"/>
        </w:rPr>
        <w:t>were</w:t>
      </w:r>
      <w:proofErr w:type="gramEnd"/>
      <w:r w:rsidR="00F54288" w:rsidRPr="003257DA">
        <w:rPr>
          <w:rFonts w:cs="Times New Roman"/>
        </w:rPr>
        <w:t xml:space="preserve"> informal. </w:t>
      </w:r>
      <w:r w:rsidRPr="003257DA">
        <w:rPr>
          <w:rFonts w:cs="Times New Roman"/>
        </w:rPr>
        <w:t xml:space="preserve">This means that much of management and abuse can be </w:t>
      </w:r>
      <w:r w:rsidR="00F54288" w:rsidRPr="003257DA">
        <w:rPr>
          <w:rFonts w:cs="Times New Roman"/>
        </w:rPr>
        <w:t>invisible</w:t>
      </w:r>
      <w:r w:rsidR="003257DA">
        <w:rPr>
          <w:rFonts w:cs="Times New Roman"/>
        </w:rPr>
        <w:t>.</w:t>
      </w:r>
    </w:p>
    <w:p w:rsidR="003257DA" w:rsidRDefault="003257DA" w:rsidP="003257DA">
      <w:pPr>
        <w:pStyle w:val="Heading3"/>
      </w:pPr>
    </w:p>
    <w:p w:rsidR="00F54288" w:rsidRPr="003257DA" w:rsidRDefault="00F54288" w:rsidP="003257DA">
      <w:pPr>
        <w:pStyle w:val="Heading3"/>
      </w:pPr>
      <w:r w:rsidRPr="003257DA">
        <w:t xml:space="preserve"> Risky assets management practices can foster or </w:t>
      </w:r>
      <w:r w:rsidR="00820064" w:rsidRPr="003257DA">
        <w:t>indicate</w:t>
      </w:r>
      <w:r w:rsidRPr="003257DA">
        <w:t xml:space="preserve"> abuse</w:t>
      </w:r>
    </w:p>
    <w:p w:rsidR="00820064" w:rsidRPr="003257DA" w:rsidRDefault="00BA3262" w:rsidP="00820064">
      <w:pPr>
        <w:pStyle w:val="ListParagraph"/>
        <w:numPr>
          <w:ilvl w:val="0"/>
          <w:numId w:val="11"/>
        </w:numPr>
        <w:rPr>
          <w:rFonts w:cs="Times New Roman"/>
        </w:rPr>
      </w:pPr>
      <w:r w:rsidRPr="003257DA">
        <w:rPr>
          <w:rFonts w:cs="Times New Roman"/>
        </w:rPr>
        <w:t>Risky asset management practices identified in interviews included poor</w:t>
      </w:r>
      <w:r w:rsidR="00F54288" w:rsidRPr="003257DA">
        <w:rPr>
          <w:rFonts w:cs="Times New Roman"/>
        </w:rPr>
        <w:t xml:space="preserve"> </w:t>
      </w:r>
      <w:r w:rsidRPr="003257DA">
        <w:rPr>
          <w:rFonts w:cs="Times New Roman"/>
        </w:rPr>
        <w:t xml:space="preserve">accountability, poor </w:t>
      </w:r>
      <w:r w:rsidR="00F54288" w:rsidRPr="003257DA">
        <w:rPr>
          <w:rFonts w:cs="Times New Roman"/>
        </w:rPr>
        <w:t>understanding</w:t>
      </w:r>
      <w:r w:rsidRPr="003257DA">
        <w:rPr>
          <w:rFonts w:cs="Times New Roman"/>
        </w:rPr>
        <w:t xml:space="preserve"> of EPA</w:t>
      </w:r>
      <w:r w:rsidR="00F54288" w:rsidRPr="003257DA">
        <w:rPr>
          <w:rFonts w:cs="Times New Roman"/>
        </w:rPr>
        <w:t>s</w:t>
      </w:r>
      <w:r w:rsidRPr="003257DA">
        <w:rPr>
          <w:rFonts w:cs="Times New Roman"/>
        </w:rPr>
        <w:t xml:space="preserve"> and asset manage</w:t>
      </w:r>
      <w:r w:rsidR="00F54288" w:rsidRPr="003257DA">
        <w:rPr>
          <w:rFonts w:cs="Times New Roman"/>
        </w:rPr>
        <w:t xml:space="preserve">ment, ageist attitudes and attitudes of </w:t>
      </w:r>
      <w:r w:rsidRPr="003257DA">
        <w:rPr>
          <w:rFonts w:cs="Times New Roman"/>
        </w:rPr>
        <w:t>entitlement</w:t>
      </w:r>
      <w:r w:rsidR="00F54288" w:rsidRPr="003257DA">
        <w:rPr>
          <w:rFonts w:cs="Times New Roman"/>
        </w:rPr>
        <w:t xml:space="preserve"> to family money</w:t>
      </w:r>
      <w:r w:rsidRPr="003257DA">
        <w:rPr>
          <w:rFonts w:cs="Times New Roman"/>
        </w:rPr>
        <w:t>.</w:t>
      </w:r>
    </w:p>
    <w:p w:rsidR="00820064" w:rsidRPr="003257DA" w:rsidRDefault="00354D0A" w:rsidP="00820064">
      <w:pPr>
        <w:pStyle w:val="ListParagraph"/>
        <w:numPr>
          <w:ilvl w:val="0"/>
          <w:numId w:val="11"/>
        </w:numPr>
        <w:rPr>
          <w:rFonts w:cs="Times New Roman"/>
        </w:rPr>
      </w:pPr>
      <w:r w:rsidRPr="003257DA">
        <w:rPr>
          <w:rFonts w:cs="Times New Roman"/>
        </w:rPr>
        <w:t>For carers</w:t>
      </w:r>
      <w:r w:rsidR="003257DA">
        <w:rPr>
          <w:rFonts w:cs="Times New Roman"/>
        </w:rPr>
        <w:t>,</w:t>
      </w:r>
      <w:r w:rsidRPr="003257DA">
        <w:rPr>
          <w:rFonts w:cs="Times New Roman"/>
        </w:rPr>
        <w:t xml:space="preserve"> </w:t>
      </w:r>
      <w:r w:rsidR="00820064" w:rsidRPr="003257DA">
        <w:rPr>
          <w:rFonts w:cs="Times New Roman"/>
        </w:rPr>
        <w:t>m</w:t>
      </w:r>
      <w:r w:rsidRPr="003257DA">
        <w:rPr>
          <w:rFonts w:cs="Times New Roman"/>
        </w:rPr>
        <w:t xml:space="preserve">anaging money can be time </w:t>
      </w:r>
      <w:r w:rsidR="00820064" w:rsidRPr="003257DA">
        <w:rPr>
          <w:rFonts w:cs="Times New Roman"/>
        </w:rPr>
        <w:t>consuming</w:t>
      </w:r>
      <w:r w:rsidRPr="003257DA">
        <w:rPr>
          <w:rFonts w:cs="Times New Roman"/>
        </w:rPr>
        <w:t xml:space="preserve"> and </w:t>
      </w:r>
      <w:r w:rsidR="005158E2" w:rsidRPr="003257DA">
        <w:rPr>
          <w:rFonts w:cs="Times New Roman"/>
        </w:rPr>
        <w:t xml:space="preserve">onerous. </w:t>
      </w:r>
      <w:r w:rsidR="00820064" w:rsidRPr="003257DA">
        <w:rPr>
          <w:rFonts w:cs="Times New Roman"/>
        </w:rPr>
        <w:t xml:space="preserve">Some take </w:t>
      </w:r>
      <w:r w:rsidR="005158E2" w:rsidRPr="003257DA">
        <w:rPr>
          <w:rFonts w:cs="Times New Roman"/>
        </w:rPr>
        <w:t>the most</w:t>
      </w:r>
      <w:r w:rsidR="001501CF" w:rsidRPr="003257DA">
        <w:rPr>
          <w:rFonts w:cs="Times New Roman"/>
        </w:rPr>
        <w:t xml:space="preserve"> convenient route of mingling money or not i</w:t>
      </w:r>
      <w:r w:rsidR="00820064" w:rsidRPr="003257DA">
        <w:rPr>
          <w:rFonts w:cs="Times New Roman"/>
        </w:rPr>
        <w:t>nvolving the</w:t>
      </w:r>
      <w:r w:rsidR="001501CF" w:rsidRPr="003257DA">
        <w:rPr>
          <w:rFonts w:cs="Times New Roman"/>
        </w:rPr>
        <w:t xml:space="preserve"> older pe</w:t>
      </w:r>
      <w:r w:rsidR="00820064" w:rsidRPr="003257DA">
        <w:rPr>
          <w:rFonts w:cs="Times New Roman"/>
        </w:rPr>
        <w:t>r</w:t>
      </w:r>
      <w:r w:rsidR="003257DA">
        <w:rPr>
          <w:rFonts w:cs="Times New Roman"/>
        </w:rPr>
        <w:t xml:space="preserve">son in decision making. </w:t>
      </w:r>
    </w:p>
    <w:p w:rsidR="00BA3262" w:rsidRPr="003257DA" w:rsidRDefault="00820064" w:rsidP="00820064">
      <w:pPr>
        <w:pStyle w:val="ListParagraph"/>
        <w:numPr>
          <w:ilvl w:val="0"/>
          <w:numId w:val="11"/>
        </w:numPr>
        <w:rPr>
          <w:rFonts w:cs="Times New Roman"/>
        </w:rPr>
      </w:pPr>
      <w:r w:rsidRPr="003257DA">
        <w:rPr>
          <w:rFonts w:cs="Times New Roman"/>
        </w:rPr>
        <w:t>I</w:t>
      </w:r>
      <w:r w:rsidR="001501CF" w:rsidRPr="003257DA">
        <w:rPr>
          <w:rFonts w:cs="Times New Roman"/>
        </w:rPr>
        <w:t>n A</w:t>
      </w:r>
      <w:r w:rsidRPr="003257DA">
        <w:rPr>
          <w:rFonts w:cs="Times New Roman"/>
        </w:rPr>
        <w:t xml:space="preserve">ged Care facilities, many staff prioritised managing risk over the autonomy of the older person and defaulted to attorneys and family members as decision makers even when the </w:t>
      </w:r>
      <w:r w:rsidR="00784A5B" w:rsidRPr="003257DA">
        <w:rPr>
          <w:rFonts w:cs="Times New Roman"/>
        </w:rPr>
        <w:t>resident</w:t>
      </w:r>
      <w:r w:rsidRPr="003257DA">
        <w:rPr>
          <w:rFonts w:cs="Times New Roman"/>
        </w:rPr>
        <w:t xml:space="preserve"> had capacity for that decision.</w:t>
      </w:r>
      <w:r w:rsidR="00BF0D71" w:rsidRPr="003257DA">
        <w:rPr>
          <w:rFonts w:cs="Times New Roman"/>
        </w:rPr>
        <w:t xml:space="preserve"> </w:t>
      </w:r>
      <w:r w:rsidR="00BE7226" w:rsidRPr="003257DA">
        <w:rPr>
          <w:rFonts w:cs="Times New Roman"/>
        </w:rPr>
        <w:t>Involving</w:t>
      </w:r>
      <w:r w:rsidR="00BF0D71" w:rsidRPr="003257DA">
        <w:rPr>
          <w:rFonts w:cs="Times New Roman"/>
        </w:rPr>
        <w:t xml:space="preserve"> older people </w:t>
      </w:r>
      <w:r w:rsidR="00BE7226">
        <w:rPr>
          <w:rFonts w:cs="Times New Roman"/>
        </w:rPr>
        <w:t xml:space="preserve">in decisions </w:t>
      </w:r>
      <w:r w:rsidR="00BF0D71" w:rsidRPr="003257DA">
        <w:rPr>
          <w:rFonts w:cs="Times New Roman"/>
        </w:rPr>
        <w:t>was</w:t>
      </w:r>
      <w:r w:rsidR="00BE7226">
        <w:rPr>
          <w:rFonts w:cs="Times New Roman"/>
        </w:rPr>
        <w:t xml:space="preserve"> reported to </w:t>
      </w:r>
      <w:r w:rsidR="005158E2">
        <w:rPr>
          <w:rFonts w:cs="Times New Roman"/>
        </w:rPr>
        <w:t xml:space="preserve">be </w:t>
      </w:r>
      <w:r w:rsidR="005158E2" w:rsidRPr="003257DA">
        <w:rPr>
          <w:rFonts w:cs="Times New Roman"/>
        </w:rPr>
        <w:t>resource</w:t>
      </w:r>
      <w:r w:rsidR="00BF0D71" w:rsidRPr="003257DA">
        <w:rPr>
          <w:rFonts w:cs="Times New Roman"/>
        </w:rPr>
        <w:t xml:space="preserve"> </w:t>
      </w:r>
      <w:r w:rsidR="00BE7226" w:rsidRPr="003257DA">
        <w:rPr>
          <w:rFonts w:cs="Times New Roman"/>
        </w:rPr>
        <w:t>intensive</w:t>
      </w:r>
      <w:r w:rsidR="00BF0D71" w:rsidRPr="003257DA">
        <w:rPr>
          <w:rFonts w:cs="Times New Roman"/>
        </w:rPr>
        <w:t>.</w:t>
      </w:r>
    </w:p>
    <w:p w:rsidR="00BE7226" w:rsidRDefault="00BE7226" w:rsidP="00BE7226">
      <w:pPr>
        <w:pStyle w:val="ListParagraph"/>
        <w:rPr>
          <w:b/>
        </w:rPr>
      </w:pPr>
    </w:p>
    <w:p w:rsidR="001501CF" w:rsidRPr="003257DA" w:rsidRDefault="001501CF" w:rsidP="00BE7226">
      <w:pPr>
        <w:pStyle w:val="Heading3"/>
      </w:pPr>
      <w:r w:rsidRPr="003257DA">
        <w:t>Older people’s views on what they wanted in terms of help with minding the money varied</w:t>
      </w:r>
    </w:p>
    <w:p w:rsidR="00BE7226" w:rsidRDefault="00820064" w:rsidP="00BE7226">
      <w:pPr>
        <w:pStyle w:val="ListParagraph"/>
        <w:numPr>
          <w:ilvl w:val="0"/>
          <w:numId w:val="17"/>
        </w:numPr>
      </w:pPr>
      <w:r w:rsidRPr="003257DA">
        <w:t xml:space="preserve">Older people expressed interest in a mix </w:t>
      </w:r>
      <w:r w:rsidR="005158E2" w:rsidRPr="003257DA">
        <w:t>of decision</w:t>
      </w:r>
      <w:r w:rsidR="001501CF" w:rsidRPr="003257DA">
        <w:t xml:space="preserve"> making</w:t>
      </w:r>
      <w:r w:rsidRPr="003257DA">
        <w:t xml:space="preserve"> arrangements ranging </w:t>
      </w:r>
      <w:r w:rsidR="005158E2" w:rsidRPr="003257DA">
        <w:t>from maintaining control</w:t>
      </w:r>
      <w:r w:rsidR="001501CF" w:rsidRPr="003257DA">
        <w:t xml:space="preserve"> with others implementing, consultation</w:t>
      </w:r>
      <w:r w:rsidR="00BE7226">
        <w:t xml:space="preserve"> and</w:t>
      </w:r>
      <w:r w:rsidR="001501CF" w:rsidRPr="003257DA">
        <w:t xml:space="preserve"> ceding management to others. Few were happy with having management taken over by family members. Of </w:t>
      </w:r>
      <w:r w:rsidR="00BE7226" w:rsidRPr="003257DA">
        <w:t>primary</w:t>
      </w:r>
      <w:r w:rsidR="001501CF" w:rsidRPr="003257DA">
        <w:t xml:space="preserve"> </w:t>
      </w:r>
      <w:r w:rsidRPr="003257DA">
        <w:t>importance</w:t>
      </w:r>
      <w:r w:rsidR="001501CF" w:rsidRPr="003257DA">
        <w:t xml:space="preserve"> is the fit between the older person’s expectations </w:t>
      </w:r>
      <w:r w:rsidR="005158E2">
        <w:t xml:space="preserve">and wishes around involvement </w:t>
      </w:r>
      <w:r w:rsidR="001501CF" w:rsidRPr="003257DA">
        <w:t>and their degree of involvement.</w:t>
      </w:r>
    </w:p>
    <w:p w:rsidR="00BE7226" w:rsidRDefault="00BE7226" w:rsidP="00BE7226">
      <w:pPr>
        <w:pStyle w:val="ListParagraph"/>
      </w:pPr>
    </w:p>
    <w:p w:rsidR="00820064" w:rsidRPr="00BE7226" w:rsidRDefault="00BF0D71" w:rsidP="00BE7226">
      <w:pPr>
        <w:pStyle w:val="ListParagraph"/>
        <w:ind w:left="0"/>
      </w:pPr>
      <w:r w:rsidRPr="00BE7226">
        <w:rPr>
          <w:rStyle w:val="Heading3Char"/>
        </w:rPr>
        <w:t xml:space="preserve">Limited understanding </w:t>
      </w:r>
      <w:r w:rsidR="00BE7226">
        <w:rPr>
          <w:rStyle w:val="Heading3Char"/>
        </w:rPr>
        <w:t xml:space="preserve">and misuse </w:t>
      </w:r>
      <w:r w:rsidRPr="00BE7226">
        <w:rPr>
          <w:rStyle w:val="Heading3Char"/>
        </w:rPr>
        <w:t>of principles of substitute decision making</w:t>
      </w:r>
      <w:r w:rsidR="00C002B1">
        <w:rPr>
          <w:rStyle w:val="Heading3Char"/>
        </w:rPr>
        <w:t xml:space="preserve"> and EPAs</w:t>
      </w:r>
    </w:p>
    <w:p w:rsidR="00BE7226" w:rsidRDefault="00BF0D71" w:rsidP="00BF0D71">
      <w:pPr>
        <w:pStyle w:val="ListParagraph"/>
        <w:numPr>
          <w:ilvl w:val="0"/>
          <w:numId w:val="17"/>
        </w:numPr>
      </w:pPr>
      <w:r w:rsidRPr="003257DA">
        <w:t>Limited understanding</w:t>
      </w:r>
      <w:r w:rsidR="00BE7226">
        <w:t xml:space="preserve"> of the principles</w:t>
      </w:r>
      <w:r w:rsidRPr="003257DA">
        <w:t xml:space="preserve"> results in default</w:t>
      </w:r>
      <w:r w:rsidR="00BE7226">
        <w:t xml:space="preserve"> t</w:t>
      </w:r>
      <w:r w:rsidRPr="003257DA">
        <w:t>o substitute de</w:t>
      </w:r>
      <w:r w:rsidR="00BE7226">
        <w:t>cision making</w:t>
      </w:r>
      <w:r w:rsidRPr="003257DA">
        <w:t>.</w:t>
      </w:r>
    </w:p>
    <w:p w:rsidR="00BF0D71" w:rsidRPr="003257DA" w:rsidRDefault="00BE7226" w:rsidP="00BF0D71">
      <w:pPr>
        <w:pStyle w:val="ListParagraph"/>
        <w:numPr>
          <w:ilvl w:val="0"/>
          <w:numId w:val="17"/>
        </w:numPr>
      </w:pPr>
      <w:r>
        <w:t>Limited understanding also a result of processes and practice</w:t>
      </w:r>
      <w:r w:rsidR="00C002B1">
        <w:t>s</w:t>
      </w:r>
      <w:r>
        <w:t xml:space="preserve"> surrounding the forms in Qld which did not sufficiently engage attorneys in  </w:t>
      </w:r>
      <w:r w:rsidR="00C002B1">
        <w:t xml:space="preserve"> understanding responsibilities at point of drafting the document. </w:t>
      </w:r>
      <w:r w:rsidR="00BF0D71" w:rsidRPr="003257DA">
        <w:t>Look at LPITAF</w:t>
      </w:r>
    </w:p>
    <w:p w:rsidR="00BF0D71" w:rsidRDefault="00C002B1" w:rsidP="00C002B1">
      <w:pPr>
        <w:pStyle w:val="Heading3"/>
      </w:pPr>
      <w:proofErr w:type="gramStart"/>
      <w:r>
        <w:t xml:space="preserve">Something here about resourcing </w:t>
      </w:r>
      <w:r w:rsidR="005158E2">
        <w:t>of support</w:t>
      </w:r>
      <w:r>
        <w:t xml:space="preserve"> systems for substitute and assisted and supported decision makers.</w:t>
      </w:r>
      <w:proofErr w:type="gramEnd"/>
    </w:p>
    <w:p w:rsidR="00C002B1" w:rsidRPr="003257DA" w:rsidRDefault="00C002B1" w:rsidP="00BF0D71">
      <w:pPr>
        <w:pStyle w:val="ListParagraph"/>
      </w:pPr>
    </w:p>
    <w:p w:rsidR="00C45B41" w:rsidRPr="00AB3ADF" w:rsidRDefault="00C002B1" w:rsidP="00C002B1">
      <w:pPr>
        <w:pStyle w:val="Heading2"/>
        <w:rPr>
          <w:rStyle w:val="componentinstructions"/>
          <w:rFonts w:asciiTheme="minorHAnsi" w:hAnsiTheme="minorHAnsi" w:cstheme="minorBidi"/>
          <w:b w:val="0"/>
          <w:bCs w:val="0"/>
          <w:sz w:val="22"/>
          <w:szCs w:val="22"/>
        </w:rPr>
      </w:pPr>
      <w:r>
        <w:rPr>
          <w:rStyle w:val="componentinstructions"/>
        </w:rPr>
        <w:t xml:space="preserve">  </w:t>
      </w:r>
      <w:r w:rsidRPr="00AB3ADF">
        <w:rPr>
          <w:rStyle w:val="componentinstructions"/>
          <w:b w:val="0"/>
        </w:rPr>
        <w:t>References</w:t>
      </w:r>
    </w:p>
    <w:p w:rsidR="00C45B41" w:rsidRPr="00AB3ADF" w:rsidRDefault="00C45B41" w:rsidP="00DE224C">
      <w:pPr>
        <w:pStyle w:val="ListParagraph"/>
        <w:numPr>
          <w:ilvl w:val="0"/>
          <w:numId w:val="13"/>
        </w:numPr>
        <w:spacing w:after="200" w:line="276" w:lineRule="auto"/>
        <w:ind w:left="426" w:firstLine="0"/>
        <w:rPr>
          <w:rFonts w:cs="Times New Roman"/>
          <w:color w:val="000000" w:themeColor="text1"/>
        </w:rPr>
      </w:pPr>
      <w:r w:rsidRPr="00AB3ADF">
        <w:rPr>
          <w:rFonts w:eastAsia="Times New Roman" w:cs="Times New Roman"/>
          <w:color w:val="333333"/>
        </w:rPr>
        <w:t xml:space="preserve">Wilson, J., Tilse, C., </w:t>
      </w:r>
      <w:r w:rsidRPr="00AB3ADF">
        <w:rPr>
          <w:rFonts w:eastAsia="Times New Roman" w:cs="Times New Roman"/>
          <w:color w:val="000000" w:themeColor="text1"/>
        </w:rPr>
        <w:t xml:space="preserve">Chui, W., </w:t>
      </w:r>
      <w:proofErr w:type="spellStart"/>
      <w:r w:rsidRPr="00AB3ADF">
        <w:rPr>
          <w:rFonts w:eastAsia="Times New Roman" w:cs="Times New Roman"/>
          <w:color w:val="000000" w:themeColor="text1"/>
        </w:rPr>
        <w:t>Setterlund</w:t>
      </w:r>
      <w:proofErr w:type="spellEnd"/>
      <w:r w:rsidRPr="00AB3ADF">
        <w:rPr>
          <w:rFonts w:eastAsia="Times New Roman" w:cs="Times New Roman"/>
          <w:color w:val="000000" w:themeColor="text1"/>
        </w:rPr>
        <w:t xml:space="preserve">, D., Chan, H. &amp; Woo, J. (2013) Elder financial management. Chapter in J. Woo (Ed.), </w:t>
      </w:r>
      <w:r w:rsidRPr="00AB3ADF">
        <w:rPr>
          <w:rFonts w:eastAsia="Times New Roman" w:cs="Times New Roman"/>
          <w:i/>
          <w:iCs/>
          <w:color w:val="000000" w:themeColor="text1"/>
        </w:rPr>
        <w:t>Aging in Hong Kong: a comparative perspective,</w:t>
      </w:r>
      <w:r w:rsidRPr="00AB3ADF">
        <w:rPr>
          <w:rFonts w:eastAsia="Times New Roman" w:cs="Times New Roman"/>
          <w:color w:val="000000" w:themeColor="text1"/>
        </w:rPr>
        <w:t xml:space="preserve"> Springer, New York. </w:t>
      </w:r>
    </w:p>
    <w:p w:rsidR="00DE224C" w:rsidRPr="00AB3ADF" w:rsidRDefault="00C45B41" w:rsidP="00DE224C">
      <w:pPr>
        <w:pStyle w:val="ListParagraph"/>
        <w:numPr>
          <w:ilvl w:val="0"/>
          <w:numId w:val="13"/>
        </w:numPr>
        <w:spacing w:after="200" w:line="276" w:lineRule="auto"/>
        <w:ind w:left="426" w:firstLine="0"/>
        <w:rPr>
          <w:rFonts w:cs="Times New Roman"/>
          <w:color w:val="000000" w:themeColor="text1"/>
        </w:rPr>
      </w:pPr>
      <w:r w:rsidRPr="00AB3ADF">
        <w:rPr>
          <w:rFonts w:cs="Times New Roman"/>
          <w:color w:val="000000" w:themeColor="text1"/>
          <w:lang w:val="en-GB"/>
        </w:rPr>
        <w:t xml:space="preserve">Tilse, C., Wilson, J. &amp; </w:t>
      </w:r>
      <w:proofErr w:type="spellStart"/>
      <w:r w:rsidRPr="00AB3ADF">
        <w:rPr>
          <w:rFonts w:cs="Times New Roman"/>
          <w:color w:val="000000" w:themeColor="text1"/>
          <w:lang w:val="en-GB"/>
        </w:rPr>
        <w:t>Setterlund</w:t>
      </w:r>
      <w:proofErr w:type="spellEnd"/>
      <w:r w:rsidRPr="00AB3ADF">
        <w:rPr>
          <w:rFonts w:cs="Times New Roman"/>
          <w:color w:val="000000" w:themeColor="text1"/>
          <w:lang w:val="en-GB"/>
        </w:rPr>
        <w:t xml:space="preserve">, D. (2009) </w:t>
      </w:r>
      <w:r w:rsidRPr="00AB3ADF">
        <w:rPr>
          <w:rFonts w:cs="Times New Roman"/>
          <w:color w:val="000000" w:themeColor="text1"/>
        </w:rPr>
        <w:t xml:space="preserve">Personhood, financial decision-making and dementia: An Australian perspective. Chapter in D. O’Connor &amp; B. </w:t>
      </w:r>
      <w:proofErr w:type="spellStart"/>
      <w:r w:rsidRPr="00AB3ADF">
        <w:rPr>
          <w:rFonts w:cs="Times New Roman"/>
          <w:color w:val="000000" w:themeColor="text1"/>
        </w:rPr>
        <w:t>Purves</w:t>
      </w:r>
      <w:proofErr w:type="spellEnd"/>
      <w:r w:rsidRPr="00AB3ADF">
        <w:rPr>
          <w:rFonts w:cs="Times New Roman"/>
          <w:color w:val="000000" w:themeColor="text1"/>
        </w:rPr>
        <w:t xml:space="preserve"> (Eds.), </w:t>
      </w:r>
      <w:r w:rsidRPr="00AB3ADF">
        <w:rPr>
          <w:rFonts w:cs="Times New Roman"/>
          <w:i/>
          <w:color w:val="000000" w:themeColor="text1"/>
        </w:rPr>
        <w:t>Dementia, personhood and decision making: examining the interface,</w:t>
      </w:r>
      <w:r w:rsidRPr="00AB3ADF">
        <w:rPr>
          <w:rFonts w:cs="Times New Roman"/>
          <w:color w:val="000000" w:themeColor="text1"/>
        </w:rPr>
        <w:t xml:space="preserve"> Jessica Kingsley Press, London</w:t>
      </w:r>
    </w:p>
    <w:p w:rsidR="00DE224C" w:rsidRPr="00AB3ADF" w:rsidRDefault="001A6E2A" w:rsidP="00DE224C">
      <w:pPr>
        <w:pStyle w:val="ListParagraph"/>
        <w:numPr>
          <w:ilvl w:val="0"/>
          <w:numId w:val="13"/>
        </w:numPr>
        <w:spacing w:after="200" w:line="276" w:lineRule="auto"/>
        <w:ind w:left="426" w:firstLine="0"/>
        <w:rPr>
          <w:rFonts w:cs="Times New Roman"/>
          <w:color w:val="000000" w:themeColor="text1"/>
        </w:rPr>
      </w:pPr>
      <w:hyperlink r:id="rId8" w:tooltip="Browse by Author ID for Wilson, Jill" w:history="1">
        <w:r w:rsidR="00C45B41" w:rsidRPr="00AB3ADF">
          <w:rPr>
            <w:rStyle w:val="Hyperlink"/>
            <w:color w:val="000000" w:themeColor="text1"/>
          </w:rPr>
          <w:t>Wilson, J.</w:t>
        </w:r>
      </w:hyperlink>
      <w:r w:rsidR="00C45B41" w:rsidRPr="00AB3ADF">
        <w:t xml:space="preserve"> &amp;</w:t>
      </w:r>
      <w:r w:rsidR="00C45B41" w:rsidRPr="00AB3ADF">
        <w:rPr>
          <w:rFonts w:cs="Times New Roman"/>
          <w:color w:val="000000" w:themeColor="text1"/>
        </w:rPr>
        <w:t xml:space="preserve"> </w:t>
      </w:r>
      <w:hyperlink r:id="rId9" w:tooltip="Browse by Author ID for Tilse, Cheryl" w:history="1">
        <w:r w:rsidR="00C45B41" w:rsidRPr="00AB3ADF">
          <w:rPr>
            <w:rStyle w:val="Hyperlink"/>
            <w:color w:val="000000" w:themeColor="text1"/>
          </w:rPr>
          <w:t>Tilse, C.</w:t>
        </w:r>
      </w:hyperlink>
      <w:r w:rsidR="00C45B41" w:rsidRPr="00AB3ADF">
        <w:rPr>
          <w:rFonts w:cs="Times New Roman"/>
          <w:color w:val="000000" w:themeColor="text1"/>
        </w:rPr>
        <w:t xml:space="preserve"> (2015) </w:t>
      </w:r>
      <w:hyperlink r:id="rId10" w:tooltip="Click to view Journal Article: Opening up Options: Decision Making around Older People's Assets" w:history="1">
        <w:r w:rsidR="00C45B41" w:rsidRPr="00AB3ADF">
          <w:rPr>
            <w:rStyle w:val="Hyperlink"/>
            <w:color w:val="000000" w:themeColor="text1"/>
          </w:rPr>
          <w:t>Opening up Options: Decision Making around Older People's Assets</w:t>
        </w:r>
      </w:hyperlink>
      <w:r w:rsidR="00C45B41" w:rsidRPr="00AB3ADF">
        <w:rPr>
          <w:rFonts w:cs="Times New Roman"/>
          <w:color w:val="000000" w:themeColor="text1"/>
        </w:rPr>
        <w:t xml:space="preserve">. </w:t>
      </w:r>
      <w:r w:rsidR="00C45B41" w:rsidRPr="00AB3ADF">
        <w:rPr>
          <w:rFonts w:cs="Times New Roman"/>
          <w:i/>
          <w:iCs/>
          <w:color w:val="000000" w:themeColor="text1"/>
        </w:rPr>
        <w:t>Australian Social Work</w:t>
      </w:r>
      <w:r w:rsidR="00C45B41" w:rsidRPr="00AB3ADF">
        <w:rPr>
          <w:rFonts w:cs="Times New Roman"/>
          <w:color w:val="000000" w:themeColor="text1"/>
        </w:rPr>
        <w:t xml:space="preserve">, </w:t>
      </w:r>
      <w:r w:rsidR="00C45B41" w:rsidRPr="00AB3ADF">
        <w:rPr>
          <w:rFonts w:cs="Times New Roman"/>
          <w:iCs/>
          <w:color w:val="000000" w:themeColor="text1"/>
        </w:rPr>
        <w:t>68</w:t>
      </w:r>
      <w:r w:rsidR="00C45B41" w:rsidRPr="00AB3ADF">
        <w:rPr>
          <w:rFonts w:cs="Times New Roman"/>
          <w:i/>
          <w:iCs/>
          <w:color w:val="000000" w:themeColor="text1"/>
        </w:rPr>
        <w:t>(</w:t>
      </w:r>
      <w:r w:rsidR="00C45B41" w:rsidRPr="00AB3ADF">
        <w:rPr>
          <w:rFonts w:cs="Times New Roman"/>
          <w:color w:val="000000" w:themeColor="text1"/>
        </w:rPr>
        <w:t xml:space="preserve">2), 153-155. Doi:10.1080/0312407X.2015.1010555. </w:t>
      </w:r>
    </w:p>
    <w:p w:rsidR="00DE224C" w:rsidRPr="00AB3ADF" w:rsidRDefault="001A6E2A" w:rsidP="00DE224C">
      <w:pPr>
        <w:pStyle w:val="ListParagraph"/>
        <w:numPr>
          <w:ilvl w:val="0"/>
          <w:numId w:val="13"/>
        </w:numPr>
        <w:spacing w:after="200" w:line="276" w:lineRule="auto"/>
        <w:ind w:left="426" w:firstLine="0"/>
        <w:rPr>
          <w:rFonts w:cs="Times New Roman"/>
          <w:color w:val="000000" w:themeColor="text1"/>
        </w:rPr>
      </w:pPr>
      <w:hyperlink r:id="rId11" w:tooltip="Browse by Author Name for White, Ben" w:history="1">
        <w:r w:rsidR="00C45B41" w:rsidRPr="00AB3ADF">
          <w:rPr>
            <w:rStyle w:val="Hyperlink"/>
            <w:color w:val="000000" w:themeColor="text1"/>
          </w:rPr>
          <w:t>White, B.</w:t>
        </w:r>
      </w:hyperlink>
      <w:r w:rsidR="00C45B41" w:rsidRPr="00AB3ADF">
        <w:rPr>
          <w:rFonts w:cs="Times New Roman"/>
          <w:color w:val="000000" w:themeColor="text1"/>
        </w:rPr>
        <w:t xml:space="preserve">, </w:t>
      </w:r>
      <w:hyperlink r:id="rId12" w:tooltip="Browse by Author ID for Tilse, Cheryl" w:history="1">
        <w:r w:rsidR="00C45B41" w:rsidRPr="00AB3ADF">
          <w:rPr>
            <w:rStyle w:val="Hyperlink"/>
            <w:color w:val="000000" w:themeColor="text1"/>
          </w:rPr>
          <w:t>Tilse, C.</w:t>
        </w:r>
      </w:hyperlink>
      <w:r w:rsidR="00C45B41" w:rsidRPr="00AB3ADF">
        <w:rPr>
          <w:rFonts w:cs="Times New Roman"/>
          <w:color w:val="000000" w:themeColor="text1"/>
        </w:rPr>
        <w:t xml:space="preserve">, </w:t>
      </w:r>
      <w:hyperlink r:id="rId13" w:tooltip="Browse by Author ID for Wilson, Jill" w:history="1">
        <w:r w:rsidR="00C45B41" w:rsidRPr="00AB3ADF">
          <w:rPr>
            <w:rStyle w:val="Hyperlink"/>
            <w:color w:val="000000" w:themeColor="text1"/>
          </w:rPr>
          <w:t>Wilson, J.,</w:t>
        </w:r>
      </w:hyperlink>
      <w:r w:rsidR="00C45B41" w:rsidRPr="00AB3ADF">
        <w:rPr>
          <w:rFonts w:cs="Times New Roman"/>
          <w:color w:val="000000" w:themeColor="text1"/>
        </w:rPr>
        <w:t xml:space="preserve"> </w:t>
      </w:r>
      <w:hyperlink r:id="rId14" w:tooltip="Browse by Author ID for Rosenman, Linda" w:history="1">
        <w:proofErr w:type="spellStart"/>
        <w:r w:rsidR="00C45B41" w:rsidRPr="00AB3ADF">
          <w:rPr>
            <w:rStyle w:val="Hyperlink"/>
            <w:color w:val="000000" w:themeColor="text1"/>
          </w:rPr>
          <w:t>Rosenman</w:t>
        </w:r>
        <w:proofErr w:type="spellEnd"/>
        <w:r w:rsidR="00C45B41" w:rsidRPr="00AB3ADF">
          <w:rPr>
            <w:rStyle w:val="Hyperlink"/>
            <w:color w:val="000000" w:themeColor="text1"/>
          </w:rPr>
          <w:t>, L.</w:t>
        </w:r>
      </w:hyperlink>
      <w:r w:rsidR="00C45B41" w:rsidRPr="00AB3ADF">
        <w:t>,</w:t>
      </w:r>
      <w:r w:rsidR="00C45B41" w:rsidRPr="00AB3ADF">
        <w:rPr>
          <w:rFonts w:cs="Times New Roman"/>
          <w:color w:val="000000" w:themeColor="text1"/>
        </w:rPr>
        <w:t xml:space="preserve"> </w:t>
      </w:r>
      <w:hyperlink r:id="rId15" w:tooltip="Browse by Author Name for Purser, Kelly" w:history="1">
        <w:r w:rsidR="00C45B41" w:rsidRPr="00AB3ADF">
          <w:rPr>
            <w:rStyle w:val="Hyperlink"/>
            <w:color w:val="000000" w:themeColor="text1"/>
          </w:rPr>
          <w:t>Purser, K.</w:t>
        </w:r>
      </w:hyperlink>
      <w:r w:rsidR="00C45B41" w:rsidRPr="00AB3ADF">
        <w:rPr>
          <w:rFonts w:cs="Times New Roman"/>
          <w:color w:val="000000" w:themeColor="text1"/>
        </w:rPr>
        <w:t xml:space="preserve"> &amp; </w:t>
      </w:r>
      <w:hyperlink r:id="rId16" w:tooltip="Browse by Author Name for Coe, Sandra" w:history="1">
        <w:r w:rsidR="00C45B41" w:rsidRPr="00AB3ADF">
          <w:rPr>
            <w:rStyle w:val="Hyperlink"/>
            <w:color w:val="000000" w:themeColor="text1"/>
          </w:rPr>
          <w:t>Coe, S.</w:t>
        </w:r>
      </w:hyperlink>
      <w:r w:rsidR="00C45B41" w:rsidRPr="00AB3ADF">
        <w:rPr>
          <w:rFonts w:cs="Times New Roman"/>
          <w:color w:val="000000" w:themeColor="text1"/>
        </w:rPr>
        <w:t xml:space="preserve"> (2015) </w:t>
      </w:r>
      <w:hyperlink r:id="rId17" w:tooltip="Click to view Journal Article: Estate Contestation in Australia: An emprical Study of a Year of Cases" w:history="1">
        <w:r w:rsidR="00C45B41" w:rsidRPr="00AB3ADF">
          <w:rPr>
            <w:rStyle w:val="Hyperlink"/>
            <w:color w:val="000000" w:themeColor="text1"/>
          </w:rPr>
          <w:t>Estate Contestation in Australia: An empirical Study of a Year of Cases</w:t>
        </w:r>
      </w:hyperlink>
      <w:r w:rsidR="00C45B41" w:rsidRPr="00AB3ADF">
        <w:rPr>
          <w:rFonts w:cs="Times New Roman"/>
          <w:color w:val="000000" w:themeColor="text1"/>
        </w:rPr>
        <w:t xml:space="preserve">. </w:t>
      </w:r>
      <w:r w:rsidR="00C45B41" w:rsidRPr="00AB3ADF">
        <w:rPr>
          <w:rFonts w:cs="Times New Roman"/>
          <w:i/>
          <w:iCs/>
          <w:color w:val="000000" w:themeColor="text1"/>
        </w:rPr>
        <w:t>University of New South Wales Law Journal</w:t>
      </w:r>
      <w:r w:rsidR="00C45B41" w:rsidRPr="00AB3ADF">
        <w:rPr>
          <w:rFonts w:cs="Times New Roman"/>
          <w:color w:val="000000" w:themeColor="text1"/>
        </w:rPr>
        <w:t>, 38(3), 880-910.</w:t>
      </w:r>
    </w:p>
    <w:p w:rsidR="00DE224C" w:rsidRPr="00AB3ADF" w:rsidRDefault="001A6E2A" w:rsidP="00DE224C">
      <w:pPr>
        <w:pStyle w:val="ListParagraph"/>
        <w:numPr>
          <w:ilvl w:val="0"/>
          <w:numId w:val="13"/>
        </w:numPr>
        <w:spacing w:after="200" w:line="276" w:lineRule="auto"/>
        <w:ind w:left="426" w:firstLine="0"/>
        <w:rPr>
          <w:rFonts w:cs="Times New Roman"/>
          <w:color w:val="000000" w:themeColor="text1"/>
        </w:rPr>
      </w:pPr>
      <w:hyperlink r:id="rId18" w:tooltip="Browse by Author ID for Tilse, Cheryl" w:history="1">
        <w:r w:rsidR="00C45B41" w:rsidRPr="00AB3ADF">
          <w:rPr>
            <w:rStyle w:val="Hyperlink"/>
            <w:color w:val="000000" w:themeColor="text1"/>
          </w:rPr>
          <w:t>Tilse, C.,</w:t>
        </w:r>
      </w:hyperlink>
      <w:r w:rsidR="00C45B41" w:rsidRPr="00AB3ADF">
        <w:rPr>
          <w:rFonts w:cs="Times New Roman"/>
          <w:color w:val="000000" w:themeColor="text1"/>
        </w:rPr>
        <w:t xml:space="preserve"> </w:t>
      </w:r>
      <w:hyperlink r:id="rId19" w:tooltip="Browse by Author Name for Wilson, Jill" w:history="1">
        <w:r w:rsidR="00C45B41" w:rsidRPr="00AB3ADF">
          <w:rPr>
            <w:rStyle w:val="Hyperlink"/>
            <w:color w:val="000000" w:themeColor="text1"/>
          </w:rPr>
          <w:t>Wilson, J.</w:t>
        </w:r>
      </w:hyperlink>
      <w:r w:rsidR="00C45B41" w:rsidRPr="00AB3ADF">
        <w:rPr>
          <w:rFonts w:cs="Times New Roman"/>
          <w:color w:val="000000" w:themeColor="text1"/>
        </w:rPr>
        <w:t xml:space="preserve">, </w:t>
      </w:r>
      <w:hyperlink r:id="rId20" w:tooltip="Browse by Author Name for White, Ben" w:history="1">
        <w:r w:rsidR="00C45B41" w:rsidRPr="00AB3ADF">
          <w:rPr>
            <w:rStyle w:val="Hyperlink"/>
            <w:color w:val="000000" w:themeColor="text1"/>
          </w:rPr>
          <w:t>White, B.</w:t>
        </w:r>
      </w:hyperlink>
      <w:r w:rsidR="00C45B41" w:rsidRPr="00AB3ADF">
        <w:rPr>
          <w:rFonts w:cs="Times New Roman"/>
          <w:color w:val="000000" w:themeColor="text1"/>
        </w:rPr>
        <w:t xml:space="preserve">, </w:t>
      </w:r>
      <w:hyperlink r:id="rId21" w:tooltip="Browse by Author Name for Rosenman, Linda" w:history="1">
        <w:proofErr w:type="spellStart"/>
        <w:r w:rsidR="00C45B41" w:rsidRPr="00AB3ADF">
          <w:rPr>
            <w:rStyle w:val="Hyperlink"/>
            <w:color w:val="000000" w:themeColor="text1"/>
          </w:rPr>
          <w:t>Rosenman</w:t>
        </w:r>
        <w:proofErr w:type="spellEnd"/>
        <w:r w:rsidR="00C45B41" w:rsidRPr="00AB3ADF">
          <w:rPr>
            <w:rStyle w:val="Hyperlink"/>
            <w:color w:val="000000" w:themeColor="text1"/>
          </w:rPr>
          <w:t>, L.</w:t>
        </w:r>
      </w:hyperlink>
      <w:r w:rsidR="00C45B41" w:rsidRPr="00AB3ADF">
        <w:t xml:space="preserve"> &amp;</w:t>
      </w:r>
      <w:r w:rsidR="00C45B41" w:rsidRPr="00AB3ADF">
        <w:rPr>
          <w:rFonts w:cs="Times New Roman"/>
          <w:color w:val="000000" w:themeColor="text1"/>
        </w:rPr>
        <w:t xml:space="preserve"> </w:t>
      </w:r>
      <w:hyperlink r:id="rId22" w:tooltip="Browse by Author ID for Feeney, Rachel" w:history="1">
        <w:r w:rsidR="00C45B41" w:rsidRPr="00AB3ADF">
          <w:rPr>
            <w:rStyle w:val="Hyperlink"/>
            <w:color w:val="000000" w:themeColor="text1"/>
          </w:rPr>
          <w:t>Feeney, R.</w:t>
        </w:r>
      </w:hyperlink>
      <w:r w:rsidR="00C45B41" w:rsidRPr="00AB3ADF">
        <w:rPr>
          <w:rFonts w:cs="Times New Roman"/>
          <w:color w:val="000000" w:themeColor="text1"/>
        </w:rPr>
        <w:t xml:space="preserve"> (2015) </w:t>
      </w:r>
      <w:hyperlink r:id="rId23" w:tooltip="Click to view Journal Article: Will-making prevalence and patterns in Australia: keeping it in the family" w:history="1">
        <w:r w:rsidR="00C45B41" w:rsidRPr="00AB3ADF">
          <w:rPr>
            <w:rStyle w:val="Hyperlink"/>
            <w:color w:val="000000" w:themeColor="text1"/>
          </w:rPr>
          <w:t>Will-making prevalence and patterns in Australia: keeping it in the family</w:t>
        </w:r>
      </w:hyperlink>
      <w:r w:rsidR="00C45B41" w:rsidRPr="00AB3ADF">
        <w:rPr>
          <w:rFonts w:cs="Times New Roman"/>
          <w:color w:val="000000" w:themeColor="text1"/>
        </w:rPr>
        <w:t xml:space="preserve">. </w:t>
      </w:r>
      <w:r w:rsidR="00C45B41" w:rsidRPr="00AB3ADF">
        <w:rPr>
          <w:rFonts w:cs="Times New Roman"/>
          <w:i/>
          <w:iCs/>
          <w:color w:val="000000" w:themeColor="text1"/>
        </w:rPr>
        <w:t>Australian Journal of Social Issues</w:t>
      </w:r>
      <w:r w:rsidR="00C45B41" w:rsidRPr="00AB3ADF">
        <w:rPr>
          <w:rFonts w:cs="Times New Roman"/>
          <w:color w:val="000000" w:themeColor="text1"/>
        </w:rPr>
        <w:t>, 50(3), 319-338.</w:t>
      </w:r>
      <w:r w:rsidR="00C45B41" w:rsidRPr="00AB3ADF">
        <w:rPr>
          <w:rFonts w:eastAsia="Times New Roman" w:cs="Times New Roman"/>
          <w:color w:val="000000" w:themeColor="text1"/>
        </w:rPr>
        <w:t xml:space="preserve">  </w:t>
      </w:r>
    </w:p>
    <w:p w:rsidR="00DE224C" w:rsidRPr="00AB3ADF" w:rsidRDefault="00C45B41" w:rsidP="00DE224C">
      <w:pPr>
        <w:pStyle w:val="ListParagraph"/>
        <w:numPr>
          <w:ilvl w:val="0"/>
          <w:numId w:val="13"/>
        </w:numPr>
        <w:spacing w:after="200" w:line="276" w:lineRule="auto"/>
        <w:ind w:left="426" w:firstLine="0"/>
        <w:rPr>
          <w:rFonts w:cs="Times New Roman"/>
          <w:color w:val="000000" w:themeColor="text1"/>
        </w:rPr>
      </w:pPr>
      <w:r w:rsidRPr="00AB3ADF">
        <w:rPr>
          <w:rFonts w:cs="Times New Roman"/>
        </w:rPr>
        <w:lastRenderedPageBreak/>
        <w:t xml:space="preserve">Wilson, J., </w:t>
      </w:r>
      <w:proofErr w:type="spellStart"/>
      <w:r w:rsidRPr="00AB3ADF">
        <w:rPr>
          <w:rFonts w:cs="Times New Roman"/>
        </w:rPr>
        <w:t>Rosenman</w:t>
      </w:r>
      <w:proofErr w:type="spellEnd"/>
      <w:r w:rsidRPr="00AB3ADF">
        <w:rPr>
          <w:rFonts w:cs="Times New Roman"/>
        </w:rPr>
        <w:t>, R., White, B., Tilse, C. &amp; Feeney, R. (accepted – 5/12/2015) Cultural consideration in will making in Australia</w:t>
      </w:r>
      <w:r w:rsidRPr="00AB3ADF">
        <w:rPr>
          <w:rFonts w:cs="Times New Roman"/>
          <w:i/>
        </w:rPr>
        <w:t>. The Alternative Law Journal</w:t>
      </w:r>
      <w:r w:rsidRPr="00AB3ADF">
        <w:rPr>
          <w:rFonts w:cs="Times New Roman"/>
        </w:rPr>
        <w:t>.</w:t>
      </w:r>
    </w:p>
    <w:p w:rsidR="00C45B41" w:rsidRPr="00AB3ADF" w:rsidRDefault="001A6E2A" w:rsidP="00DE224C">
      <w:pPr>
        <w:pStyle w:val="ListParagraph"/>
        <w:numPr>
          <w:ilvl w:val="0"/>
          <w:numId w:val="13"/>
        </w:numPr>
        <w:spacing w:after="200" w:line="276" w:lineRule="auto"/>
        <w:ind w:left="426" w:firstLine="0"/>
        <w:rPr>
          <w:rFonts w:cs="Times New Roman"/>
          <w:color w:val="000000" w:themeColor="text1"/>
        </w:rPr>
      </w:pPr>
      <w:hyperlink r:id="rId24" w:tooltip="Browse by Author Name for White, B." w:history="1">
        <w:r w:rsidR="00C45B41" w:rsidRPr="00AB3ADF">
          <w:rPr>
            <w:rStyle w:val="Hyperlink"/>
            <w:rFonts w:eastAsia="Times New Roman" w:cs="Times New Roman"/>
            <w:color w:val="000000" w:themeColor="text1"/>
          </w:rPr>
          <w:t>White, B.</w:t>
        </w:r>
      </w:hyperlink>
      <w:r w:rsidR="00C45B41" w:rsidRPr="00AB3ADF">
        <w:rPr>
          <w:rFonts w:eastAsia="Times New Roman" w:cs="Times New Roman"/>
          <w:color w:val="000000" w:themeColor="text1"/>
        </w:rPr>
        <w:t xml:space="preserve">, </w:t>
      </w:r>
      <w:hyperlink r:id="rId25" w:tooltip="Browse by Author ID for Tilse, C." w:history="1">
        <w:r w:rsidR="00C45B41" w:rsidRPr="00AB3ADF">
          <w:rPr>
            <w:rStyle w:val="Hyperlink"/>
            <w:rFonts w:eastAsia="Times New Roman" w:cs="Times New Roman"/>
            <w:color w:val="000000" w:themeColor="text1"/>
          </w:rPr>
          <w:t>Tilse, C.</w:t>
        </w:r>
      </w:hyperlink>
      <w:r w:rsidR="00C45B41" w:rsidRPr="00AB3ADF">
        <w:rPr>
          <w:rFonts w:eastAsia="Times New Roman" w:cs="Times New Roman"/>
          <w:color w:val="000000" w:themeColor="text1"/>
        </w:rPr>
        <w:t xml:space="preserve">, </w:t>
      </w:r>
      <w:hyperlink r:id="rId26" w:tooltip="Browse by Author ID for Wilson, J." w:history="1">
        <w:r w:rsidR="00C45B41" w:rsidRPr="00AB3ADF">
          <w:rPr>
            <w:rStyle w:val="Hyperlink"/>
            <w:rFonts w:eastAsia="Times New Roman" w:cs="Times New Roman"/>
            <w:color w:val="000000" w:themeColor="text1"/>
          </w:rPr>
          <w:t>Wilson, J.</w:t>
        </w:r>
      </w:hyperlink>
      <w:r w:rsidR="00C45B41" w:rsidRPr="00AB3ADF">
        <w:rPr>
          <w:rFonts w:eastAsia="Times New Roman" w:cs="Times New Roman"/>
          <w:color w:val="000000" w:themeColor="text1"/>
        </w:rPr>
        <w:t xml:space="preserve">, </w:t>
      </w:r>
      <w:hyperlink r:id="rId27" w:tooltip="Browse by Author Name for Rosenman, L." w:history="1">
        <w:proofErr w:type="spellStart"/>
        <w:r w:rsidR="00C45B41" w:rsidRPr="00AB3ADF">
          <w:rPr>
            <w:rStyle w:val="Hyperlink"/>
            <w:rFonts w:eastAsia="Times New Roman" w:cs="Times New Roman"/>
            <w:color w:val="000000" w:themeColor="text1"/>
          </w:rPr>
          <w:t>Rosenman</w:t>
        </w:r>
        <w:proofErr w:type="spellEnd"/>
        <w:r w:rsidR="00C45B41" w:rsidRPr="00AB3ADF">
          <w:rPr>
            <w:rStyle w:val="Hyperlink"/>
            <w:rFonts w:eastAsia="Times New Roman" w:cs="Times New Roman"/>
            <w:color w:val="000000" w:themeColor="text1"/>
          </w:rPr>
          <w:t>, L.</w:t>
        </w:r>
      </w:hyperlink>
      <w:r w:rsidR="00C45B41" w:rsidRPr="00AB3ADF">
        <w:rPr>
          <w:rFonts w:eastAsia="Times New Roman" w:cs="Times New Roman"/>
          <w:color w:val="000000" w:themeColor="text1"/>
        </w:rPr>
        <w:t xml:space="preserve">, </w:t>
      </w:r>
      <w:hyperlink r:id="rId28" w:tooltip="Browse by Author Name for Strub, T." w:history="1">
        <w:proofErr w:type="spellStart"/>
        <w:r w:rsidR="00C45B41" w:rsidRPr="00AB3ADF">
          <w:rPr>
            <w:rStyle w:val="Hyperlink"/>
            <w:rFonts w:eastAsia="Times New Roman" w:cs="Times New Roman"/>
            <w:color w:val="000000" w:themeColor="text1"/>
          </w:rPr>
          <w:t>Strub</w:t>
        </w:r>
        <w:proofErr w:type="spellEnd"/>
        <w:r w:rsidR="00C45B41" w:rsidRPr="00AB3ADF">
          <w:rPr>
            <w:rStyle w:val="Hyperlink"/>
            <w:rFonts w:eastAsia="Times New Roman" w:cs="Times New Roman"/>
            <w:color w:val="000000" w:themeColor="text1"/>
          </w:rPr>
          <w:t>, T.</w:t>
        </w:r>
      </w:hyperlink>
      <w:r w:rsidR="00C45B41" w:rsidRPr="00AB3ADF">
        <w:rPr>
          <w:rFonts w:eastAsia="Times New Roman" w:cs="Times New Roman"/>
          <w:color w:val="000000" w:themeColor="text1"/>
        </w:rPr>
        <w:t xml:space="preserve">, </w:t>
      </w:r>
      <w:hyperlink r:id="rId29" w:tooltip="Browse by Author ID for Feeney, R." w:history="1">
        <w:r w:rsidR="00C45B41" w:rsidRPr="00AB3ADF">
          <w:rPr>
            <w:rStyle w:val="Hyperlink"/>
            <w:rFonts w:eastAsia="Times New Roman" w:cs="Times New Roman"/>
            <w:color w:val="000000" w:themeColor="text1"/>
          </w:rPr>
          <w:t>Feeney, R.</w:t>
        </w:r>
      </w:hyperlink>
      <w:r w:rsidR="00C45B41" w:rsidRPr="00AB3ADF">
        <w:rPr>
          <w:rFonts w:eastAsia="Times New Roman" w:cs="Times New Roman"/>
          <w:color w:val="000000" w:themeColor="text1"/>
        </w:rPr>
        <w:t xml:space="preserve"> &amp; </w:t>
      </w:r>
      <w:hyperlink r:id="rId30" w:tooltip="Browse by Author Name for Silvester, W." w:history="1">
        <w:proofErr w:type="spellStart"/>
        <w:r w:rsidR="00C45B41" w:rsidRPr="00AB3ADF">
          <w:rPr>
            <w:rStyle w:val="Hyperlink"/>
            <w:rFonts w:eastAsia="Times New Roman" w:cs="Times New Roman"/>
            <w:color w:val="000000" w:themeColor="text1"/>
          </w:rPr>
          <w:t>Silvester</w:t>
        </w:r>
        <w:proofErr w:type="spellEnd"/>
        <w:r w:rsidR="00C45B41" w:rsidRPr="00AB3ADF">
          <w:rPr>
            <w:rStyle w:val="Hyperlink"/>
            <w:rFonts w:eastAsia="Times New Roman" w:cs="Times New Roman"/>
            <w:color w:val="000000" w:themeColor="text1"/>
          </w:rPr>
          <w:t>, W.</w:t>
        </w:r>
      </w:hyperlink>
      <w:r w:rsidR="00C45B41" w:rsidRPr="00AB3ADF">
        <w:rPr>
          <w:rFonts w:eastAsia="Times New Roman" w:cs="Times New Roman"/>
          <w:color w:val="000000" w:themeColor="text1"/>
        </w:rPr>
        <w:t xml:space="preserve"> (2014) </w:t>
      </w:r>
      <w:hyperlink r:id="rId31" w:tooltip="Click to view Journal Article: Prevalence and predictors of advance directives in Australia" w:history="1">
        <w:r w:rsidR="00C45B41" w:rsidRPr="00AB3ADF">
          <w:rPr>
            <w:rStyle w:val="Hyperlink"/>
            <w:rFonts w:eastAsia="Times New Roman" w:cs="Times New Roman"/>
            <w:color w:val="000000" w:themeColor="text1"/>
          </w:rPr>
          <w:t>Prevalence and predictors of advance directives in Australia</w:t>
        </w:r>
      </w:hyperlink>
      <w:r w:rsidR="00C45B41" w:rsidRPr="00AB3ADF">
        <w:rPr>
          <w:rFonts w:eastAsia="Times New Roman" w:cs="Times New Roman"/>
          <w:color w:val="000000" w:themeColor="text1"/>
        </w:rPr>
        <w:t xml:space="preserve">. </w:t>
      </w:r>
      <w:r w:rsidR="00C45B41" w:rsidRPr="00AB3ADF">
        <w:rPr>
          <w:rFonts w:eastAsia="Times New Roman" w:cs="Times New Roman"/>
          <w:i/>
          <w:iCs/>
          <w:color w:val="000000" w:themeColor="text1"/>
        </w:rPr>
        <w:t>Internal Medicine Journal</w:t>
      </w:r>
      <w:r w:rsidR="00C45B41" w:rsidRPr="00AB3ADF">
        <w:rPr>
          <w:rFonts w:eastAsia="Times New Roman" w:cs="Times New Roman"/>
          <w:color w:val="000000" w:themeColor="text1"/>
        </w:rPr>
        <w:t xml:space="preserve">, 44(10), 975-980. Doi:10.1111/imj.12549. </w:t>
      </w:r>
    </w:p>
    <w:p w:rsidR="00C45B41" w:rsidRPr="00AB3ADF" w:rsidRDefault="001A6E2A" w:rsidP="00DE224C">
      <w:pPr>
        <w:pStyle w:val="ListParagraph"/>
        <w:numPr>
          <w:ilvl w:val="0"/>
          <w:numId w:val="13"/>
        </w:numPr>
        <w:spacing w:after="200" w:line="276" w:lineRule="auto"/>
        <w:ind w:left="426" w:firstLine="0"/>
        <w:rPr>
          <w:rFonts w:eastAsia="Times New Roman" w:cs="Times New Roman"/>
          <w:color w:val="333333"/>
        </w:rPr>
      </w:pPr>
      <w:hyperlink r:id="rId32" w:tooltip="Browse by Author ID for Pachana, Nancy A." w:history="1">
        <w:proofErr w:type="spellStart"/>
        <w:r w:rsidR="00C45B41" w:rsidRPr="00AB3ADF">
          <w:rPr>
            <w:rStyle w:val="Hyperlink"/>
            <w:rFonts w:eastAsia="Times New Roman" w:cs="Times New Roman"/>
            <w:color w:val="333333"/>
          </w:rPr>
          <w:t>Pachana</w:t>
        </w:r>
        <w:proofErr w:type="spellEnd"/>
        <w:r w:rsidR="00C45B41" w:rsidRPr="00AB3ADF">
          <w:rPr>
            <w:rStyle w:val="Hyperlink"/>
            <w:rFonts w:eastAsia="Times New Roman" w:cs="Times New Roman"/>
            <w:color w:val="333333"/>
          </w:rPr>
          <w:t>, N.</w:t>
        </w:r>
      </w:hyperlink>
      <w:r w:rsidR="00C45B41" w:rsidRPr="00AB3ADF">
        <w:rPr>
          <w:rFonts w:eastAsia="Times New Roman" w:cs="Times New Roman"/>
          <w:color w:val="333333"/>
        </w:rPr>
        <w:t xml:space="preserve">, </w:t>
      </w:r>
      <w:hyperlink r:id="rId33" w:tooltip="Browse by Author ID for Byrne, Gerard J." w:history="1">
        <w:r w:rsidR="00C45B41" w:rsidRPr="00AB3ADF">
          <w:rPr>
            <w:rStyle w:val="Hyperlink"/>
            <w:rFonts w:eastAsia="Times New Roman" w:cs="Times New Roman"/>
            <w:color w:val="333333"/>
          </w:rPr>
          <w:t>Byrne, G.</w:t>
        </w:r>
      </w:hyperlink>
      <w:r w:rsidR="00C45B41" w:rsidRPr="00AB3ADF">
        <w:rPr>
          <w:rFonts w:eastAsia="Times New Roman" w:cs="Times New Roman"/>
          <w:color w:val="333333"/>
        </w:rPr>
        <w:t xml:space="preserve">, </w:t>
      </w:r>
      <w:hyperlink r:id="rId34" w:tooltip="Browse by Author ID for Wilson, Jill" w:history="1">
        <w:r w:rsidR="00C45B41" w:rsidRPr="00AB3ADF">
          <w:rPr>
            <w:rStyle w:val="Hyperlink"/>
            <w:rFonts w:eastAsia="Times New Roman" w:cs="Times New Roman"/>
            <w:color w:val="333333"/>
          </w:rPr>
          <w:t>Wilson, J.</w:t>
        </w:r>
      </w:hyperlink>
      <w:r w:rsidR="00C45B41" w:rsidRPr="00AB3ADF">
        <w:rPr>
          <w:rFonts w:eastAsia="Times New Roman" w:cs="Times New Roman"/>
          <w:color w:val="333333"/>
        </w:rPr>
        <w:t xml:space="preserve">, </w:t>
      </w:r>
      <w:hyperlink r:id="rId35" w:tooltip="Browse by Author ID for Tilse, Cheryl" w:history="1">
        <w:r w:rsidR="00C45B41" w:rsidRPr="00AB3ADF">
          <w:rPr>
            <w:rStyle w:val="Hyperlink"/>
            <w:rFonts w:eastAsia="Times New Roman" w:cs="Times New Roman"/>
            <w:color w:val="333333"/>
          </w:rPr>
          <w:t>Tilse, C.</w:t>
        </w:r>
      </w:hyperlink>
      <w:r w:rsidR="00C45B41" w:rsidRPr="00AB3ADF">
        <w:rPr>
          <w:rFonts w:eastAsia="Times New Roman" w:cs="Times New Roman"/>
          <w:color w:val="333333"/>
        </w:rPr>
        <w:t xml:space="preserve">, </w:t>
      </w:r>
      <w:hyperlink r:id="rId36" w:tooltip="Browse by Author ID for Pinsker, Donna M." w:history="1">
        <w:proofErr w:type="spellStart"/>
        <w:r w:rsidR="00C45B41" w:rsidRPr="00AB3ADF">
          <w:rPr>
            <w:rStyle w:val="Hyperlink"/>
            <w:rFonts w:eastAsia="Times New Roman" w:cs="Times New Roman"/>
            <w:color w:val="333333"/>
          </w:rPr>
          <w:t>Pinsker</w:t>
        </w:r>
        <w:proofErr w:type="spellEnd"/>
        <w:r w:rsidR="00C45B41" w:rsidRPr="00AB3ADF">
          <w:rPr>
            <w:rStyle w:val="Hyperlink"/>
            <w:rFonts w:eastAsia="Times New Roman" w:cs="Times New Roman"/>
            <w:color w:val="333333"/>
          </w:rPr>
          <w:t>, D.</w:t>
        </w:r>
      </w:hyperlink>
      <w:r w:rsidR="00C45B41" w:rsidRPr="00AB3ADF">
        <w:rPr>
          <w:rFonts w:eastAsia="Times New Roman" w:cs="Times New Roman"/>
          <w:color w:val="333333"/>
        </w:rPr>
        <w:t xml:space="preserve">, </w:t>
      </w:r>
      <w:proofErr w:type="spellStart"/>
      <w:r w:rsidR="00C45B41" w:rsidRPr="00AB3ADF">
        <w:rPr>
          <w:rFonts w:cs="Times New Roman"/>
          <w:color w:val="000000" w:themeColor="text1"/>
          <w:lang w:val="en-GB"/>
        </w:rPr>
        <w:t>Massavelli</w:t>
      </w:r>
      <w:proofErr w:type="spellEnd"/>
      <w:r w:rsidR="00C45B41" w:rsidRPr="00AB3ADF">
        <w:rPr>
          <w:rFonts w:cs="Times New Roman"/>
          <w:color w:val="000000" w:themeColor="text1"/>
          <w:lang w:val="en-GB"/>
        </w:rPr>
        <w:t xml:space="preserve">, B., </w:t>
      </w:r>
      <w:proofErr w:type="spellStart"/>
      <w:r w:rsidR="00C45B41" w:rsidRPr="00AB3ADF">
        <w:rPr>
          <w:rFonts w:cs="Times New Roman"/>
          <w:color w:val="000000" w:themeColor="text1"/>
          <w:lang w:val="en-GB"/>
        </w:rPr>
        <w:t>Vearncombe</w:t>
      </w:r>
      <w:proofErr w:type="spellEnd"/>
      <w:r w:rsidR="00C45B41" w:rsidRPr="00AB3ADF">
        <w:rPr>
          <w:rFonts w:cs="Times New Roman"/>
          <w:color w:val="000000" w:themeColor="text1"/>
          <w:lang w:val="en-GB"/>
        </w:rPr>
        <w:t xml:space="preserve"> K, </w:t>
      </w:r>
      <w:hyperlink r:id="rId37" w:tooltip="Browse by Author ID for Vearncombe, Katharine J." w:history="1">
        <w:r w:rsidR="00C45B41" w:rsidRPr="00AB3ADF">
          <w:rPr>
            <w:rStyle w:val="Hyperlink"/>
            <w:rFonts w:eastAsia="Times New Roman" w:cs="Times New Roman"/>
            <w:color w:val="333333"/>
          </w:rPr>
          <w:t>Katharine, J.</w:t>
        </w:r>
      </w:hyperlink>
      <w:r w:rsidR="00C45B41" w:rsidRPr="00AB3ADF">
        <w:rPr>
          <w:rFonts w:eastAsia="Times New Roman" w:cs="Times New Roman"/>
          <w:color w:val="333333"/>
        </w:rPr>
        <w:t xml:space="preserve"> &amp; </w:t>
      </w:r>
      <w:hyperlink r:id="rId38" w:tooltip="Browse by Author ID for Mitchell, Leander K." w:history="1">
        <w:r w:rsidR="00C45B41" w:rsidRPr="00AB3ADF">
          <w:rPr>
            <w:rStyle w:val="Hyperlink"/>
            <w:rFonts w:eastAsia="Times New Roman" w:cs="Times New Roman"/>
            <w:color w:val="333333"/>
          </w:rPr>
          <w:t>Mitchell, L.</w:t>
        </w:r>
      </w:hyperlink>
      <w:r w:rsidR="00C45B41" w:rsidRPr="00AB3ADF">
        <w:rPr>
          <w:rFonts w:eastAsia="Times New Roman" w:cs="Times New Roman"/>
          <w:color w:val="333333"/>
        </w:rPr>
        <w:t xml:space="preserve"> (2014) </w:t>
      </w:r>
      <w:hyperlink r:id="rId39" w:tooltip="Click to view Journal Article: Predictors of ﬁnancial capacity performance in older adults using the Financial Competence Assessment Inventory" w:history="1">
        <w:r w:rsidR="00C45B41" w:rsidRPr="00AB3ADF">
          <w:rPr>
            <w:rStyle w:val="Hyperlink"/>
            <w:rFonts w:eastAsia="Times New Roman" w:cs="Times New Roman"/>
            <w:color w:val="333333"/>
          </w:rPr>
          <w:t xml:space="preserve">Predictors of </w:t>
        </w:r>
        <w:proofErr w:type="spellStart"/>
        <w:r w:rsidR="00C45B41" w:rsidRPr="00AB3ADF">
          <w:rPr>
            <w:rStyle w:val="Hyperlink"/>
            <w:rFonts w:eastAsia="Times New Roman" w:cs="Times New Roman"/>
            <w:color w:val="333333"/>
          </w:rPr>
          <w:t>ﬁnancial</w:t>
        </w:r>
        <w:proofErr w:type="spellEnd"/>
        <w:r w:rsidR="00C45B41" w:rsidRPr="00AB3ADF">
          <w:rPr>
            <w:rStyle w:val="Hyperlink"/>
            <w:rFonts w:eastAsia="Times New Roman" w:cs="Times New Roman"/>
            <w:color w:val="333333"/>
          </w:rPr>
          <w:t xml:space="preserve"> capacity performance in older adults using the Financial Competence Assessment Inventory</w:t>
        </w:r>
      </w:hyperlink>
      <w:r w:rsidR="00C45B41" w:rsidRPr="00AB3ADF">
        <w:rPr>
          <w:rFonts w:eastAsia="Times New Roman" w:cs="Times New Roman"/>
          <w:color w:val="333333"/>
        </w:rPr>
        <w:t xml:space="preserve">. </w:t>
      </w:r>
      <w:r w:rsidR="00C45B41" w:rsidRPr="00AB3ADF">
        <w:rPr>
          <w:rFonts w:eastAsia="Times New Roman" w:cs="Times New Roman"/>
          <w:i/>
          <w:color w:val="333333"/>
        </w:rPr>
        <w:t xml:space="preserve">International </w:t>
      </w:r>
      <w:proofErr w:type="spellStart"/>
      <w:r w:rsidR="00C45B41" w:rsidRPr="00AB3ADF">
        <w:rPr>
          <w:rFonts w:eastAsia="Times New Roman" w:cs="Times New Roman"/>
          <w:i/>
          <w:color w:val="333333"/>
        </w:rPr>
        <w:t>Psychogeriatrics</w:t>
      </w:r>
      <w:proofErr w:type="spellEnd"/>
      <w:r w:rsidR="00C45B41" w:rsidRPr="00AB3ADF">
        <w:rPr>
          <w:rFonts w:eastAsia="Times New Roman" w:cs="Times New Roman"/>
          <w:color w:val="333333"/>
        </w:rPr>
        <w:t>, 26 (6), 921-927. Doi</w:t>
      </w:r>
      <w:proofErr w:type="gramStart"/>
      <w:r w:rsidR="00C45B41" w:rsidRPr="00AB3ADF">
        <w:rPr>
          <w:rFonts w:eastAsia="Times New Roman" w:cs="Times New Roman"/>
          <w:color w:val="333333"/>
        </w:rPr>
        <w:t>:10.1017</w:t>
      </w:r>
      <w:proofErr w:type="gramEnd"/>
      <w:r w:rsidR="00C45B41" w:rsidRPr="00AB3ADF">
        <w:rPr>
          <w:rFonts w:eastAsia="Times New Roman" w:cs="Times New Roman"/>
          <w:color w:val="333333"/>
        </w:rPr>
        <w:t xml:space="preserve">/S1041610214000209. </w:t>
      </w:r>
    </w:p>
    <w:p w:rsidR="00DE224C" w:rsidRPr="00AB3ADF" w:rsidRDefault="00C45B41" w:rsidP="00DE224C">
      <w:pPr>
        <w:pStyle w:val="ListParagraph"/>
        <w:numPr>
          <w:ilvl w:val="0"/>
          <w:numId w:val="13"/>
        </w:numPr>
        <w:spacing w:after="200" w:line="276" w:lineRule="auto"/>
        <w:ind w:left="426" w:firstLine="0"/>
        <w:rPr>
          <w:rFonts w:eastAsia="Times New Roman" w:cs="Times New Roman"/>
          <w:color w:val="333333"/>
        </w:rPr>
      </w:pPr>
      <w:proofErr w:type="spellStart"/>
      <w:r w:rsidRPr="00AB3ADF">
        <w:rPr>
          <w:rFonts w:eastAsia="Times New Roman" w:cs="Times New Roman"/>
          <w:color w:val="333333"/>
        </w:rPr>
        <w:t>Willmott</w:t>
      </w:r>
      <w:proofErr w:type="spellEnd"/>
      <w:r w:rsidRPr="00AB3ADF">
        <w:rPr>
          <w:rFonts w:eastAsia="Times New Roman" w:cs="Times New Roman"/>
          <w:color w:val="333333"/>
        </w:rPr>
        <w:t xml:space="preserve">, L., White, B., Tilse, C., Wilson, </w:t>
      </w:r>
      <w:proofErr w:type="gramStart"/>
      <w:r w:rsidRPr="00AB3ADF">
        <w:rPr>
          <w:rFonts w:eastAsia="Times New Roman" w:cs="Times New Roman"/>
          <w:color w:val="333333"/>
        </w:rPr>
        <w:t>J</w:t>
      </w:r>
      <w:proofErr w:type="gramEnd"/>
      <w:r w:rsidRPr="00AB3ADF">
        <w:rPr>
          <w:rFonts w:eastAsia="Times New Roman" w:cs="Times New Roman"/>
          <w:color w:val="333333"/>
        </w:rPr>
        <w:t xml:space="preserve">. &amp; Purser, K. (2013) Advance health directives: competing perceptions, intentions and use by patients and doctors in Queensland. </w:t>
      </w:r>
      <w:r w:rsidRPr="00AB3ADF">
        <w:rPr>
          <w:rFonts w:eastAsia="Times New Roman" w:cs="Times New Roman"/>
          <w:i/>
          <w:color w:val="333333"/>
        </w:rPr>
        <w:t>QUT Law Review</w:t>
      </w:r>
      <w:r w:rsidRPr="00AB3ADF">
        <w:rPr>
          <w:rFonts w:eastAsia="Times New Roman" w:cs="Times New Roman"/>
          <w:color w:val="333333"/>
        </w:rPr>
        <w:t>, 13(1), 30-51</w:t>
      </w:r>
    </w:p>
    <w:p w:rsidR="00DE224C" w:rsidRPr="00AB3ADF" w:rsidRDefault="00DE224C" w:rsidP="00DE224C">
      <w:pPr>
        <w:pStyle w:val="ListParagraph"/>
        <w:numPr>
          <w:ilvl w:val="0"/>
          <w:numId w:val="13"/>
        </w:numPr>
        <w:spacing w:after="200" w:line="276" w:lineRule="auto"/>
        <w:ind w:left="426" w:firstLine="0"/>
        <w:rPr>
          <w:rFonts w:eastAsia="Times New Roman" w:cs="Times New Roman"/>
          <w:color w:val="333333"/>
        </w:rPr>
      </w:pPr>
      <w:r w:rsidRPr="00AB3ADF">
        <w:rPr>
          <w:rFonts w:eastAsia="Times New Roman" w:cs="Times New Roman"/>
          <w:color w:val="333333"/>
        </w:rPr>
        <w:t>Ti</w:t>
      </w:r>
      <w:r w:rsidR="00C45B41" w:rsidRPr="00AB3ADF">
        <w:rPr>
          <w:rFonts w:eastAsia="Times New Roman" w:cs="Times New Roman"/>
          <w:color w:val="333333"/>
        </w:rPr>
        <w:t xml:space="preserve">lse, C., Wilson, J., White, B., </w:t>
      </w:r>
      <w:proofErr w:type="spellStart"/>
      <w:r w:rsidR="00C45B41" w:rsidRPr="00AB3ADF">
        <w:rPr>
          <w:rFonts w:eastAsia="Times New Roman" w:cs="Times New Roman"/>
          <w:color w:val="333333"/>
        </w:rPr>
        <w:t>Willmott</w:t>
      </w:r>
      <w:proofErr w:type="spellEnd"/>
      <w:r w:rsidR="00C45B41" w:rsidRPr="00AB3ADF">
        <w:rPr>
          <w:rFonts w:eastAsia="Times New Roman" w:cs="Times New Roman"/>
          <w:color w:val="333333"/>
        </w:rPr>
        <w:t xml:space="preserve">, </w:t>
      </w:r>
      <w:proofErr w:type="gramStart"/>
      <w:r w:rsidR="00C45B41" w:rsidRPr="00AB3ADF">
        <w:rPr>
          <w:rFonts w:eastAsia="Times New Roman" w:cs="Times New Roman"/>
          <w:color w:val="333333"/>
        </w:rPr>
        <w:t>L</w:t>
      </w:r>
      <w:proofErr w:type="gramEnd"/>
      <w:r w:rsidR="00C45B41" w:rsidRPr="00AB3ADF">
        <w:rPr>
          <w:rFonts w:eastAsia="Times New Roman" w:cs="Times New Roman"/>
          <w:color w:val="333333"/>
        </w:rPr>
        <w:t xml:space="preserve">. &amp; </w:t>
      </w:r>
      <w:proofErr w:type="spellStart"/>
      <w:r w:rsidR="00C45B41" w:rsidRPr="00AB3ADF">
        <w:rPr>
          <w:rFonts w:eastAsia="Times New Roman" w:cs="Times New Roman"/>
          <w:color w:val="333333"/>
        </w:rPr>
        <w:t>McCawley</w:t>
      </w:r>
      <w:proofErr w:type="spellEnd"/>
      <w:r w:rsidR="00C45B41" w:rsidRPr="00AB3ADF">
        <w:rPr>
          <w:rFonts w:eastAsia="Times New Roman" w:cs="Times New Roman"/>
          <w:color w:val="333333"/>
        </w:rPr>
        <w:t xml:space="preserve">, A. (2013) Enduring powers of attorney: promoting attorneys' accountability as substitute decision makers. </w:t>
      </w:r>
      <w:r w:rsidR="00C45B41" w:rsidRPr="00AB3ADF">
        <w:rPr>
          <w:rFonts w:eastAsia="Times New Roman" w:cs="Times New Roman"/>
          <w:i/>
          <w:color w:val="333333"/>
        </w:rPr>
        <w:t>Australasian Journal on Ageing</w:t>
      </w:r>
      <w:r w:rsidR="00C45B41" w:rsidRPr="00AB3ADF">
        <w:rPr>
          <w:rFonts w:eastAsia="Times New Roman" w:cs="Times New Roman"/>
          <w:color w:val="333333"/>
        </w:rPr>
        <w:t>, 33(3), 193-197. Doi:10.1111/ajag.12052.  IF = .678</w:t>
      </w:r>
    </w:p>
    <w:p w:rsidR="00C45B41" w:rsidRPr="00AB3ADF" w:rsidRDefault="00C45B41" w:rsidP="00DE224C">
      <w:pPr>
        <w:pStyle w:val="ListParagraph"/>
        <w:numPr>
          <w:ilvl w:val="0"/>
          <w:numId w:val="13"/>
        </w:numPr>
        <w:spacing w:after="200" w:line="276" w:lineRule="auto"/>
        <w:ind w:left="426" w:firstLine="0"/>
        <w:rPr>
          <w:rFonts w:eastAsia="Times New Roman" w:cs="Times New Roman"/>
          <w:color w:val="333333"/>
        </w:rPr>
      </w:pPr>
      <w:r w:rsidRPr="00AB3ADF">
        <w:rPr>
          <w:rFonts w:eastAsia="Times New Roman" w:cs="Times New Roman"/>
          <w:color w:val="333333"/>
        </w:rPr>
        <w:t xml:space="preserve">Tilse, C. &amp; Wilson, J. (2013) Recognising and responding to financial abuse in residential aged care. </w:t>
      </w:r>
      <w:r w:rsidRPr="00AB3ADF">
        <w:rPr>
          <w:rFonts w:eastAsia="Times New Roman" w:cs="Times New Roman"/>
          <w:i/>
          <w:color w:val="333333"/>
        </w:rPr>
        <w:t>Journal of Adult Protection</w:t>
      </w:r>
      <w:r w:rsidRPr="00AB3ADF">
        <w:rPr>
          <w:rFonts w:eastAsia="Times New Roman" w:cs="Times New Roman"/>
          <w:color w:val="333333"/>
        </w:rPr>
        <w:t>, 15(3), 141–152</w:t>
      </w:r>
    </w:p>
    <w:p w:rsidR="00C45B41" w:rsidRPr="00AB3ADF" w:rsidRDefault="00C45B41" w:rsidP="00483CC2">
      <w:pPr>
        <w:pStyle w:val="ListParagraph"/>
        <w:numPr>
          <w:ilvl w:val="0"/>
          <w:numId w:val="13"/>
        </w:numPr>
        <w:spacing w:afterLines="200" w:line="276" w:lineRule="auto"/>
        <w:ind w:left="426" w:firstLine="0"/>
        <w:rPr>
          <w:rFonts w:eastAsiaTheme="minorEastAsia" w:cs="Times New Roman"/>
          <w:color w:val="000000" w:themeColor="text1"/>
          <w:lang w:val="en-GB"/>
        </w:rPr>
      </w:pPr>
      <w:r w:rsidRPr="00AB3ADF">
        <w:rPr>
          <w:rFonts w:cs="Times New Roman"/>
          <w:color w:val="000000" w:themeColor="text1"/>
          <w:lang w:val="en-GB"/>
        </w:rPr>
        <w:t xml:space="preserve">Mitchell, L., </w:t>
      </w:r>
      <w:proofErr w:type="spellStart"/>
      <w:r w:rsidRPr="00AB3ADF">
        <w:rPr>
          <w:rFonts w:cs="Times New Roman"/>
          <w:color w:val="000000" w:themeColor="text1"/>
          <w:lang w:val="en-GB"/>
        </w:rPr>
        <w:t>Pachana</w:t>
      </w:r>
      <w:proofErr w:type="spellEnd"/>
      <w:r w:rsidRPr="00AB3ADF">
        <w:rPr>
          <w:rFonts w:cs="Times New Roman"/>
          <w:color w:val="000000" w:themeColor="text1"/>
          <w:lang w:val="en-GB"/>
        </w:rPr>
        <w:t xml:space="preserve">, N., Wilson, J., </w:t>
      </w:r>
      <w:proofErr w:type="spellStart"/>
      <w:r w:rsidRPr="00AB3ADF">
        <w:rPr>
          <w:rFonts w:cs="Times New Roman"/>
          <w:color w:val="000000" w:themeColor="text1"/>
          <w:lang w:val="en-GB"/>
        </w:rPr>
        <w:t>Vearncombe</w:t>
      </w:r>
      <w:proofErr w:type="spellEnd"/>
      <w:r w:rsidRPr="00AB3ADF">
        <w:rPr>
          <w:rFonts w:cs="Times New Roman"/>
          <w:color w:val="000000" w:themeColor="text1"/>
          <w:lang w:val="en-GB"/>
        </w:rPr>
        <w:t xml:space="preserve">, K., </w:t>
      </w:r>
      <w:proofErr w:type="spellStart"/>
      <w:r w:rsidRPr="00AB3ADF">
        <w:rPr>
          <w:rFonts w:cs="Times New Roman"/>
          <w:color w:val="000000" w:themeColor="text1"/>
          <w:lang w:val="en-GB"/>
        </w:rPr>
        <w:t>Massavelli</w:t>
      </w:r>
      <w:proofErr w:type="spellEnd"/>
      <w:r w:rsidRPr="00AB3ADF">
        <w:rPr>
          <w:rFonts w:cs="Times New Roman"/>
          <w:color w:val="000000" w:themeColor="text1"/>
          <w:lang w:val="en-GB"/>
        </w:rPr>
        <w:t xml:space="preserve">, B., Byrne, G. &amp; Tilse, C.  (2013) Promoting the use of enduring powers of attorney in older adults: a literature review. </w:t>
      </w:r>
      <w:r w:rsidRPr="00AB3ADF">
        <w:rPr>
          <w:rFonts w:cs="Times New Roman"/>
          <w:i/>
          <w:color w:val="000000" w:themeColor="text1"/>
          <w:lang w:val="en-GB"/>
        </w:rPr>
        <w:t>Australasian Journal on Aging,</w:t>
      </w:r>
      <w:r w:rsidRPr="00AB3ADF">
        <w:rPr>
          <w:rFonts w:cs="Times New Roman"/>
          <w:color w:val="000000" w:themeColor="text1"/>
          <w:lang w:val="en-GB"/>
        </w:rPr>
        <w:t xml:space="preserve"> 33(1), 2-7. Doi:10.1111/ajag.12043. IF = .678</w:t>
      </w:r>
    </w:p>
    <w:p w:rsidR="00C45B41" w:rsidRPr="00AB3ADF" w:rsidRDefault="00C45B41" w:rsidP="00483CC2">
      <w:pPr>
        <w:pStyle w:val="ListParagraph"/>
        <w:numPr>
          <w:ilvl w:val="0"/>
          <w:numId w:val="13"/>
        </w:numPr>
        <w:spacing w:afterLines="200" w:line="276" w:lineRule="auto"/>
        <w:ind w:left="426" w:firstLine="0"/>
        <w:rPr>
          <w:rFonts w:cs="Times New Roman"/>
          <w:color w:val="000000" w:themeColor="text1"/>
          <w:lang w:val="en-GB"/>
        </w:rPr>
      </w:pPr>
    </w:p>
    <w:p w:rsidR="00C45B41" w:rsidRPr="00AB3ADF" w:rsidRDefault="00C45B41" w:rsidP="00483CC2">
      <w:pPr>
        <w:pStyle w:val="ListParagraph"/>
        <w:numPr>
          <w:ilvl w:val="0"/>
          <w:numId w:val="13"/>
        </w:numPr>
        <w:spacing w:afterLines="200" w:line="276" w:lineRule="auto"/>
        <w:ind w:left="426" w:firstLine="0"/>
        <w:rPr>
          <w:rFonts w:cs="Times New Roman"/>
          <w:color w:val="000000" w:themeColor="text1"/>
          <w:lang w:val="en-GB"/>
        </w:rPr>
      </w:pPr>
      <w:r w:rsidRPr="00AB3ADF">
        <w:rPr>
          <w:rFonts w:cs="Times New Roman"/>
          <w:color w:val="000000" w:themeColor="text1"/>
        </w:rPr>
        <w:t xml:space="preserve">Tilse, C., Wilson, J., </w:t>
      </w:r>
      <w:proofErr w:type="spellStart"/>
      <w:r w:rsidRPr="00AB3ADF">
        <w:rPr>
          <w:rFonts w:cs="Times New Roman"/>
          <w:color w:val="000000" w:themeColor="text1"/>
        </w:rPr>
        <w:t>Rosenman</w:t>
      </w:r>
      <w:proofErr w:type="spellEnd"/>
      <w:r w:rsidRPr="00AB3ADF">
        <w:rPr>
          <w:rFonts w:cs="Times New Roman"/>
          <w:color w:val="000000" w:themeColor="text1"/>
        </w:rPr>
        <w:t xml:space="preserve">, L., Morrison, D. &amp; </w:t>
      </w:r>
      <w:proofErr w:type="spellStart"/>
      <w:r w:rsidRPr="00AB3ADF">
        <w:rPr>
          <w:rFonts w:cs="Times New Roman"/>
          <w:color w:val="000000" w:themeColor="text1"/>
        </w:rPr>
        <w:t>McCawley</w:t>
      </w:r>
      <w:proofErr w:type="spellEnd"/>
      <w:r w:rsidRPr="00AB3ADF">
        <w:rPr>
          <w:rFonts w:cs="Times New Roman"/>
          <w:color w:val="000000" w:themeColor="text1"/>
        </w:rPr>
        <w:t xml:space="preserve">, </w:t>
      </w:r>
      <w:proofErr w:type="gramStart"/>
      <w:r w:rsidRPr="00AB3ADF">
        <w:rPr>
          <w:rFonts w:cs="Times New Roman"/>
          <w:color w:val="000000" w:themeColor="text1"/>
        </w:rPr>
        <w:t>A</w:t>
      </w:r>
      <w:proofErr w:type="gramEnd"/>
      <w:r w:rsidRPr="00AB3ADF">
        <w:rPr>
          <w:rFonts w:cs="Times New Roman"/>
          <w:color w:val="000000" w:themeColor="text1"/>
        </w:rPr>
        <w:t xml:space="preserve">. (2011) Managing older people’s money: assisted and substitute decision making in residential aged care. </w:t>
      </w:r>
      <w:r w:rsidRPr="00AB3ADF">
        <w:rPr>
          <w:rFonts w:cs="Times New Roman"/>
          <w:i/>
          <w:color w:val="000000" w:themeColor="text1"/>
        </w:rPr>
        <w:t>Ageing and Society,</w:t>
      </w:r>
      <w:r w:rsidRPr="00AB3ADF">
        <w:rPr>
          <w:rFonts w:cs="Times New Roman"/>
          <w:color w:val="000000" w:themeColor="text1"/>
        </w:rPr>
        <w:t xml:space="preserve"> 31(1), 93-109. </w:t>
      </w:r>
      <w:r w:rsidRPr="00AB3ADF">
        <w:rPr>
          <w:rFonts w:cs="Times New Roman"/>
          <w:color w:val="000000" w:themeColor="text1"/>
          <w:lang w:val="en-GB"/>
        </w:rPr>
        <w:t>IF = 1.230</w:t>
      </w:r>
    </w:p>
    <w:p w:rsidR="00C45B41" w:rsidRPr="00AB3ADF" w:rsidRDefault="00C45B41" w:rsidP="00483CC2">
      <w:pPr>
        <w:pStyle w:val="ListParagraph"/>
        <w:numPr>
          <w:ilvl w:val="0"/>
          <w:numId w:val="13"/>
        </w:numPr>
        <w:spacing w:afterLines="200" w:line="276" w:lineRule="auto"/>
        <w:ind w:left="426" w:firstLine="0"/>
        <w:rPr>
          <w:rFonts w:cs="Times New Roman"/>
          <w:bCs/>
          <w:color w:val="000000" w:themeColor="text1"/>
        </w:rPr>
      </w:pPr>
      <w:proofErr w:type="spellStart"/>
      <w:r w:rsidRPr="00AB3ADF">
        <w:rPr>
          <w:rFonts w:cs="Times New Roman"/>
          <w:color w:val="000000" w:themeColor="text1"/>
        </w:rPr>
        <w:t>Pinsker</w:t>
      </w:r>
      <w:proofErr w:type="spellEnd"/>
      <w:r w:rsidRPr="00AB3ADF">
        <w:rPr>
          <w:rFonts w:cs="Times New Roman"/>
          <w:color w:val="000000" w:themeColor="text1"/>
        </w:rPr>
        <w:t xml:space="preserve">, D., </w:t>
      </w:r>
      <w:proofErr w:type="spellStart"/>
      <w:r w:rsidRPr="00AB3ADF">
        <w:rPr>
          <w:rFonts w:cs="Times New Roman"/>
          <w:color w:val="000000" w:themeColor="text1"/>
        </w:rPr>
        <w:t>Pachana</w:t>
      </w:r>
      <w:proofErr w:type="spellEnd"/>
      <w:r w:rsidRPr="00AB3ADF">
        <w:rPr>
          <w:rFonts w:cs="Times New Roman"/>
          <w:color w:val="000000" w:themeColor="text1"/>
        </w:rPr>
        <w:t xml:space="preserve">, N., Wilson, J., Tilse, C. &amp; Byrne, G. (2010) </w:t>
      </w:r>
      <w:proofErr w:type="gramStart"/>
      <w:r w:rsidRPr="00AB3ADF">
        <w:rPr>
          <w:rFonts w:cs="Times New Roman"/>
          <w:color w:val="000000" w:themeColor="text1"/>
        </w:rPr>
        <w:t>F</w:t>
      </w:r>
      <w:r w:rsidRPr="00AB3ADF">
        <w:rPr>
          <w:rFonts w:cs="Times New Roman"/>
          <w:bCs/>
          <w:color w:val="000000" w:themeColor="text1"/>
        </w:rPr>
        <w:t>inancial</w:t>
      </w:r>
      <w:proofErr w:type="gramEnd"/>
      <w:r w:rsidRPr="00AB3ADF">
        <w:rPr>
          <w:rFonts w:cs="Times New Roman"/>
          <w:bCs/>
          <w:color w:val="000000" w:themeColor="text1"/>
        </w:rPr>
        <w:t xml:space="preserve"> capacity in older adults: a review of clinical assessment approaches and considerations. </w:t>
      </w:r>
      <w:r w:rsidRPr="00AB3ADF">
        <w:rPr>
          <w:rFonts w:cs="Times New Roman"/>
          <w:bCs/>
          <w:i/>
          <w:color w:val="000000" w:themeColor="text1"/>
        </w:rPr>
        <w:t>Clinical Gerontologist</w:t>
      </w:r>
      <w:r w:rsidRPr="00AB3ADF">
        <w:rPr>
          <w:rFonts w:cs="Times New Roman"/>
          <w:bCs/>
          <w:color w:val="000000" w:themeColor="text1"/>
        </w:rPr>
        <w:t>, 3(4), 332-346. IF = .940</w:t>
      </w:r>
    </w:p>
    <w:p w:rsidR="00C45B41" w:rsidRPr="00AB3ADF" w:rsidRDefault="00C45B41" w:rsidP="00483CC2">
      <w:pPr>
        <w:pStyle w:val="ListParagraph"/>
        <w:numPr>
          <w:ilvl w:val="0"/>
          <w:numId w:val="13"/>
        </w:numPr>
        <w:spacing w:afterLines="200" w:line="276" w:lineRule="auto"/>
        <w:ind w:left="426" w:firstLine="0"/>
        <w:rPr>
          <w:rFonts w:eastAsiaTheme="minorEastAsia" w:cs="Times New Roman"/>
          <w:color w:val="000000" w:themeColor="text1"/>
        </w:rPr>
      </w:pPr>
      <w:r w:rsidRPr="00AB3ADF">
        <w:rPr>
          <w:rFonts w:cs="Times New Roman"/>
          <w:color w:val="000000" w:themeColor="text1"/>
        </w:rPr>
        <w:t xml:space="preserve">Wilson, J., Tilse, C., </w:t>
      </w:r>
      <w:proofErr w:type="spellStart"/>
      <w:r w:rsidRPr="00AB3ADF">
        <w:rPr>
          <w:rFonts w:cs="Times New Roman"/>
          <w:color w:val="000000" w:themeColor="text1"/>
        </w:rPr>
        <w:t>Setterlund</w:t>
      </w:r>
      <w:proofErr w:type="spellEnd"/>
      <w:r w:rsidRPr="00AB3ADF">
        <w:rPr>
          <w:rFonts w:cs="Times New Roman"/>
          <w:color w:val="000000" w:themeColor="text1"/>
        </w:rPr>
        <w:t xml:space="preserve">, D. &amp; </w:t>
      </w:r>
      <w:proofErr w:type="spellStart"/>
      <w:r w:rsidRPr="00AB3ADF">
        <w:rPr>
          <w:rFonts w:cs="Times New Roman"/>
          <w:color w:val="000000" w:themeColor="text1"/>
        </w:rPr>
        <w:t>Rosenman</w:t>
      </w:r>
      <w:proofErr w:type="spellEnd"/>
      <w:r w:rsidRPr="00AB3ADF">
        <w:rPr>
          <w:rFonts w:cs="Times New Roman"/>
          <w:color w:val="000000" w:themeColor="text1"/>
        </w:rPr>
        <w:t xml:space="preserve">, L. (2009) </w:t>
      </w:r>
      <w:proofErr w:type="gramStart"/>
      <w:r w:rsidRPr="00AB3ADF">
        <w:rPr>
          <w:rFonts w:cs="Times New Roman"/>
          <w:color w:val="000000" w:themeColor="text1"/>
        </w:rPr>
        <w:t>Older</w:t>
      </w:r>
      <w:proofErr w:type="gramEnd"/>
      <w:r w:rsidRPr="00AB3ADF">
        <w:rPr>
          <w:rFonts w:cs="Times New Roman"/>
          <w:color w:val="000000" w:themeColor="text1"/>
        </w:rPr>
        <w:t xml:space="preserve"> people and their assets: a range of roles and issues for social workers. </w:t>
      </w:r>
      <w:r w:rsidRPr="00AB3ADF">
        <w:rPr>
          <w:rFonts w:cs="Times New Roman"/>
          <w:i/>
          <w:color w:val="000000" w:themeColor="text1"/>
        </w:rPr>
        <w:t xml:space="preserve">Australian Social Work, </w:t>
      </w:r>
      <w:r w:rsidRPr="00AB3ADF">
        <w:rPr>
          <w:rFonts w:cs="Times New Roman"/>
          <w:color w:val="000000" w:themeColor="text1"/>
        </w:rPr>
        <w:t>62(2), 155-67. IF = .580</w:t>
      </w:r>
    </w:p>
    <w:p w:rsidR="00C45B41" w:rsidRPr="00AB3ADF" w:rsidRDefault="00C45B41" w:rsidP="00483CC2">
      <w:pPr>
        <w:pStyle w:val="ListParagraph"/>
        <w:numPr>
          <w:ilvl w:val="0"/>
          <w:numId w:val="13"/>
        </w:numPr>
        <w:spacing w:afterLines="200" w:line="276" w:lineRule="auto"/>
        <w:ind w:left="426" w:firstLine="0"/>
        <w:rPr>
          <w:rFonts w:cs="Times New Roman"/>
          <w:color w:val="000000" w:themeColor="text1"/>
        </w:rPr>
      </w:pPr>
      <w:r w:rsidRPr="00AB3ADF">
        <w:rPr>
          <w:rFonts w:cs="Times New Roman"/>
          <w:color w:val="000000" w:themeColor="text1"/>
        </w:rPr>
        <w:t xml:space="preserve">Tilse, C., Wilson, J., </w:t>
      </w:r>
      <w:proofErr w:type="spellStart"/>
      <w:r w:rsidRPr="00AB3ADF">
        <w:rPr>
          <w:rFonts w:cs="Times New Roman"/>
          <w:color w:val="000000" w:themeColor="text1"/>
        </w:rPr>
        <w:t>Setterlund</w:t>
      </w:r>
      <w:proofErr w:type="spellEnd"/>
      <w:r w:rsidRPr="00AB3ADF">
        <w:rPr>
          <w:rFonts w:cs="Times New Roman"/>
          <w:color w:val="000000" w:themeColor="text1"/>
        </w:rPr>
        <w:t xml:space="preserve">, D. &amp; </w:t>
      </w:r>
      <w:proofErr w:type="spellStart"/>
      <w:r w:rsidRPr="00AB3ADF">
        <w:rPr>
          <w:rFonts w:cs="Times New Roman"/>
          <w:color w:val="000000" w:themeColor="text1"/>
        </w:rPr>
        <w:t>Rosenman</w:t>
      </w:r>
      <w:proofErr w:type="spellEnd"/>
      <w:r w:rsidRPr="00AB3ADF">
        <w:rPr>
          <w:rFonts w:cs="Times New Roman"/>
          <w:color w:val="000000" w:themeColor="text1"/>
        </w:rPr>
        <w:t xml:space="preserve">, L. (2007) </w:t>
      </w:r>
      <w:proofErr w:type="gramStart"/>
      <w:r w:rsidRPr="00AB3ADF">
        <w:rPr>
          <w:rFonts w:cs="Times New Roman"/>
          <w:color w:val="000000" w:themeColor="text1"/>
        </w:rPr>
        <w:t>The</w:t>
      </w:r>
      <w:proofErr w:type="gramEnd"/>
      <w:r w:rsidRPr="00AB3ADF">
        <w:rPr>
          <w:rFonts w:cs="Times New Roman"/>
          <w:color w:val="000000" w:themeColor="text1"/>
        </w:rPr>
        <w:t xml:space="preserve"> new caring: financial asset management and older people.</w:t>
      </w:r>
      <w:r w:rsidRPr="00AB3ADF">
        <w:rPr>
          <w:rFonts w:cs="Times New Roman"/>
          <w:bCs/>
          <w:color w:val="000000" w:themeColor="text1"/>
        </w:rPr>
        <w:t xml:space="preserve"> </w:t>
      </w:r>
      <w:r w:rsidRPr="00AB3ADF">
        <w:rPr>
          <w:rFonts w:cs="Times New Roman"/>
          <w:bCs/>
          <w:i/>
          <w:color w:val="000000" w:themeColor="text1"/>
        </w:rPr>
        <w:t xml:space="preserve">Annals of the New York Academy of Science </w:t>
      </w:r>
      <w:r w:rsidRPr="00AB3ADF">
        <w:rPr>
          <w:rFonts w:cs="Times New Roman"/>
          <w:bCs/>
          <w:color w:val="000000" w:themeColor="text1"/>
        </w:rPr>
        <w:t xml:space="preserve">(ANYAS), 1114, 355-72. </w:t>
      </w:r>
      <w:r w:rsidRPr="00AB3ADF">
        <w:rPr>
          <w:rFonts w:cs="Times New Roman"/>
          <w:color w:val="000000" w:themeColor="text1"/>
        </w:rPr>
        <w:t>IF = 4.383</w:t>
      </w:r>
    </w:p>
    <w:p w:rsidR="00C45B41" w:rsidRPr="00AB3ADF" w:rsidRDefault="00C45B41" w:rsidP="00483CC2">
      <w:pPr>
        <w:pStyle w:val="ListParagraph"/>
        <w:numPr>
          <w:ilvl w:val="0"/>
          <w:numId w:val="13"/>
        </w:numPr>
        <w:spacing w:afterLines="200" w:line="276" w:lineRule="auto"/>
        <w:ind w:left="426" w:firstLine="0"/>
        <w:rPr>
          <w:rFonts w:cs="Times New Roman"/>
          <w:color w:val="000000" w:themeColor="text1"/>
        </w:rPr>
      </w:pPr>
      <w:r w:rsidRPr="00AB3ADF">
        <w:rPr>
          <w:rFonts w:cs="Times New Roman"/>
          <w:color w:val="000000" w:themeColor="text1"/>
        </w:rPr>
        <w:t xml:space="preserve">Tilse, C., Wilson, J., </w:t>
      </w:r>
      <w:proofErr w:type="spellStart"/>
      <w:r w:rsidRPr="00AB3ADF">
        <w:rPr>
          <w:rFonts w:cs="Times New Roman"/>
          <w:color w:val="000000" w:themeColor="text1"/>
        </w:rPr>
        <w:t>Setterlund</w:t>
      </w:r>
      <w:proofErr w:type="spellEnd"/>
      <w:r w:rsidRPr="00AB3ADF">
        <w:rPr>
          <w:rFonts w:cs="Times New Roman"/>
          <w:color w:val="000000" w:themeColor="text1"/>
        </w:rPr>
        <w:t xml:space="preserve">, D. &amp; </w:t>
      </w:r>
      <w:proofErr w:type="spellStart"/>
      <w:r w:rsidRPr="00AB3ADF">
        <w:rPr>
          <w:rFonts w:cs="Times New Roman"/>
          <w:color w:val="000000" w:themeColor="text1"/>
        </w:rPr>
        <w:t>Rosenman</w:t>
      </w:r>
      <w:proofErr w:type="spellEnd"/>
      <w:r w:rsidRPr="00AB3ADF">
        <w:rPr>
          <w:rFonts w:cs="Times New Roman"/>
          <w:color w:val="000000" w:themeColor="text1"/>
        </w:rPr>
        <w:t xml:space="preserve">, L. (2007) </w:t>
      </w:r>
      <w:proofErr w:type="gramStart"/>
      <w:r w:rsidRPr="00AB3ADF">
        <w:rPr>
          <w:rFonts w:cs="Times New Roman"/>
          <w:color w:val="000000" w:themeColor="text1"/>
        </w:rPr>
        <w:t>Managing</w:t>
      </w:r>
      <w:proofErr w:type="gramEnd"/>
      <w:r w:rsidRPr="00AB3ADF">
        <w:rPr>
          <w:rFonts w:cs="Times New Roman"/>
          <w:color w:val="000000" w:themeColor="text1"/>
        </w:rPr>
        <w:t xml:space="preserve"> the financial assets of older people: balancing independence and protection. </w:t>
      </w:r>
      <w:r w:rsidRPr="00AB3ADF">
        <w:rPr>
          <w:rFonts w:cs="Times New Roman"/>
          <w:i/>
          <w:color w:val="000000" w:themeColor="text1"/>
        </w:rPr>
        <w:t xml:space="preserve">British Journal of Social Work, </w:t>
      </w:r>
      <w:r w:rsidRPr="00AB3ADF">
        <w:rPr>
          <w:rFonts w:cs="Times New Roman"/>
          <w:color w:val="000000" w:themeColor="text1"/>
        </w:rPr>
        <w:t>Special Issue on Caring for People: Social Work with Adults in the Next decade and beyond, 37(3), 565-572. IF = 1.335</w:t>
      </w:r>
    </w:p>
    <w:p w:rsidR="00C45B41" w:rsidRPr="00AB3ADF" w:rsidRDefault="00C45B41" w:rsidP="00483CC2">
      <w:pPr>
        <w:pStyle w:val="ListParagraph"/>
        <w:numPr>
          <w:ilvl w:val="0"/>
          <w:numId w:val="13"/>
        </w:numPr>
        <w:spacing w:afterLines="200" w:line="276" w:lineRule="auto"/>
        <w:ind w:left="426" w:firstLine="0"/>
        <w:outlineLvl w:val="4"/>
        <w:rPr>
          <w:rFonts w:cs="Times New Roman"/>
          <w:color w:val="000000" w:themeColor="text1"/>
        </w:rPr>
      </w:pPr>
      <w:proofErr w:type="spellStart"/>
      <w:r w:rsidRPr="00AB3ADF">
        <w:rPr>
          <w:rFonts w:cs="Times New Roman"/>
          <w:color w:val="000000" w:themeColor="text1"/>
        </w:rPr>
        <w:t>Setterlund</w:t>
      </w:r>
      <w:proofErr w:type="spellEnd"/>
      <w:r w:rsidRPr="00AB3ADF">
        <w:rPr>
          <w:rFonts w:cs="Times New Roman"/>
          <w:color w:val="000000" w:themeColor="text1"/>
        </w:rPr>
        <w:t xml:space="preserve">, D., Tilse, C., Wilson, J., </w:t>
      </w:r>
      <w:proofErr w:type="spellStart"/>
      <w:r w:rsidRPr="00AB3ADF">
        <w:rPr>
          <w:rFonts w:cs="Times New Roman"/>
          <w:color w:val="000000" w:themeColor="text1"/>
        </w:rPr>
        <w:t>Rosenman</w:t>
      </w:r>
      <w:proofErr w:type="spellEnd"/>
      <w:r w:rsidRPr="00AB3ADF">
        <w:rPr>
          <w:rFonts w:cs="Times New Roman"/>
          <w:color w:val="000000" w:themeColor="text1"/>
        </w:rPr>
        <w:t xml:space="preserve">, </w:t>
      </w:r>
      <w:proofErr w:type="gramStart"/>
      <w:r w:rsidRPr="00AB3ADF">
        <w:rPr>
          <w:rFonts w:cs="Times New Roman"/>
          <w:color w:val="000000" w:themeColor="text1"/>
        </w:rPr>
        <w:t>L</w:t>
      </w:r>
      <w:proofErr w:type="gramEnd"/>
      <w:r w:rsidRPr="00AB3ADF">
        <w:rPr>
          <w:rFonts w:cs="Times New Roman"/>
          <w:color w:val="000000" w:themeColor="text1"/>
        </w:rPr>
        <w:t xml:space="preserve">. &amp; </w:t>
      </w:r>
      <w:proofErr w:type="spellStart"/>
      <w:r w:rsidRPr="00AB3ADF">
        <w:rPr>
          <w:rFonts w:cs="Times New Roman"/>
          <w:color w:val="000000" w:themeColor="text1"/>
        </w:rPr>
        <w:t>McCawley</w:t>
      </w:r>
      <w:proofErr w:type="spellEnd"/>
      <w:r w:rsidRPr="00AB3ADF">
        <w:rPr>
          <w:rFonts w:cs="Times New Roman"/>
          <w:color w:val="000000" w:themeColor="text1"/>
        </w:rPr>
        <w:t>, A. (2007) U</w:t>
      </w:r>
      <w:r w:rsidRPr="00AB3ADF">
        <w:rPr>
          <w:rFonts w:cs="Times New Roman"/>
          <w:bCs/>
          <w:color w:val="000000" w:themeColor="text1"/>
        </w:rPr>
        <w:t>nderstanding financial elder abuse within families: exploring the potential of routine activities theory.</w:t>
      </w:r>
      <w:r w:rsidRPr="00AB3ADF">
        <w:rPr>
          <w:rFonts w:cs="Times New Roman"/>
          <w:color w:val="000000" w:themeColor="text1"/>
        </w:rPr>
        <w:t xml:space="preserve"> </w:t>
      </w:r>
      <w:r w:rsidRPr="00AB3ADF">
        <w:rPr>
          <w:rFonts w:cs="Times New Roman"/>
          <w:i/>
          <w:color w:val="000000" w:themeColor="text1"/>
        </w:rPr>
        <w:t xml:space="preserve">Ageing and Society, </w:t>
      </w:r>
      <w:r w:rsidRPr="00AB3ADF">
        <w:rPr>
          <w:rFonts w:cs="Times New Roman"/>
          <w:color w:val="000000" w:themeColor="text1"/>
        </w:rPr>
        <w:t>27(4), 599-614. IF = 1.230</w:t>
      </w:r>
    </w:p>
    <w:p w:rsidR="00C45B41" w:rsidRPr="00AB3ADF" w:rsidRDefault="00C45B41" w:rsidP="00483CC2">
      <w:pPr>
        <w:pStyle w:val="ListParagraph"/>
        <w:numPr>
          <w:ilvl w:val="0"/>
          <w:numId w:val="13"/>
        </w:numPr>
        <w:spacing w:afterLines="200" w:line="276" w:lineRule="auto"/>
        <w:ind w:left="426" w:firstLine="0"/>
        <w:rPr>
          <w:rFonts w:cs="Times New Roman"/>
          <w:i/>
          <w:color w:val="000000" w:themeColor="text1"/>
        </w:rPr>
      </w:pPr>
      <w:r w:rsidRPr="00AB3ADF">
        <w:rPr>
          <w:rFonts w:cs="Times New Roman"/>
          <w:color w:val="000000" w:themeColor="text1"/>
        </w:rPr>
        <w:t xml:space="preserve">Tilse, C., </w:t>
      </w:r>
      <w:proofErr w:type="spellStart"/>
      <w:r w:rsidRPr="00AB3ADF">
        <w:rPr>
          <w:rFonts w:cs="Times New Roman"/>
          <w:color w:val="000000" w:themeColor="text1"/>
        </w:rPr>
        <w:t>Rosenman</w:t>
      </w:r>
      <w:proofErr w:type="spellEnd"/>
      <w:r w:rsidRPr="00AB3ADF">
        <w:rPr>
          <w:rFonts w:cs="Times New Roman"/>
          <w:color w:val="000000" w:themeColor="text1"/>
        </w:rPr>
        <w:t xml:space="preserve">, L., Wilson, J., </w:t>
      </w:r>
      <w:proofErr w:type="spellStart"/>
      <w:r w:rsidRPr="00AB3ADF">
        <w:rPr>
          <w:rFonts w:cs="Times New Roman"/>
          <w:color w:val="000000" w:themeColor="text1"/>
        </w:rPr>
        <w:t>Peut</w:t>
      </w:r>
      <w:proofErr w:type="spellEnd"/>
      <w:r w:rsidRPr="00AB3ADF">
        <w:rPr>
          <w:rFonts w:cs="Times New Roman"/>
          <w:color w:val="000000" w:themeColor="text1"/>
        </w:rPr>
        <w:t xml:space="preserve">, J., </w:t>
      </w:r>
      <w:proofErr w:type="spellStart"/>
      <w:r w:rsidRPr="00AB3ADF">
        <w:rPr>
          <w:rFonts w:cs="Times New Roman"/>
          <w:color w:val="000000" w:themeColor="text1"/>
        </w:rPr>
        <w:t>Setterlund</w:t>
      </w:r>
      <w:proofErr w:type="spellEnd"/>
      <w:r w:rsidRPr="00AB3ADF">
        <w:rPr>
          <w:rFonts w:cs="Times New Roman"/>
          <w:color w:val="000000" w:themeColor="text1"/>
        </w:rPr>
        <w:t xml:space="preserve">, </w:t>
      </w:r>
      <w:proofErr w:type="gramStart"/>
      <w:r w:rsidRPr="00AB3ADF">
        <w:rPr>
          <w:rFonts w:cs="Times New Roman"/>
          <w:color w:val="000000" w:themeColor="text1"/>
        </w:rPr>
        <w:t>D</w:t>
      </w:r>
      <w:proofErr w:type="gramEnd"/>
      <w:r w:rsidRPr="00AB3ADF">
        <w:rPr>
          <w:rFonts w:cs="Times New Roman"/>
          <w:color w:val="000000" w:themeColor="text1"/>
        </w:rPr>
        <w:t xml:space="preserve">. &amp; Ryan, L. (2006) Managing assets for older people: does </w:t>
      </w:r>
      <w:proofErr w:type="spellStart"/>
      <w:r w:rsidRPr="00AB3ADF">
        <w:rPr>
          <w:rFonts w:cs="Times New Roman"/>
          <w:color w:val="000000" w:themeColor="text1"/>
        </w:rPr>
        <w:t>rurality</w:t>
      </w:r>
      <w:proofErr w:type="spellEnd"/>
      <w:r w:rsidRPr="00AB3ADF">
        <w:rPr>
          <w:rFonts w:cs="Times New Roman"/>
          <w:color w:val="000000" w:themeColor="text1"/>
        </w:rPr>
        <w:t xml:space="preserve"> make a difference? </w:t>
      </w:r>
      <w:r w:rsidRPr="00AB3ADF">
        <w:rPr>
          <w:rFonts w:cs="Times New Roman"/>
          <w:i/>
          <w:color w:val="000000" w:themeColor="text1"/>
        </w:rPr>
        <w:t>Rural Society</w:t>
      </w:r>
      <w:r w:rsidRPr="00AB3ADF">
        <w:rPr>
          <w:rFonts w:cs="Times New Roman"/>
          <w:color w:val="000000" w:themeColor="text1"/>
        </w:rPr>
        <w:t>, 16(2), 127-226.</w:t>
      </w:r>
    </w:p>
    <w:p w:rsidR="00C45B41" w:rsidRPr="00AB3ADF" w:rsidRDefault="00C45B41" w:rsidP="00483CC2">
      <w:pPr>
        <w:pStyle w:val="ListParagraph"/>
        <w:numPr>
          <w:ilvl w:val="0"/>
          <w:numId w:val="13"/>
        </w:numPr>
        <w:spacing w:afterLines="200" w:line="276" w:lineRule="auto"/>
        <w:ind w:left="426" w:firstLine="0"/>
        <w:rPr>
          <w:rFonts w:cs="Times New Roman"/>
          <w:color w:val="000000" w:themeColor="text1"/>
        </w:rPr>
      </w:pPr>
      <w:proofErr w:type="spellStart"/>
      <w:r w:rsidRPr="00AB3ADF">
        <w:rPr>
          <w:rFonts w:cs="Times New Roman"/>
          <w:color w:val="000000" w:themeColor="text1"/>
        </w:rPr>
        <w:t>McCawley</w:t>
      </w:r>
      <w:proofErr w:type="spellEnd"/>
      <w:r w:rsidRPr="00AB3ADF">
        <w:rPr>
          <w:rFonts w:cs="Times New Roman"/>
          <w:color w:val="000000" w:themeColor="text1"/>
        </w:rPr>
        <w:t xml:space="preserve">, A., Tilse, C., Wilson, J., </w:t>
      </w:r>
      <w:proofErr w:type="spellStart"/>
      <w:r w:rsidRPr="00AB3ADF">
        <w:rPr>
          <w:rFonts w:cs="Times New Roman"/>
          <w:color w:val="000000" w:themeColor="text1"/>
        </w:rPr>
        <w:t>Setterlund</w:t>
      </w:r>
      <w:proofErr w:type="spellEnd"/>
      <w:r w:rsidRPr="00AB3ADF">
        <w:rPr>
          <w:rFonts w:cs="Times New Roman"/>
          <w:color w:val="000000" w:themeColor="text1"/>
        </w:rPr>
        <w:t xml:space="preserve">, D. &amp; </w:t>
      </w:r>
      <w:proofErr w:type="spellStart"/>
      <w:r w:rsidRPr="00AB3ADF">
        <w:rPr>
          <w:rFonts w:cs="Times New Roman"/>
          <w:color w:val="000000" w:themeColor="text1"/>
        </w:rPr>
        <w:t>Rosenman</w:t>
      </w:r>
      <w:proofErr w:type="spellEnd"/>
      <w:r w:rsidRPr="00AB3ADF">
        <w:rPr>
          <w:rFonts w:cs="Times New Roman"/>
          <w:color w:val="000000" w:themeColor="text1"/>
        </w:rPr>
        <w:t xml:space="preserve">, L. (2006) Access to assets, older people with impaired capacity and financial abuse. </w:t>
      </w:r>
      <w:r w:rsidRPr="00AB3ADF">
        <w:rPr>
          <w:rFonts w:cs="Times New Roman"/>
          <w:i/>
          <w:color w:val="000000" w:themeColor="text1"/>
        </w:rPr>
        <w:t>Journal of Adult Protection</w:t>
      </w:r>
      <w:r w:rsidRPr="00AB3ADF">
        <w:rPr>
          <w:rFonts w:cs="Times New Roman"/>
          <w:color w:val="000000" w:themeColor="text1"/>
        </w:rPr>
        <w:t>, 8(1), 20-32</w:t>
      </w:r>
    </w:p>
    <w:p w:rsidR="00C45B41" w:rsidRPr="00AB3ADF" w:rsidRDefault="00C45B41" w:rsidP="00483CC2">
      <w:pPr>
        <w:pStyle w:val="ListParagraph"/>
        <w:numPr>
          <w:ilvl w:val="0"/>
          <w:numId w:val="13"/>
        </w:numPr>
        <w:spacing w:afterLines="200" w:line="276" w:lineRule="auto"/>
        <w:ind w:left="426" w:firstLine="0"/>
        <w:rPr>
          <w:rFonts w:cs="Times New Roman"/>
          <w:color w:val="000000" w:themeColor="text1"/>
        </w:rPr>
      </w:pPr>
      <w:r w:rsidRPr="00AB3ADF">
        <w:rPr>
          <w:rFonts w:cs="Times New Roman"/>
          <w:color w:val="000000" w:themeColor="text1"/>
        </w:rPr>
        <w:lastRenderedPageBreak/>
        <w:t xml:space="preserve">Tilse, C., </w:t>
      </w:r>
      <w:proofErr w:type="spellStart"/>
      <w:r w:rsidRPr="00AB3ADF">
        <w:rPr>
          <w:rFonts w:cs="Times New Roman"/>
          <w:color w:val="000000" w:themeColor="text1"/>
        </w:rPr>
        <w:t>Setterlund</w:t>
      </w:r>
      <w:proofErr w:type="spellEnd"/>
      <w:r w:rsidRPr="00AB3ADF">
        <w:rPr>
          <w:rFonts w:cs="Times New Roman"/>
          <w:color w:val="000000" w:themeColor="text1"/>
        </w:rPr>
        <w:t xml:space="preserve">, D., Wilson, J. &amp; </w:t>
      </w:r>
      <w:proofErr w:type="spellStart"/>
      <w:r w:rsidRPr="00AB3ADF">
        <w:rPr>
          <w:rFonts w:cs="Times New Roman"/>
          <w:color w:val="000000" w:themeColor="text1"/>
        </w:rPr>
        <w:t>Rosenman</w:t>
      </w:r>
      <w:proofErr w:type="spellEnd"/>
      <w:r w:rsidRPr="00AB3ADF">
        <w:rPr>
          <w:rFonts w:cs="Times New Roman"/>
          <w:color w:val="000000" w:themeColor="text1"/>
        </w:rPr>
        <w:t xml:space="preserve">, L. (2005) Minding the money: a growing responsibility for informal carers. </w:t>
      </w:r>
      <w:r w:rsidRPr="00AB3ADF">
        <w:rPr>
          <w:rFonts w:cs="Times New Roman"/>
          <w:i/>
          <w:color w:val="000000" w:themeColor="text1"/>
        </w:rPr>
        <w:t>Ageing &amp; Society</w:t>
      </w:r>
      <w:r w:rsidRPr="00AB3ADF">
        <w:rPr>
          <w:rFonts w:cs="Times New Roman"/>
          <w:color w:val="000000" w:themeColor="text1"/>
        </w:rPr>
        <w:t>, 25(2), 215-227. IF = 1.230</w:t>
      </w:r>
    </w:p>
    <w:p w:rsidR="00C45B41" w:rsidRPr="00AB3ADF" w:rsidRDefault="00C45B41" w:rsidP="00483CC2">
      <w:pPr>
        <w:pStyle w:val="ListParagraph"/>
        <w:numPr>
          <w:ilvl w:val="0"/>
          <w:numId w:val="13"/>
        </w:numPr>
        <w:spacing w:afterLines="200" w:line="276" w:lineRule="auto"/>
        <w:ind w:left="426" w:firstLine="0"/>
        <w:rPr>
          <w:rFonts w:cs="Times New Roman"/>
          <w:color w:val="000000" w:themeColor="text1"/>
        </w:rPr>
      </w:pPr>
      <w:r w:rsidRPr="00AB3ADF">
        <w:rPr>
          <w:rFonts w:cs="Times New Roman"/>
          <w:color w:val="000000" w:themeColor="text1"/>
        </w:rPr>
        <w:t xml:space="preserve">Tilse, C., Wilson, J., </w:t>
      </w:r>
      <w:proofErr w:type="spellStart"/>
      <w:r w:rsidRPr="00AB3ADF">
        <w:rPr>
          <w:rFonts w:cs="Times New Roman"/>
          <w:color w:val="000000" w:themeColor="text1"/>
        </w:rPr>
        <w:t>Setterlund</w:t>
      </w:r>
      <w:proofErr w:type="spellEnd"/>
      <w:r w:rsidRPr="00AB3ADF">
        <w:rPr>
          <w:rFonts w:cs="Times New Roman"/>
          <w:color w:val="000000" w:themeColor="text1"/>
        </w:rPr>
        <w:t xml:space="preserve">, D. &amp; </w:t>
      </w:r>
      <w:proofErr w:type="spellStart"/>
      <w:r w:rsidRPr="00AB3ADF">
        <w:rPr>
          <w:rFonts w:cs="Times New Roman"/>
          <w:color w:val="000000" w:themeColor="text1"/>
        </w:rPr>
        <w:t>Rosenman</w:t>
      </w:r>
      <w:proofErr w:type="spellEnd"/>
      <w:r w:rsidRPr="00AB3ADF">
        <w:rPr>
          <w:rFonts w:cs="Times New Roman"/>
          <w:color w:val="000000" w:themeColor="text1"/>
        </w:rPr>
        <w:t xml:space="preserve">, L. (2005) </w:t>
      </w:r>
      <w:proofErr w:type="gramStart"/>
      <w:r w:rsidRPr="00AB3ADF">
        <w:rPr>
          <w:rFonts w:cs="Times New Roman"/>
          <w:color w:val="000000" w:themeColor="text1"/>
        </w:rPr>
        <w:t>Older</w:t>
      </w:r>
      <w:proofErr w:type="gramEnd"/>
      <w:r w:rsidRPr="00AB3ADF">
        <w:rPr>
          <w:rFonts w:cs="Times New Roman"/>
          <w:color w:val="000000" w:themeColor="text1"/>
        </w:rPr>
        <w:t xml:space="preserve"> people’s assets: a contested site. </w:t>
      </w:r>
      <w:r w:rsidRPr="00AB3ADF">
        <w:rPr>
          <w:rFonts w:cs="Times New Roman"/>
          <w:i/>
          <w:color w:val="000000" w:themeColor="text1"/>
        </w:rPr>
        <w:t>Australasian Journal on Ageing</w:t>
      </w:r>
      <w:r w:rsidRPr="00AB3ADF">
        <w:rPr>
          <w:rFonts w:cs="Times New Roman"/>
          <w:color w:val="000000" w:themeColor="text1"/>
        </w:rPr>
        <w:t xml:space="preserve"> Special, 24, 51-56. IF = .678</w:t>
      </w:r>
    </w:p>
    <w:p w:rsidR="00C45B41" w:rsidRPr="00AB3ADF" w:rsidRDefault="00C45B41" w:rsidP="00483CC2">
      <w:pPr>
        <w:pStyle w:val="ListParagraph"/>
        <w:numPr>
          <w:ilvl w:val="0"/>
          <w:numId w:val="13"/>
        </w:numPr>
        <w:spacing w:afterLines="200" w:line="276" w:lineRule="auto"/>
        <w:ind w:left="426" w:firstLine="0"/>
        <w:rPr>
          <w:rFonts w:cs="Times New Roman"/>
        </w:rPr>
      </w:pPr>
      <w:r w:rsidRPr="00AB3ADF">
        <w:rPr>
          <w:rFonts w:cs="Times New Roman"/>
          <w:color w:val="000000" w:themeColor="text1"/>
        </w:rPr>
        <w:t xml:space="preserve">Wilson, J., Tilse, C., </w:t>
      </w:r>
      <w:proofErr w:type="spellStart"/>
      <w:r w:rsidRPr="00AB3ADF">
        <w:rPr>
          <w:rFonts w:cs="Times New Roman"/>
          <w:color w:val="000000" w:themeColor="text1"/>
        </w:rPr>
        <w:t>Setterlund</w:t>
      </w:r>
      <w:proofErr w:type="spellEnd"/>
      <w:r w:rsidRPr="00AB3ADF">
        <w:rPr>
          <w:rFonts w:cs="Times New Roman"/>
          <w:color w:val="000000" w:themeColor="text1"/>
        </w:rPr>
        <w:t xml:space="preserve">, D., </w:t>
      </w:r>
      <w:proofErr w:type="spellStart"/>
      <w:r w:rsidRPr="00AB3ADF">
        <w:rPr>
          <w:rFonts w:cs="Times New Roman"/>
          <w:color w:val="000000" w:themeColor="text1"/>
        </w:rPr>
        <w:t>Rosenman</w:t>
      </w:r>
      <w:proofErr w:type="spellEnd"/>
      <w:r w:rsidRPr="00AB3ADF">
        <w:rPr>
          <w:rFonts w:cs="Times New Roman"/>
          <w:color w:val="000000" w:themeColor="text1"/>
        </w:rPr>
        <w:t xml:space="preserve">, L., Morrison, D., Harrison, G. &amp; </w:t>
      </w:r>
      <w:proofErr w:type="spellStart"/>
      <w:r w:rsidRPr="00AB3ADF">
        <w:rPr>
          <w:rFonts w:cs="Times New Roman"/>
          <w:color w:val="000000" w:themeColor="text1"/>
        </w:rPr>
        <w:t>Peu</w:t>
      </w:r>
      <w:r w:rsidRPr="00AB3ADF">
        <w:rPr>
          <w:rFonts w:cs="Times New Roman"/>
        </w:rPr>
        <w:t>t</w:t>
      </w:r>
      <w:proofErr w:type="spellEnd"/>
      <w:r w:rsidRPr="00AB3ADF">
        <w:rPr>
          <w:rFonts w:cs="Times New Roman"/>
        </w:rPr>
        <w:t xml:space="preserve">, J. (2005) Population ageing and the implications for financial markets: how will financial institutions respond to the transactions and asset management needs of both the ageing population and their carers? </w:t>
      </w:r>
      <w:r w:rsidRPr="00AB3ADF">
        <w:rPr>
          <w:rFonts w:cs="Times New Roman"/>
          <w:i/>
        </w:rPr>
        <w:t xml:space="preserve">Journal of Banking &amp; Financial Services, </w:t>
      </w:r>
      <w:r w:rsidRPr="00AB3ADF">
        <w:rPr>
          <w:rFonts w:cs="Times New Roman"/>
        </w:rPr>
        <w:t>115(1), 14-16</w:t>
      </w:r>
    </w:p>
    <w:p w:rsidR="001837EC" w:rsidRPr="00AB3ADF" w:rsidRDefault="001837EC" w:rsidP="00483CC2">
      <w:pPr>
        <w:pStyle w:val="ListParagraph"/>
        <w:spacing w:afterLines="200" w:line="276" w:lineRule="auto"/>
        <w:ind w:left="426"/>
        <w:rPr>
          <w:rFonts w:cs="Times New Roman"/>
        </w:rPr>
      </w:pPr>
    </w:p>
    <w:p w:rsidR="00DE224C" w:rsidRPr="00AB3ADF" w:rsidRDefault="001837EC" w:rsidP="00DE224C">
      <w:pPr>
        <w:pStyle w:val="ListParagraph"/>
        <w:spacing w:after="200" w:line="276" w:lineRule="auto"/>
        <w:ind w:left="426"/>
        <w:rPr>
          <w:rFonts w:eastAsia="Times New Roman" w:cs="Times New Roman"/>
          <w:color w:val="333333"/>
        </w:rPr>
      </w:pPr>
      <w:proofErr w:type="gramStart"/>
      <w:r w:rsidRPr="00AB3ADF">
        <w:rPr>
          <w:rFonts w:cs="Times New Roman"/>
          <w:b/>
        </w:rPr>
        <w:t>Reports</w:t>
      </w:r>
      <w:r w:rsidRPr="00AB3ADF">
        <w:rPr>
          <w:rFonts w:cs="Times New Roman"/>
        </w:rPr>
        <w:br/>
      </w:r>
      <w:r w:rsidR="00DE224C" w:rsidRPr="00AB3ADF">
        <w:rPr>
          <w:rFonts w:eastAsia="Times New Roman" w:cs="Times New Roman"/>
          <w:color w:val="333333"/>
        </w:rPr>
        <w:t>25.</w:t>
      </w:r>
      <w:proofErr w:type="gramEnd"/>
      <w:r w:rsidR="00DE224C" w:rsidRPr="00AB3ADF">
        <w:rPr>
          <w:rFonts w:eastAsia="Times New Roman" w:cs="Times New Roman"/>
          <w:color w:val="333333"/>
        </w:rPr>
        <w:t xml:space="preserve"> </w:t>
      </w:r>
      <w:r w:rsidR="00C002B1" w:rsidRPr="00AB3ADF">
        <w:rPr>
          <w:rFonts w:eastAsia="Times New Roman" w:cs="Times New Roman"/>
          <w:color w:val="333333"/>
        </w:rPr>
        <w:t xml:space="preserve">Tilse, C., Wilson, J., White, B., </w:t>
      </w:r>
      <w:proofErr w:type="spellStart"/>
      <w:r w:rsidR="00C002B1" w:rsidRPr="00AB3ADF">
        <w:rPr>
          <w:rFonts w:eastAsia="Times New Roman" w:cs="Times New Roman"/>
          <w:color w:val="333333"/>
        </w:rPr>
        <w:t>Willmott</w:t>
      </w:r>
      <w:proofErr w:type="spellEnd"/>
      <w:r w:rsidR="00C002B1" w:rsidRPr="00AB3ADF">
        <w:rPr>
          <w:rFonts w:eastAsia="Times New Roman" w:cs="Times New Roman"/>
          <w:color w:val="333333"/>
        </w:rPr>
        <w:t xml:space="preserve">, L. and </w:t>
      </w:r>
      <w:proofErr w:type="spellStart"/>
      <w:r w:rsidR="00C002B1" w:rsidRPr="00AB3ADF">
        <w:rPr>
          <w:rFonts w:eastAsia="Times New Roman" w:cs="Times New Roman"/>
          <w:color w:val="333333"/>
        </w:rPr>
        <w:t>McCawley</w:t>
      </w:r>
      <w:proofErr w:type="spellEnd"/>
      <w:r w:rsidR="00C002B1" w:rsidRPr="00AB3ADF">
        <w:rPr>
          <w:rFonts w:eastAsia="Times New Roman" w:cs="Times New Roman"/>
          <w:color w:val="333333"/>
        </w:rPr>
        <w:t xml:space="preserve">, A. (2011) Enduring documents: improving the forms, improving the outcomes. St Lucia QLD, Australia: University of Queensland. </w:t>
      </w:r>
      <w:hyperlink r:id="rId40" w:history="1">
        <w:r w:rsidR="00C002B1" w:rsidRPr="00AB3ADF">
          <w:rPr>
            <w:rStyle w:val="Hyperlink"/>
            <w:rFonts w:eastAsia="Times New Roman" w:cs="Times New Roman"/>
          </w:rPr>
          <w:t>http://eprints.qut.edu.au/46893/1/Enduring_documents_-_improving_the_forms%2C_improving_the_outcomes.pdf</w:t>
        </w:r>
      </w:hyperlink>
      <w:r w:rsidR="00C002B1" w:rsidRPr="00AB3ADF">
        <w:rPr>
          <w:rFonts w:eastAsia="Times New Roman" w:cs="Times New Roman"/>
          <w:color w:val="333333"/>
        </w:rPr>
        <w:t xml:space="preserve"> LPITAF STUDY</w:t>
      </w:r>
    </w:p>
    <w:p w:rsidR="00C45B41" w:rsidRPr="00AB3ADF" w:rsidRDefault="00DE224C" w:rsidP="00DE224C">
      <w:pPr>
        <w:pStyle w:val="ListParagraph"/>
        <w:spacing w:after="200" w:line="276" w:lineRule="auto"/>
        <w:ind w:left="426"/>
        <w:rPr>
          <w:rFonts w:eastAsia="Times New Roman" w:cs="Times New Roman"/>
          <w:color w:val="333333"/>
        </w:rPr>
      </w:pPr>
      <w:proofErr w:type="gramStart"/>
      <w:r w:rsidRPr="00AB3ADF">
        <w:rPr>
          <w:rFonts w:eastAsia="Times New Roman" w:cs="Times New Roman"/>
          <w:color w:val="333333"/>
        </w:rPr>
        <w:t xml:space="preserve">26. </w:t>
      </w:r>
      <w:r w:rsidR="00C45B41" w:rsidRPr="00AB3ADF">
        <w:rPr>
          <w:rFonts w:eastAsia="Times New Roman" w:cs="Times New Roman"/>
          <w:color w:val="333333"/>
        </w:rPr>
        <w:t xml:space="preserve">Tilse, C., Wilson, J., White, B., </w:t>
      </w:r>
      <w:proofErr w:type="spellStart"/>
      <w:r w:rsidR="00C45B41" w:rsidRPr="00AB3ADF">
        <w:rPr>
          <w:rFonts w:eastAsia="Times New Roman" w:cs="Times New Roman"/>
          <w:color w:val="333333"/>
        </w:rPr>
        <w:t>Rosenman</w:t>
      </w:r>
      <w:proofErr w:type="spellEnd"/>
      <w:r w:rsidR="00C45B41" w:rsidRPr="00AB3ADF">
        <w:rPr>
          <w:rFonts w:eastAsia="Times New Roman" w:cs="Times New Roman"/>
          <w:color w:val="333333"/>
        </w:rPr>
        <w:t xml:space="preserve">, L. and </w:t>
      </w:r>
      <w:proofErr w:type="spellStart"/>
      <w:r w:rsidR="00C45B41" w:rsidRPr="00AB3ADF">
        <w:rPr>
          <w:rFonts w:eastAsia="Times New Roman" w:cs="Times New Roman"/>
          <w:color w:val="333333"/>
        </w:rPr>
        <w:t>Strub</w:t>
      </w:r>
      <w:proofErr w:type="spellEnd"/>
      <w:r w:rsidR="00C45B41" w:rsidRPr="00AB3ADF">
        <w:rPr>
          <w:rFonts w:eastAsia="Times New Roman" w:cs="Times New Roman"/>
          <w:color w:val="333333"/>
        </w:rPr>
        <w:t>, T. (2013) Families and generational asset transfers: making and challenging wills in contemporary Australia: outcomes from a national prevalence survey of will making.</w:t>
      </w:r>
      <w:proofErr w:type="gramEnd"/>
      <w:r w:rsidR="00C45B41" w:rsidRPr="00AB3ADF">
        <w:rPr>
          <w:rFonts w:eastAsia="Times New Roman" w:cs="Times New Roman"/>
          <w:color w:val="333333"/>
        </w:rPr>
        <w:t xml:space="preserve">  http://nmsw.uq.edu.au/wills</w:t>
      </w:r>
    </w:p>
    <w:p w:rsidR="00DE224C" w:rsidRDefault="00DE224C" w:rsidP="00DE224C">
      <w:pPr>
        <w:spacing w:after="200" w:line="276" w:lineRule="auto"/>
        <w:ind w:left="426"/>
        <w:rPr>
          <w:rStyle w:val="Hyperlink"/>
          <w:rFonts w:eastAsia="Times New Roman" w:cs="Times New Roman"/>
        </w:rPr>
      </w:pPr>
      <w:r w:rsidRPr="00AB3ADF">
        <w:rPr>
          <w:rFonts w:eastAsia="Times New Roman" w:cs="Times New Roman"/>
          <w:color w:val="333333"/>
        </w:rPr>
        <w:t>27.</w:t>
      </w:r>
      <w:r w:rsidR="00C45B41" w:rsidRPr="00AB3ADF">
        <w:rPr>
          <w:rFonts w:eastAsia="Times New Roman" w:cs="Times New Roman"/>
          <w:color w:val="333333"/>
        </w:rPr>
        <w:t xml:space="preserve">Wilson, J. and Tilse, C. (2012) Will making in Queensland in (eds.) School of Social Work and Human Services: Brisbane Australia: The University of Queensland, School of Social Work and Human Services. </w:t>
      </w:r>
      <w:hyperlink r:id="rId41" w:history="1">
        <w:r w:rsidRPr="00AB3ADF">
          <w:rPr>
            <w:rStyle w:val="Hyperlink"/>
            <w:rFonts w:eastAsia="Times New Roman" w:cs="Times New Roman"/>
          </w:rPr>
          <w:t>http://www.uq.edu.au/swahs/Will%20making%20in%20Queensland.pdf\</w:t>
        </w:r>
      </w:hyperlink>
    </w:p>
    <w:p w:rsidR="00AB3ADF" w:rsidRPr="00AB3ADF" w:rsidRDefault="00AB3ADF" w:rsidP="00DE224C">
      <w:pPr>
        <w:spacing w:after="200" w:line="276" w:lineRule="auto"/>
        <w:ind w:left="426"/>
        <w:rPr>
          <w:rFonts w:eastAsia="Times New Roman" w:cs="Times New Roman"/>
          <w:i/>
          <w:color w:val="000000" w:themeColor="text1"/>
        </w:rPr>
      </w:pPr>
      <w:r w:rsidRPr="00AB3ADF">
        <w:rPr>
          <w:rStyle w:val="Hyperlink"/>
          <w:rFonts w:eastAsia="Times New Roman" w:cs="Times New Roman"/>
          <w:i/>
          <w:color w:val="000000" w:themeColor="text1"/>
        </w:rPr>
        <w:t xml:space="preserve">This </w:t>
      </w:r>
      <w:proofErr w:type="gramStart"/>
      <w:r>
        <w:rPr>
          <w:rStyle w:val="Hyperlink"/>
          <w:rFonts w:eastAsia="Times New Roman" w:cs="Times New Roman"/>
          <w:i/>
          <w:color w:val="000000" w:themeColor="text1"/>
        </w:rPr>
        <w:t>reports</w:t>
      </w:r>
      <w:proofErr w:type="gramEnd"/>
      <w:r>
        <w:rPr>
          <w:rStyle w:val="Hyperlink"/>
          <w:rFonts w:eastAsia="Times New Roman" w:cs="Times New Roman"/>
          <w:i/>
          <w:color w:val="000000" w:themeColor="text1"/>
        </w:rPr>
        <w:t xml:space="preserve"> contain</w:t>
      </w:r>
      <w:r w:rsidRPr="00AB3ADF">
        <w:rPr>
          <w:rStyle w:val="Hyperlink"/>
          <w:rFonts w:eastAsia="Times New Roman" w:cs="Times New Roman"/>
          <w:i/>
          <w:color w:val="000000" w:themeColor="text1"/>
        </w:rPr>
        <w:t xml:space="preserve">s sections on Indigenous people, EPAs </w:t>
      </w:r>
      <w:proofErr w:type="spellStart"/>
      <w:r w:rsidRPr="00AB3ADF">
        <w:rPr>
          <w:rStyle w:val="Hyperlink"/>
          <w:rFonts w:eastAsia="Times New Roman" w:cs="Times New Roman"/>
          <w:i/>
          <w:color w:val="000000" w:themeColor="text1"/>
        </w:rPr>
        <w:t>an</w:t>
      </w:r>
      <w:proofErr w:type="spellEnd"/>
      <w:r w:rsidRPr="00AB3ADF">
        <w:rPr>
          <w:rStyle w:val="Hyperlink"/>
          <w:rFonts w:eastAsia="Times New Roman" w:cs="Times New Roman"/>
          <w:i/>
          <w:color w:val="000000" w:themeColor="text1"/>
        </w:rPr>
        <w:t xml:space="preserve"> will making.</w:t>
      </w:r>
    </w:p>
    <w:p w:rsidR="00C002B1" w:rsidRPr="00AB3ADF" w:rsidRDefault="00DE224C" w:rsidP="00057EDC">
      <w:pPr>
        <w:spacing w:after="200" w:line="276" w:lineRule="auto"/>
        <w:ind w:left="426"/>
        <w:rPr>
          <w:rFonts w:eastAsia="Times New Roman"/>
          <w:color w:val="333333"/>
        </w:rPr>
      </w:pPr>
      <w:r w:rsidRPr="00AB3ADF">
        <w:rPr>
          <w:rFonts w:eastAsia="Times New Roman" w:cs="Times New Roman"/>
          <w:color w:val="333333"/>
        </w:rPr>
        <w:t xml:space="preserve">28. </w:t>
      </w:r>
      <w:r w:rsidR="00C002B1" w:rsidRPr="00AB3ADF">
        <w:t xml:space="preserve">C </w:t>
      </w:r>
      <w:r w:rsidR="00C002B1" w:rsidRPr="00AB3ADF">
        <w:rPr>
          <w:bCs/>
        </w:rPr>
        <w:t>Tilse</w:t>
      </w:r>
      <w:r w:rsidR="00C002B1" w:rsidRPr="00AB3ADF">
        <w:t xml:space="preserve">, J Wilson, B White, LS </w:t>
      </w:r>
      <w:proofErr w:type="spellStart"/>
      <w:r w:rsidR="00C002B1" w:rsidRPr="00AB3ADF">
        <w:t>Rosenman</w:t>
      </w:r>
      <w:proofErr w:type="spellEnd"/>
      <w:r w:rsidR="00C002B1" w:rsidRPr="00AB3ADF">
        <w:t xml:space="preserve">, </w:t>
      </w:r>
      <w:hyperlink r:id="rId42" w:history="1">
        <w:r w:rsidR="00C002B1" w:rsidRPr="00AB3ADF">
          <w:rPr>
            <w:rStyle w:val="Hyperlink"/>
          </w:rPr>
          <w:t>R Feeney</w:t>
        </w:r>
      </w:hyperlink>
      <w:r w:rsidR="00C002B1" w:rsidRPr="00AB3ADF">
        <w:t xml:space="preserve"> - 2015 - </w:t>
      </w:r>
      <w:r w:rsidR="00C002B1" w:rsidRPr="00AB3ADF">
        <w:rPr>
          <w:rStyle w:val="componentinstructions"/>
        </w:rPr>
        <w:t>.</w:t>
      </w:r>
      <w:hyperlink r:id="rId43" w:history="1">
        <w:r w:rsidR="00C002B1" w:rsidRPr="00AB3ADF">
          <w:rPr>
            <w:rStyle w:val="Hyperlink"/>
          </w:rPr>
          <w:t>Having the last word? Will making and contestation in Australia</w:t>
        </w:r>
      </w:hyperlink>
      <w:r w:rsidR="00C002B1" w:rsidRPr="00AB3ADF">
        <w:t>papers.ssrn.com</w:t>
      </w:r>
    </w:p>
    <w:p w:rsidR="00C002B1" w:rsidRPr="00AB3ADF" w:rsidRDefault="005158E2" w:rsidP="00483CC2">
      <w:pPr>
        <w:spacing w:afterLines="200" w:line="276" w:lineRule="auto"/>
        <w:rPr>
          <w:rFonts w:cs="Times New Roman"/>
        </w:rPr>
      </w:pPr>
      <w:r w:rsidRPr="00AB3ADF">
        <w:rPr>
          <w:rFonts w:cs="Times New Roman"/>
        </w:rPr>
        <w:t xml:space="preserve"> </w:t>
      </w:r>
      <w:r w:rsidR="00AB3ADF">
        <w:rPr>
          <w:rFonts w:cs="Times New Roman"/>
        </w:rPr>
        <w:t>h</w:t>
      </w:r>
      <w:r w:rsidR="00C002B1" w:rsidRPr="00AB3ADF">
        <w:rPr>
          <w:rFonts w:cs="Times New Roman"/>
        </w:rPr>
        <w:t>ttp://eprints.qut.edu.au/82785/1/__staffhome.qut.edu.au_staffgroupw$_whiteb_Documents_Having%20the%20last%20word%20-%20Will%20making%20and%20contestation%20in%20Australia%20(FINAL%20Report%20for%20ARC%20Linkage%20March%202015).pdf</w:t>
      </w:r>
    </w:p>
    <w:p w:rsidR="00C002B1" w:rsidRDefault="00C002B1" w:rsidP="00DE224C">
      <w:pPr>
        <w:pStyle w:val="ListParagraph"/>
        <w:spacing w:after="200" w:line="276" w:lineRule="auto"/>
        <w:ind w:left="426"/>
        <w:rPr>
          <w:rFonts w:eastAsia="Times New Roman" w:cs="Times New Roman"/>
          <w:color w:val="333333"/>
        </w:rPr>
      </w:pPr>
    </w:p>
    <w:p w:rsidR="00C45B41" w:rsidRPr="00AB3ADF" w:rsidRDefault="00C45B41" w:rsidP="00C45B41">
      <w:pPr>
        <w:rPr>
          <w:rFonts w:cs="Times New Roman"/>
        </w:rPr>
      </w:pPr>
      <w:bookmarkStart w:id="0" w:name="_GoBack"/>
      <w:bookmarkEnd w:id="0"/>
    </w:p>
    <w:p w:rsidR="00C45B41" w:rsidRPr="00AB3ADF" w:rsidRDefault="00C45B41" w:rsidP="00BF0D71">
      <w:pPr>
        <w:pStyle w:val="ListParagraph"/>
      </w:pPr>
    </w:p>
    <w:sectPr w:rsidR="00C45B41" w:rsidRPr="00AB3ADF" w:rsidSect="00296051">
      <w:headerReference w:type="even" r:id="rId44"/>
      <w:headerReference w:type="default" r:id="rId45"/>
      <w:footerReference w:type="even" r:id="rId46"/>
      <w:footerReference w:type="default" r:id="rId47"/>
      <w:headerReference w:type="first" r:id="rId48"/>
      <w:footerReference w:type="first" r:id="rId4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CC2" w:rsidRDefault="00A72CC2" w:rsidP="00A72CC2">
      <w:pPr>
        <w:spacing w:after="0" w:line="240" w:lineRule="auto"/>
      </w:pPr>
      <w:r>
        <w:separator/>
      </w:r>
    </w:p>
  </w:endnote>
  <w:endnote w:type="continuationSeparator" w:id="0">
    <w:p w:rsidR="00A72CC2" w:rsidRDefault="00A72CC2" w:rsidP="00A72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CC2" w:rsidRDefault="00A72C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CC2" w:rsidRDefault="00A72C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CC2" w:rsidRDefault="00A72C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CC2" w:rsidRDefault="00A72CC2" w:rsidP="00A72CC2">
      <w:pPr>
        <w:spacing w:after="0" w:line="240" w:lineRule="auto"/>
      </w:pPr>
      <w:r>
        <w:separator/>
      </w:r>
    </w:p>
  </w:footnote>
  <w:footnote w:type="continuationSeparator" w:id="0">
    <w:p w:rsidR="00A72CC2" w:rsidRDefault="00A72CC2" w:rsidP="00A72C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CC2" w:rsidRDefault="00A72C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CC2" w:rsidRDefault="00A72CC2" w:rsidP="00A72CC2">
    <w:pPr>
      <w:rPr>
        <w:rFonts w:eastAsia="Times New Roman"/>
      </w:rPr>
    </w:pPr>
    <w:r>
      <w:t xml:space="preserve">243. </w:t>
    </w:r>
    <w:r>
      <w:rPr>
        <w:rFonts w:eastAsia="Times New Roman"/>
      </w:rPr>
      <w:t xml:space="preserve">Assets, Ageing and Intergenerational Transfers Research </w:t>
    </w:r>
    <w:proofErr w:type="spellStart"/>
    <w:r>
      <w:rPr>
        <w:rFonts w:eastAsia="Times New Roman"/>
      </w:rPr>
      <w:t>Prorgam</w:t>
    </w:r>
    <w:proofErr w:type="spellEnd"/>
    <w:r>
      <w:rPr>
        <w:rFonts w:eastAsia="Times New Roman"/>
      </w:rPr>
      <w:t xml:space="preserve">, The University of Queensland </w:t>
    </w:r>
  </w:p>
  <w:p w:rsidR="00A72CC2" w:rsidRDefault="00A72C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CC2" w:rsidRDefault="00A72C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262A5"/>
    <w:multiLevelType w:val="hybridMultilevel"/>
    <w:tmpl w:val="2926E58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1AD464C0"/>
    <w:multiLevelType w:val="hybridMultilevel"/>
    <w:tmpl w:val="BCCC8B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27F237B4"/>
    <w:multiLevelType w:val="hybridMultilevel"/>
    <w:tmpl w:val="DB0AC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19F5B4E"/>
    <w:multiLevelType w:val="hybridMultilevel"/>
    <w:tmpl w:val="5894A97C"/>
    <w:lvl w:ilvl="0" w:tplc="B85AF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1E0E79"/>
    <w:multiLevelType w:val="hybridMultilevel"/>
    <w:tmpl w:val="B93003D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3D577F7D"/>
    <w:multiLevelType w:val="hybridMultilevel"/>
    <w:tmpl w:val="5E3208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408A2B7D"/>
    <w:multiLevelType w:val="hybridMultilevel"/>
    <w:tmpl w:val="0B561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18C5258"/>
    <w:multiLevelType w:val="hybridMultilevel"/>
    <w:tmpl w:val="06DA3088"/>
    <w:lvl w:ilvl="0" w:tplc="40A8EE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7E27B4"/>
    <w:multiLevelType w:val="hybridMultilevel"/>
    <w:tmpl w:val="06DA3088"/>
    <w:lvl w:ilvl="0" w:tplc="40A8EE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671A13"/>
    <w:multiLevelType w:val="hybridMultilevel"/>
    <w:tmpl w:val="30C6A93A"/>
    <w:lvl w:ilvl="0" w:tplc="0C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3982F65"/>
    <w:multiLevelType w:val="hybridMultilevel"/>
    <w:tmpl w:val="E622312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5C8F1221"/>
    <w:multiLevelType w:val="hybridMultilevel"/>
    <w:tmpl w:val="50BA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4F54B0"/>
    <w:multiLevelType w:val="hybridMultilevel"/>
    <w:tmpl w:val="46AEFB22"/>
    <w:lvl w:ilvl="0" w:tplc="F758AFBC">
      <w:start w:val="2"/>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1345039"/>
    <w:multiLevelType w:val="hybridMultilevel"/>
    <w:tmpl w:val="E1646076"/>
    <w:lvl w:ilvl="0" w:tplc="0C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59D098C"/>
    <w:multiLevelType w:val="hybridMultilevel"/>
    <w:tmpl w:val="0212D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4634B10"/>
    <w:multiLevelType w:val="hybridMultilevel"/>
    <w:tmpl w:val="F85C8CC2"/>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6">
    <w:nsid w:val="74F47E14"/>
    <w:multiLevelType w:val="hybridMultilevel"/>
    <w:tmpl w:val="E786C5A4"/>
    <w:lvl w:ilvl="0" w:tplc="3B0815E6">
      <w:start w:val="1"/>
      <w:numFmt w:val="decimal"/>
      <w:lvlText w:val="%1."/>
      <w:lvlJc w:val="left"/>
      <w:pPr>
        <w:ind w:left="-76" w:firstLine="76"/>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7"/>
  </w:num>
  <w:num w:numId="3">
    <w:abstractNumId w:val="9"/>
  </w:num>
  <w:num w:numId="4">
    <w:abstractNumId w:val="11"/>
  </w:num>
  <w:num w:numId="5">
    <w:abstractNumId w:val="3"/>
  </w:num>
  <w:num w:numId="6">
    <w:abstractNumId w:val="1"/>
  </w:num>
  <w:num w:numId="7">
    <w:abstractNumId w:val="15"/>
  </w:num>
  <w:num w:numId="8">
    <w:abstractNumId w:val="4"/>
  </w:num>
  <w:num w:numId="9">
    <w:abstractNumId w:val="10"/>
  </w:num>
  <w:num w:numId="10">
    <w:abstractNumId w:val="0"/>
  </w:num>
  <w:num w:numId="11">
    <w:abstractNumId w:val="5"/>
  </w:num>
  <w:num w:numId="12">
    <w:abstractNumId w:val="14"/>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26ED7"/>
    <w:rsid w:val="00057EDC"/>
    <w:rsid w:val="000E694D"/>
    <w:rsid w:val="001501CF"/>
    <w:rsid w:val="00155896"/>
    <w:rsid w:val="001837EC"/>
    <w:rsid w:val="001A6E2A"/>
    <w:rsid w:val="00265C7C"/>
    <w:rsid w:val="00296051"/>
    <w:rsid w:val="003257DA"/>
    <w:rsid w:val="00354D0A"/>
    <w:rsid w:val="003A4AA8"/>
    <w:rsid w:val="003B03C4"/>
    <w:rsid w:val="00483CC2"/>
    <w:rsid w:val="004E1F55"/>
    <w:rsid w:val="005158E2"/>
    <w:rsid w:val="00516A9D"/>
    <w:rsid w:val="005D1A36"/>
    <w:rsid w:val="005D4221"/>
    <w:rsid w:val="00736620"/>
    <w:rsid w:val="00784A5B"/>
    <w:rsid w:val="00814846"/>
    <w:rsid w:val="00820064"/>
    <w:rsid w:val="00902A99"/>
    <w:rsid w:val="009205A4"/>
    <w:rsid w:val="009F3337"/>
    <w:rsid w:val="00A0472D"/>
    <w:rsid w:val="00A26ED7"/>
    <w:rsid w:val="00A72CC2"/>
    <w:rsid w:val="00A82A18"/>
    <w:rsid w:val="00AA459D"/>
    <w:rsid w:val="00AB3ADF"/>
    <w:rsid w:val="00B33011"/>
    <w:rsid w:val="00BA3262"/>
    <w:rsid w:val="00BC7585"/>
    <w:rsid w:val="00BE7226"/>
    <w:rsid w:val="00BF0D71"/>
    <w:rsid w:val="00C002B1"/>
    <w:rsid w:val="00C45B41"/>
    <w:rsid w:val="00CE12D3"/>
    <w:rsid w:val="00DE224C"/>
    <w:rsid w:val="00DF6AA9"/>
    <w:rsid w:val="00F03645"/>
    <w:rsid w:val="00F35FAC"/>
    <w:rsid w:val="00F54288"/>
    <w:rsid w:val="00FB639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051"/>
  </w:style>
  <w:style w:type="paragraph" w:styleId="Heading1">
    <w:name w:val="heading 1"/>
    <w:basedOn w:val="Normal"/>
    <w:next w:val="Normal"/>
    <w:link w:val="Heading1Char"/>
    <w:uiPriority w:val="9"/>
    <w:qFormat/>
    <w:rsid w:val="00516A9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205A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837EC"/>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36620"/>
    <w:pPr>
      <w:ind w:left="720"/>
      <w:contextualSpacing/>
    </w:pPr>
  </w:style>
  <w:style w:type="paragraph" w:styleId="BalloonText">
    <w:name w:val="Balloon Text"/>
    <w:basedOn w:val="Normal"/>
    <w:link w:val="BalloonTextChar"/>
    <w:uiPriority w:val="99"/>
    <w:semiHidden/>
    <w:unhideWhenUsed/>
    <w:rsid w:val="005D4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221"/>
    <w:rPr>
      <w:rFonts w:ascii="Segoe UI" w:hAnsi="Segoe UI" w:cs="Segoe UI"/>
      <w:sz w:val="18"/>
      <w:szCs w:val="18"/>
    </w:rPr>
  </w:style>
  <w:style w:type="character" w:customStyle="1" w:styleId="Heading1Char">
    <w:name w:val="Heading 1 Char"/>
    <w:basedOn w:val="DefaultParagraphFont"/>
    <w:link w:val="Heading1"/>
    <w:uiPriority w:val="9"/>
    <w:rsid w:val="00516A9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9205A4"/>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C45B41"/>
    <w:rPr>
      <w:strike w:val="0"/>
      <w:dstrike w:val="0"/>
      <w:color w:val="0088CC"/>
      <w:u w:val="none"/>
      <w:effect w:val="none"/>
    </w:rPr>
  </w:style>
  <w:style w:type="character" w:customStyle="1" w:styleId="ListParagraphChar">
    <w:name w:val="List Paragraph Char"/>
    <w:link w:val="ListParagraph"/>
    <w:uiPriority w:val="34"/>
    <w:locked/>
    <w:rsid w:val="00C45B41"/>
  </w:style>
  <w:style w:type="character" w:customStyle="1" w:styleId="componentinstructions">
    <w:name w:val="componentinstructions"/>
    <w:basedOn w:val="DefaultParagraphFont"/>
    <w:rsid w:val="00C45B41"/>
  </w:style>
  <w:style w:type="character" w:customStyle="1" w:styleId="Heading3Char">
    <w:name w:val="Heading 3 Char"/>
    <w:basedOn w:val="DefaultParagraphFont"/>
    <w:link w:val="Heading3"/>
    <w:uiPriority w:val="9"/>
    <w:rsid w:val="001837EC"/>
    <w:rPr>
      <w:rFonts w:asciiTheme="majorHAnsi" w:eastAsiaTheme="majorEastAsia" w:hAnsiTheme="majorHAnsi" w:cstheme="majorBidi"/>
      <w:b/>
      <w:bCs/>
      <w:color w:val="5B9BD5" w:themeColor="accent1"/>
    </w:rPr>
  </w:style>
  <w:style w:type="paragraph" w:styleId="Header">
    <w:name w:val="header"/>
    <w:basedOn w:val="Normal"/>
    <w:link w:val="HeaderChar"/>
    <w:uiPriority w:val="99"/>
    <w:semiHidden/>
    <w:unhideWhenUsed/>
    <w:rsid w:val="00A72CC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2CC2"/>
  </w:style>
  <w:style w:type="paragraph" w:styleId="Footer">
    <w:name w:val="footer"/>
    <w:basedOn w:val="Normal"/>
    <w:link w:val="FooterChar"/>
    <w:uiPriority w:val="99"/>
    <w:semiHidden/>
    <w:unhideWhenUsed/>
    <w:rsid w:val="00A72CC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2CC2"/>
  </w:style>
</w:styles>
</file>

<file path=word/webSettings.xml><?xml version="1.0" encoding="utf-8"?>
<w:webSettings xmlns:r="http://schemas.openxmlformats.org/officeDocument/2006/relationships" xmlns:w="http://schemas.openxmlformats.org/wordprocessingml/2006/main">
  <w:divs>
    <w:div w:id="7609011">
      <w:bodyDiv w:val="1"/>
      <w:marLeft w:val="0"/>
      <w:marRight w:val="0"/>
      <w:marTop w:val="0"/>
      <w:marBottom w:val="0"/>
      <w:divBdr>
        <w:top w:val="none" w:sz="0" w:space="0" w:color="auto"/>
        <w:left w:val="none" w:sz="0" w:space="0" w:color="auto"/>
        <w:bottom w:val="none" w:sz="0" w:space="0" w:color="auto"/>
        <w:right w:val="none" w:sz="0" w:space="0" w:color="auto"/>
      </w:divBdr>
    </w:div>
    <w:div w:id="584799426">
      <w:bodyDiv w:val="1"/>
      <w:marLeft w:val="0"/>
      <w:marRight w:val="0"/>
      <w:marTop w:val="0"/>
      <w:marBottom w:val="0"/>
      <w:divBdr>
        <w:top w:val="none" w:sz="0" w:space="0" w:color="auto"/>
        <w:left w:val="none" w:sz="0" w:space="0" w:color="auto"/>
        <w:bottom w:val="none" w:sz="0" w:space="0" w:color="auto"/>
        <w:right w:val="none" w:sz="0" w:space="0" w:color="auto"/>
      </w:divBdr>
    </w:div>
    <w:div w:id="1178622027">
      <w:bodyDiv w:val="1"/>
      <w:marLeft w:val="0"/>
      <w:marRight w:val="0"/>
      <w:marTop w:val="0"/>
      <w:marBottom w:val="0"/>
      <w:divBdr>
        <w:top w:val="none" w:sz="0" w:space="0" w:color="auto"/>
        <w:left w:val="none" w:sz="0" w:space="0" w:color="auto"/>
        <w:bottom w:val="none" w:sz="0" w:space="0" w:color="auto"/>
        <w:right w:val="none" w:sz="0" w:space="0" w:color="auto"/>
      </w:divBdr>
      <w:divsChild>
        <w:div w:id="2037805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pace.library.uq.edu.au/list/author_id/1168/" TargetMode="External"/><Relationship Id="rId18" Type="http://schemas.openxmlformats.org/officeDocument/2006/relationships/hyperlink" Target="https://espace.library.uq.edu.au/list/author_id/287/" TargetMode="External"/><Relationship Id="rId26" Type="http://schemas.openxmlformats.org/officeDocument/2006/relationships/hyperlink" Target="http://espace.library.uq.edu.au/list/author_id/1168/" TargetMode="External"/><Relationship Id="rId39" Type="http://schemas.openxmlformats.org/officeDocument/2006/relationships/hyperlink" Target="http://espace.library.uq.edu.au/view/UQ:331055" TargetMode="External"/><Relationship Id="rId3" Type="http://schemas.openxmlformats.org/officeDocument/2006/relationships/styles" Target="styles.xml"/><Relationship Id="rId21" Type="http://schemas.openxmlformats.org/officeDocument/2006/relationships/hyperlink" Target="https://espace.library.uq.edu.au/list/author/Rosenman%2C+Linda/" TargetMode="External"/><Relationship Id="rId34" Type="http://schemas.openxmlformats.org/officeDocument/2006/relationships/hyperlink" Target="http://espace.library.uq.edu.au/list/author_id/1168/" TargetMode="External"/><Relationship Id="rId42" Type="http://schemas.openxmlformats.org/officeDocument/2006/relationships/hyperlink" Target="https://scholar.google.com.au/citations?user=onYvHQQAAAAJ&amp;hl=en&amp;oi=sra"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space.library.uq.edu.au/list/author_id/287/" TargetMode="External"/><Relationship Id="rId17" Type="http://schemas.openxmlformats.org/officeDocument/2006/relationships/hyperlink" Target="https://espace.library.uq.edu.au/view/UQ:367330" TargetMode="External"/><Relationship Id="rId25" Type="http://schemas.openxmlformats.org/officeDocument/2006/relationships/hyperlink" Target="http://espace.library.uq.edu.au/list/author_id/287/" TargetMode="External"/><Relationship Id="rId33" Type="http://schemas.openxmlformats.org/officeDocument/2006/relationships/hyperlink" Target="http://espace.library.uq.edu.au/list/author_id/14/" TargetMode="External"/><Relationship Id="rId38" Type="http://schemas.openxmlformats.org/officeDocument/2006/relationships/hyperlink" Target="http://espace.library.uq.edu.au/list/author_id/82802/"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space.library.uq.edu.au/list/author/Coe%2C+Sandra/" TargetMode="External"/><Relationship Id="rId20" Type="http://schemas.openxmlformats.org/officeDocument/2006/relationships/hyperlink" Target="https://espace.library.uq.edu.au/list/author/White%2C+Ben/" TargetMode="External"/><Relationship Id="rId29" Type="http://schemas.openxmlformats.org/officeDocument/2006/relationships/hyperlink" Target="http://espace.library.uq.edu.au/list/author_id/74049/" TargetMode="External"/><Relationship Id="rId41" Type="http://schemas.openxmlformats.org/officeDocument/2006/relationships/hyperlink" Target="http://www.uq.edu.au/swahs/Will%20making%20in%20Queenslan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ace.library.uq.edu.au/list/author/White%2C+Ben/" TargetMode="External"/><Relationship Id="rId24" Type="http://schemas.openxmlformats.org/officeDocument/2006/relationships/hyperlink" Target="http://espace.library.uq.edu.au/list/author/White%2C+B./" TargetMode="External"/><Relationship Id="rId32" Type="http://schemas.openxmlformats.org/officeDocument/2006/relationships/hyperlink" Target="http://espace.library.uq.edu.au/list/author_id/1725/" TargetMode="External"/><Relationship Id="rId37" Type="http://schemas.openxmlformats.org/officeDocument/2006/relationships/hyperlink" Target="http://espace.library.uq.edu.au/list/author_id/15381/" TargetMode="External"/><Relationship Id="rId40" Type="http://schemas.openxmlformats.org/officeDocument/2006/relationships/hyperlink" Target="http://eprints.qut.edu.au/46893/1/Enduring_documents_-_improving_the_forms%2C_improving_the_outcomes.pdf"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space.library.uq.edu.au/list/author/Purser%2C+Kelly/" TargetMode="External"/><Relationship Id="rId23" Type="http://schemas.openxmlformats.org/officeDocument/2006/relationships/hyperlink" Target="https://espace.library.uq.edu.au/view/UQ:372586" TargetMode="External"/><Relationship Id="rId28" Type="http://schemas.openxmlformats.org/officeDocument/2006/relationships/hyperlink" Target="http://espace.library.uq.edu.au/list/author/Strub%2C+T./" TargetMode="External"/><Relationship Id="rId36" Type="http://schemas.openxmlformats.org/officeDocument/2006/relationships/hyperlink" Target="http://espace.library.uq.edu.au/list/author_id/7718/" TargetMode="External"/><Relationship Id="rId49" Type="http://schemas.openxmlformats.org/officeDocument/2006/relationships/footer" Target="footer3.xml"/><Relationship Id="rId10" Type="http://schemas.openxmlformats.org/officeDocument/2006/relationships/hyperlink" Target="https://espace.library.uq.edu.au/view/UQ:365699" TargetMode="External"/><Relationship Id="rId19" Type="http://schemas.openxmlformats.org/officeDocument/2006/relationships/hyperlink" Target="https://espace.library.uq.edu.au/list/author/Wilson%2C+Jill/" TargetMode="External"/><Relationship Id="rId31" Type="http://schemas.openxmlformats.org/officeDocument/2006/relationships/hyperlink" Target="http://espace.library.uq.edu.au/view/UQ:346166"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pace.library.uq.edu.au/list/author_id/287/" TargetMode="External"/><Relationship Id="rId14" Type="http://schemas.openxmlformats.org/officeDocument/2006/relationships/hyperlink" Target="https://espace.library.uq.edu.au/list/author_id/612/" TargetMode="External"/><Relationship Id="rId22" Type="http://schemas.openxmlformats.org/officeDocument/2006/relationships/hyperlink" Target="https://espace.library.uq.edu.au/list/author_id/74049/" TargetMode="External"/><Relationship Id="rId27" Type="http://schemas.openxmlformats.org/officeDocument/2006/relationships/hyperlink" Target="http://espace.library.uq.edu.au/list/author/Rosenman%2C+L./" TargetMode="External"/><Relationship Id="rId30" Type="http://schemas.openxmlformats.org/officeDocument/2006/relationships/hyperlink" Target="http://espace.library.uq.edu.au/list/author/Silvester%2C+W./" TargetMode="External"/><Relationship Id="rId35" Type="http://schemas.openxmlformats.org/officeDocument/2006/relationships/hyperlink" Target="http://espace.library.uq.edu.au/list/author_id/287/" TargetMode="External"/><Relationship Id="rId43" Type="http://schemas.openxmlformats.org/officeDocument/2006/relationships/hyperlink" Target="https://papers.ssrn.com/sol3/papers.cfm?abstract_id=2808919" TargetMode="External"/><Relationship Id="rId48" Type="http://schemas.openxmlformats.org/officeDocument/2006/relationships/header" Target="header3.xml"/><Relationship Id="rId8" Type="http://schemas.openxmlformats.org/officeDocument/2006/relationships/hyperlink" Target="https://espace.library.uq.edu.au/list/author_id/1168/"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1B2B12-A34C-49DB-8C6B-676A9659C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2742</Words>
  <Characters>15632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18338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Wilson</dc:creator>
  <cp:lastModifiedBy>marie-claire.muir</cp:lastModifiedBy>
  <cp:revision>2</cp:revision>
  <dcterms:created xsi:type="dcterms:W3CDTF">2017-02-24T05:10:00Z</dcterms:created>
  <dcterms:modified xsi:type="dcterms:W3CDTF">2017-02-24T05:10:00Z</dcterms:modified>
</cp:coreProperties>
</file>