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1C" w:rsidRDefault="008A3F77" w:rsidP="00060C1C">
      <w:pPr>
        <w:jc w:val="both"/>
        <w:rPr>
          <w:rFonts w:ascii="Verdana" w:hAnsi="Verdana" w:cs="Arial"/>
          <w:sz w:val="22"/>
          <w:szCs w:val="22"/>
          <w:lang w:val="en-AU"/>
        </w:rPr>
      </w:pPr>
      <w:r>
        <w:rPr>
          <w:rFonts w:ascii="Verdana" w:hAnsi="Verdana" w:cs="Arial"/>
          <w:noProof/>
          <w:sz w:val="22"/>
          <w:szCs w:val="22"/>
          <w:lang w:val="en-AU"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234.4pt;margin-top:-8.2pt;width:180.5pt;height:94.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" stroked="f">
            <v:textbox style="mso-fit-shape-to-text:t">
              <w:txbxContent>
                <w:p w:rsidR="00DF3A17" w:rsidRDefault="00DF3A17">
                  <w:r>
                    <w:rPr>
                      <w:noProof/>
                      <w:lang w:val="en-AU" w:eastAsia="en-AU"/>
                    </w:rPr>
                    <w:drawing>
                      <wp:inline distT="0" distB="0" distL="0" distR="0">
                        <wp:extent cx="2083435" cy="1108843"/>
                        <wp:effectExtent l="0" t="0" r="0" b="0"/>
                        <wp:docPr id="2" name="Picture 1" descr="HRC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LS logo.png"/>
                                <pic:cNvPicPr/>
                              </pic:nvPicPr>
                              <pic:blipFill>
                                <a:blip r:embed="rId8"/>
                                <a:stretch>
                                  <a:fillRect/>
                                </a:stretch>
                              </pic:blipFill>
                              <pic:spPr>
                                <a:xfrm>
                                  <a:off x="0" y="0"/>
                                  <a:ext cx="2083435" cy="1108843"/>
                                </a:xfrm>
                                <a:prstGeom prst="rect">
                                  <a:avLst/>
                                </a:prstGeom>
                              </pic:spPr>
                            </pic:pic>
                          </a:graphicData>
                        </a:graphic>
                      </wp:inline>
                    </w:drawing>
                  </w:r>
                </w:p>
              </w:txbxContent>
            </v:textbox>
          </v:shape>
        </w:pict>
      </w:r>
      <w:r w:rsidR="001D716A">
        <w:rPr>
          <w:rFonts w:ascii="Verdana" w:hAnsi="Verdana" w:cs="Arial"/>
          <w:sz w:val="22"/>
          <w:szCs w:val="22"/>
          <w:lang w:val="en-AU"/>
        </w:rPr>
        <w:t>7</w:t>
      </w:r>
      <w:r w:rsidR="00015870">
        <w:rPr>
          <w:rFonts w:ascii="Verdana" w:hAnsi="Verdana" w:cs="Arial"/>
          <w:sz w:val="22"/>
          <w:szCs w:val="22"/>
          <w:lang w:val="en-AU"/>
        </w:rPr>
        <w:t xml:space="preserve"> September</w:t>
      </w:r>
      <w:r w:rsidR="00A810DB" w:rsidRPr="00A810DB">
        <w:rPr>
          <w:rFonts w:ascii="Verdana" w:hAnsi="Verdana" w:cs="Arial"/>
          <w:sz w:val="22"/>
          <w:szCs w:val="22"/>
          <w:lang w:val="en-AU"/>
        </w:rPr>
        <w:t xml:space="preserve"> 2016</w:t>
      </w:r>
    </w:p>
    <w:p w:rsidR="00CA76F4" w:rsidRPr="00A810DB" w:rsidRDefault="00CA76F4" w:rsidP="00060C1C">
      <w:pPr>
        <w:jc w:val="both"/>
        <w:rPr>
          <w:rFonts w:ascii="Verdana" w:eastAsia="Times New Roman" w:hAnsi="Verdana" w:cs="Arial"/>
          <w:sz w:val="22"/>
          <w:szCs w:val="22"/>
          <w:lang w:val="en-AU" w:eastAsia="en-AU"/>
        </w:rPr>
      </w:pPr>
    </w:p>
    <w:p w:rsidR="00060C1C" w:rsidRPr="00A810DB" w:rsidRDefault="00060C1C" w:rsidP="00060C1C">
      <w:pPr>
        <w:jc w:val="both"/>
        <w:rPr>
          <w:rFonts w:ascii="Verdana" w:eastAsia="Times New Roman" w:hAnsi="Verdana" w:cs="Arial"/>
          <w:sz w:val="22"/>
          <w:szCs w:val="22"/>
          <w:lang w:val="en-AU" w:eastAsia="en-AU"/>
        </w:rPr>
      </w:pPr>
    </w:p>
    <w:p w:rsidR="00060C1C" w:rsidRPr="00A810DB" w:rsidRDefault="00D54D90" w:rsidP="00060C1C">
      <w:pPr>
        <w:jc w:val="both"/>
        <w:rPr>
          <w:rFonts w:ascii="Verdana" w:eastAsia="Times New Roman" w:hAnsi="Verdana" w:cs="Arial"/>
          <w:sz w:val="22"/>
          <w:szCs w:val="22"/>
          <w:lang w:val="en-AU" w:eastAsia="en-AU"/>
        </w:rPr>
      </w:pPr>
      <w:r>
        <w:rPr>
          <w:rFonts w:ascii="Verdana" w:eastAsia="Times New Roman" w:hAnsi="Verdana" w:cs="Arial"/>
          <w:sz w:val="22"/>
          <w:szCs w:val="22"/>
          <w:lang w:val="en-AU" w:eastAsia="en-AU"/>
        </w:rPr>
        <w:t>The Executive Director</w:t>
      </w:r>
    </w:p>
    <w:p w:rsidR="00A810DB" w:rsidRDefault="00D54D90" w:rsidP="00060C1C">
      <w:pPr>
        <w:jc w:val="both"/>
        <w:rPr>
          <w:rFonts w:ascii="Verdana" w:eastAsia="Times New Roman" w:hAnsi="Verdana" w:cs="Arial"/>
          <w:sz w:val="22"/>
          <w:szCs w:val="22"/>
          <w:lang w:val="en-AU" w:eastAsia="en-AU"/>
        </w:rPr>
      </w:pPr>
      <w:r>
        <w:rPr>
          <w:rFonts w:ascii="Verdana" w:eastAsia="Times New Roman" w:hAnsi="Verdana" w:cs="Arial"/>
          <w:sz w:val="22"/>
          <w:szCs w:val="22"/>
          <w:lang w:val="en-AU" w:eastAsia="en-AU"/>
        </w:rPr>
        <w:t>Australian Law Reform Commission</w:t>
      </w:r>
    </w:p>
    <w:p w:rsidR="00D54D90" w:rsidRDefault="00A660CC" w:rsidP="00060C1C">
      <w:pPr>
        <w:jc w:val="both"/>
        <w:rPr>
          <w:rFonts w:ascii="Verdana" w:eastAsia="Times New Roman" w:hAnsi="Verdana" w:cs="Arial"/>
          <w:sz w:val="22"/>
          <w:szCs w:val="22"/>
          <w:lang w:val="en-AU" w:eastAsia="en-AU"/>
        </w:rPr>
      </w:pPr>
      <w:r>
        <w:rPr>
          <w:rFonts w:ascii="Verdana" w:eastAsia="Times New Roman" w:hAnsi="Verdana" w:cs="Arial"/>
          <w:sz w:val="22"/>
          <w:szCs w:val="22"/>
          <w:lang w:val="en-AU" w:eastAsia="en-AU"/>
        </w:rPr>
        <w:t>GPO Box 3708</w:t>
      </w:r>
    </w:p>
    <w:p w:rsidR="00D901DE" w:rsidRPr="00A810DB" w:rsidRDefault="00D901DE" w:rsidP="00060C1C">
      <w:pPr>
        <w:jc w:val="both"/>
        <w:rPr>
          <w:rFonts w:ascii="Verdana" w:eastAsia="Times New Roman" w:hAnsi="Verdana" w:cs="Arial"/>
          <w:sz w:val="22"/>
          <w:szCs w:val="22"/>
          <w:lang w:val="en-AU" w:eastAsia="en-AU"/>
        </w:rPr>
      </w:pPr>
      <w:r>
        <w:rPr>
          <w:rFonts w:ascii="Verdana" w:eastAsia="Times New Roman" w:hAnsi="Verdana" w:cs="Arial"/>
          <w:sz w:val="22"/>
          <w:szCs w:val="22"/>
          <w:lang w:val="en-AU" w:eastAsia="en-AU"/>
        </w:rPr>
        <w:t>Sydney NSW 2001</w:t>
      </w:r>
    </w:p>
    <w:p w:rsidR="00060C1C" w:rsidRDefault="00A660CC" w:rsidP="00060C1C">
      <w:pPr>
        <w:jc w:val="both"/>
        <w:rPr>
          <w:rFonts w:ascii="Verdana" w:eastAsia="Times New Roman" w:hAnsi="Verdana" w:cs="Arial"/>
          <w:sz w:val="22"/>
          <w:szCs w:val="22"/>
          <w:lang w:val="en-AU" w:eastAsia="en-AU"/>
        </w:rPr>
      </w:pPr>
      <w:r>
        <w:rPr>
          <w:rFonts w:ascii="Verdana" w:eastAsia="Times New Roman" w:hAnsi="Verdana" w:cs="Arial"/>
          <w:sz w:val="22"/>
          <w:szCs w:val="22"/>
          <w:lang w:val="en-AU" w:eastAsia="en-AU"/>
        </w:rPr>
        <w:t xml:space="preserve">Email: </w:t>
      </w:r>
      <w:hyperlink r:id="rId9" w:history="1">
        <w:r w:rsidRPr="00A51F65">
          <w:rPr>
            <w:rStyle w:val="Hyperlink"/>
            <w:rFonts w:ascii="Verdana" w:eastAsia="Times New Roman" w:hAnsi="Verdana" w:cs="Arial"/>
            <w:sz w:val="22"/>
            <w:szCs w:val="22"/>
            <w:lang w:val="en-AU" w:eastAsia="en-AU"/>
          </w:rPr>
          <w:t>elder_abuse@alrc.gov.au</w:t>
        </w:r>
      </w:hyperlink>
    </w:p>
    <w:p w:rsidR="00060C1C" w:rsidRPr="00A810DB" w:rsidRDefault="00060C1C" w:rsidP="00060C1C">
      <w:pPr>
        <w:jc w:val="both"/>
        <w:rPr>
          <w:rFonts w:ascii="Verdana" w:hAnsi="Verdana" w:cs="Arial"/>
          <w:sz w:val="22"/>
          <w:szCs w:val="22"/>
          <w:lang w:val="en-AU"/>
        </w:rPr>
      </w:pPr>
    </w:p>
    <w:p w:rsidR="004D54DB" w:rsidRPr="00A810DB" w:rsidRDefault="004D54DB" w:rsidP="00060C1C">
      <w:pPr>
        <w:jc w:val="both"/>
        <w:rPr>
          <w:rFonts w:ascii="Verdana" w:eastAsia="Times New Roman" w:hAnsi="Verdana" w:cs="Arial"/>
          <w:sz w:val="22"/>
          <w:szCs w:val="22"/>
          <w:lang w:val="en-AU" w:eastAsia="en-AU"/>
        </w:rPr>
      </w:pPr>
    </w:p>
    <w:p w:rsidR="000D3120" w:rsidRPr="00A810DB" w:rsidRDefault="004F4E3E" w:rsidP="000D3120">
      <w:pPr>
        <w:jc w:val="center"/>
        <w:rPr>
          <w:rFonts w:ascii="Verdana" w:hAnsi="Verdana" w:cs="Arial"/>
          <w:b/>
          <w:sz w:val="22"/>
          <w:szCs w:val="22"/>
          <w:lang w:val="en-AU"/>
        </w:rPr>
      </w:pPr>
      <w:r>
        <w:rPr>
          <w:rFonts w:ascii="Verdana" w:hAnsi="Verdana" w:cs="Arial"/>
          <w:b/>
          <w:sz w:val="22"/>
          <w:szCs w:val="22"/>
          <w:lang w:val="en-AU"/>
        </w:rPr>
        <w:t>ELDER ABUSE INQUIRY</w:t>
      </w:r>
      <w:r w:rsidR="000D3120" w:rsidRPr="00A810DB">
        <w:rPr>
          <w:rFonts w:ascii="Verdana" w:hAnsi="Verdana" w:cs="Arial"/>
          <w:b/>
          <w:sz w:val="22"/>
          <w:szCs w:val="22"/>
          <w:lang w:val="en-AU"/>
        </w:rPr>
        <w:t xml:space="preserve"> </w:t>
      </w:r>
      <w:r w:rsidR="00A810DB" w:rsidRPr="00A810DB">
        <w:rPr>
          <w:rFonts w:ascii="Verdana" w:hAnsi="Verdana" w:cs="Arial"/>
          <w:b/>
          <w:sz w:val="22"/>
          <w:szCs w:val="22"/>
          <w:lang w:val="en-AU"/>
        </w:rPr>
        <w:t xml:space="preserve">- </w:t>
      </w:r>
      <w:r w:rsidR="000D3120" w:rsidRPr="00A810DB">
        <w:rPr>
          <w:rFonts w:ascii="Verdana" w:hAnsi="Verdana" w:cs="Arial"/>
          <w:b/>
          <w:sz w:val="22"/>
          <w:szCs w:val="22"/>
          <w:lang w:val="en-AU"/>
        </w:rPr>
        <w:t xml:space="preserve">SUBMISSION FROM THE </w:t>
      </w:r>
    </w:p>
    <w:p w:rsidR="00060C1C" w:rsidRPr="00A810DB" w:rsidRDefault="000D3120" w:rsidP="000D3120">
      <w:pPr>
        <w:jc w:val="center"/>
        <w:rPr>
          <w:rFonts w:ascii="Verdana" w:hAnsi="Verdana" w:cs="Arial"/>
          <w:b/>
          <w:sz w:val="22"/>
          <w:szCs w:val="22"/>
          <w:lang w:val="en-AU"/>
        </w:rPr>
      </w:pPr>
      <w:r w:rsidRPr="00A810DB">
        <w:rPr>
          <w:rFonts w:ascii="Verdana" w:hAnsi="Verdana" w:cs="Arial"/>
          <w:b/>
          <w:sz w:val="22"/>
          <w:szCs w:val="22"/>
          <w:lang w:val="en-AU"/>
        </w:rPr>
        <w:t>HUME RIVERINA COMMUNITY LEGAL SERVICE (HRCLS)</w:t>
      </w:r>
    </w:p>
    <w:p w:rsidR="00060C1C" w:rsidRPr="00A810DB" w:rsidRDefault="00060C1C" w:rsidP="00060C1C">
      <w:pPr>
        <w:jc w:val="both"/>
        <w:rPr>
          <w:rFonts w:ascii="Verdana" w:eastAsia="Times New Roman" w:hAnsi="Verdana" w:cs="Arial"/>
          <w:sz w:val="22"/>
          <w:szCs w:val="22"/>
          <w:lang w:val="en-AU" w:eastAsia="en-AU"/>
        </w:rPr>
      </w:pPr>
    </w:p>
    <w:p w:rsidR="00060C1C" w:rsidRPr="00A810DB" w:rsidRDefault="000D3120" w:rsidP="000D3120">
      <w:pPr>
        <w:jc w:val="both"/>
        <w:rPr>
          <w:rFonts w:ascii="Verdana" w:hAnsi="Verdana" w:cs="Arial"/>
          <w:b/>
          <w:sz w:val="22"/>
          <w:szCs w:val="22"/>
          <w:lang w:val="en-AU"/>
        </w:rPr>
      </w:pPr>
      <w:r w:rsidRPr="00A810DB">
        <w:rPr>
          <w:rFonts w:ascii="Verdana" w:hAnsi="Verdana" w:cs="Arial"/>
          <w:b/>
          <w:sz w:val="22"/>
          <w:szCs w:val="22"/>
          <w:lang w:val="en-AU"/>
        </w:rPr>
        <w:t>ABOUT HUME RIVERINA COMMUNITY LEGAL SERVICE (“HUME RIVERINA CLS”)</w:t>
      </w:r>
    </w:p>
    <w:p w:rsidR="00962CFE" w:rsidRPr="00A810DB" w:rsidRDefault="00060C1C" w:rsidP="00A810DB">
      <w:pPr>
        <w:spacing w:before="240" w:after="240" w:line="276" w:lineRule="auto"/>
        <w:jc w:val="both"/>
        <w:rPr>
          <w:rFonts w:ascii="Verdana" w:hAnsi="Verdana" w:cs="Arial"/>
          <w:sz w:val="22"/>
          <w:szCs w:val="22"/>
          <w:lang w:val="en-AU"/>
        </w:rPr>
      </w:pPr>
      <w:r w:rsidRPr="00A810DB">
        <w:rPr>
          <w:rFonts w:ascii="Verdana" w:hAnsi="Verdana" w:cs="Arial"/>
          <w:sz w:val="22"/>
          <w:szCs w:val="22"/>
          <w:lang w:val="en-AU"/>
        </w:rPr>
        <w:t xml:space="preserve">Hume Riverina CLS </w:t>
      </w:r>
      <w:r w:rsidR="00966B33" w:rsidRPr="00A810DB">
        <w:rPr>
          <w:rFonts w:ascii="Verdana" w:hAnsi="Verdana" w:cs="Arial"/>
          <w:sz w:val="22"/>
          <w:szCs w:val="22"/>
          <w:lang w:val="en-AU"/>
        </w:rPr>
        <w:t xml:space="preserve">is </w:t>
      </w:r>
      <w:r w:rsidR="00DC2753">
        <w:rPr>
          <w:rFonts w:ascii="Verdana" w:hAnsi="Verdana" w:cs="Arial"/>
          <w:sz w:val="22"/>
          <w:szCs w:val="22"/>
          <w:lang w:val="en-AU"/>
        </w:rPr>
        <w:t xml:space="preserve">a regional community legal centre based in </w:t>
      </w:r>
      <w:r w:rsidR="00966B33" w:rsidRPr="00A810DB">
        <w:rPr>
          <w:rFonts w:ascii="Verdana" w:hAnsi="Verdana" w:cs="Arial"/>
          <w:sz w:val="22"/>
          <w:szCs w:val="22"/>
          <w:lang w:val="en-AU"/>
        </w:rPr>
        <w:t>Wodonga</w:t>
      </w:r>
      <w:r w:rsidR="005A641F">
        <w:rPr>
          <w:rFonts w:ascii="Verdana" w:hAnsi="Verdana" w:cs="Arial"/>
          <w:sz w:val="22"/>
          <w:szCs w:val="22"/>
          <w:lang w:val="en-AU"/>
        </w:rPr>
        <w:t xml:space="preserve"> (Victoria)</w:t>
      </w:r>
      <w:r w:rsidR="00966B33" w:rsidRPr="00A810DB">
        <w:rPr>
          <w:rFonts w:ascii="Verdana" w:hAnsi="Verdana" w:cs="Arial"/>
          <w:sz w:val="22"/>
          <w:szCs w:val="22"/>
          <w:lang w:val="en-AU"/>
        </w:rPr>
        <w:t xml:space="preserve"> on the Victorian/N</w:t>
      </w:r>
      <w:r w:rsidR="00EA32F4" w:rsidRPr="00A810DB">
        <w:rPr>
          <w:rFonts w:ascii="Verdana" w:hAnsi="Verdana" w:cs="Arial"/>
          <w:sz w:val="22"/>
          <w:szCs w:val="22"/>
          <w:lang w:val="en-AU"/>
        </w:rPr>
        <w:t xml:space="preserve">ew </w:t>
      </w:r>
      <w:r w:rsidR="00966B33" w:rsidRPr="00A810DB">
        <w:rPr>
          <w:rFonts w:ascii="Verdana" w:hAnsi="Verdana" w:cs="Arial"/>
          <w:sz w:val="22"/>
          <w:szCs w:val="22"/>
          <w:lang w:val="en-AU"/>
        </w:rPr>
        <w:t>S</w:t>
      </w:r>
      <w:r w:rsidR="00EA32F4" w:rsidRPr="00A810DB">
        <w:rPr>
          <w:rFonts w:ascii="Verdana" w:hAnsi="Verdana" w:cs="Arial"/>
          <w:sz w:val="22"/>
          <w:szCs w:val="22"/>
          <w:lang w:val="en-AU"/>
        </w:rPr>
        <w:t xml:space="preserve">outh </w:t>
      </w:r>
      <w:r w:rsidR="00966B33" w:rsidRPr="00A810DB">
        <w:rPr>
          <w:rFonts w:ascii="Verdana" w:hAnsi="Verdana" w:cs="Arial"/>
          <w:sz w:val="22"/>
          <w:szCs w:val="22"/>
          <w:lang w:val="en-AU"/>
        </w:rPr>
        <w:t>W</w:t>
      </w:r>
      <w:r w:rsidR="00EA32F4" w:rsidRPr="00A810DB">
        <w:rPr>
          <w:rFonts w:ascii="Verdana" w:hAnsi="Verdana" w:cs="Arial"/>
          <w:sz w:val="22"/>
          <w:szCs w:val="22"/>
          <w:lang w:val="en-AU"/>
        </w:rPr>
        <w:t>ales</w:t>
      </w:r>
      <w:r w:rsidR="008240DC">
        <w:rPr>
          <w:rFonts w:ascii="Verdana" w:hAnsi="Verdana" w:cs="Arial"/>
          <w:sz w:val="22"/>
          <w:szCs w:val="22"/>
          <w:lang w:val="en-AU"/>
        </w:rPr>
        <w:t xml:space="preserve"> border.  The centre provides generalist legal services to a vast catchment area of </w:t>
      </w:r>
      <w:r w:rsidR="004828B4">
        <w:rPr>
          <w:rFonts w:ascii="Verdana" w:hAnsi="Verdana" w:cs="Arial"/>
          <w:sz w:val="22"/>
          <w:szCs w:val="22"/>
          <w:lang w:val="en-AU"/>
        </w:rPr>
        <w:t>17</w:t>
      </w:r>
      <w:r w:rsidR="00790EB3" w:rsidRPr="00A810DB">
        <w:rPr>
          <w:rFonts w:ascii="Verdana" w:hAnsi="Verdana" w:cs="Arial"/>
          <w:sz w:val="22"/>
          <w:szCs w:val="22"/>
          <w:lang w:val="en-AU"/>
        </w:rPr>
        <w:t xml:space="preserve"> L</w:t>
      </w:r>
      <w:r w:rsidR="00655B06" w:rsidRPr="00A810DB">
        <w:rPr>
          <w:rFonts w:ascii="Verdana" w:hAnsi="Verdana" w:cs="Arial"/>
          <w:sz w:val="22"/>
          <w:szCs w:val="22"/>
          <w:lang w:val="en-AU"/>
        </w:rPr>
        <w:t xml:space="preserve">ocal </w:t>
      </w:r>
      <w:r w:rsidR="00790EB3" w:rsidRPr="00A810DB">
        <w:rPr>
          <w:rFonts w:ascii="Verdana" w:hAnsi="Verdana" w:cs="Arial"/>
          <w:sz w:val="22"/>
          <w:szCs w:val="22"/>
          <w:lang w:val="en-AU"/>
        </w:rPr>
        <w:t>G</w:t>
      </w:r>
      <w:r w:rsidR="00655B06" w:rsidRPr="00A810DB">
        <w:rPr>
          <w:rFonts w:ascii="Verdana" w:hAnsi="Verdana" w:cs="Arial"/>
          <w:sz w:val="22"/>
          <w:szCs w:val="22"/>
          <w:lang w:val="en-AU"/>
        </w:rPr>
        <w:t xml:space="preserve">overnment </w:t>
      </w:r>
      <w:r w:rsidR="00790EB3" w:rsidRPr="00A810DB">
        <w:rPr>
          <w:rFonts w:ascii="Verdana" w:hAnsi="Verdana" w:cs="Arial"/>
          <w:sz w:val="22"/>
          <w:szCs w:val="22"/>
          <w:lang w:val="en-AU"/>
        </w:rPr>
        <w:t>A</w:t>
      </w:r>
      <w:r w:rsidR="00655B06" w:rsidRPr="00A810DB">
        <w:rPr>
          <w:rFonts w:ascii="Verdana" w:hAnsi="Verdana" w:cs="Arial"/>
          <w:sz w:val="22"/>
          <w:szCs w:val="22"/>
          <w:lang w:val="en-AU"/>
        </w:rPr>
        <w:t>rea</w:t>
      </w:r>
      <w:r w:rsidR="00790EB3" w:rsidRPr="00A810DB">
        <w:rPr>
          <w:rFonts w:ascii="Verdana" w:hAnsi="Verdana" w:cs="Arial"/>
          <w:sz w:val="22"/>
          <w:szCs w:val="22"/>
          <w:lang w:val="en-AU"/>
        </w:rPr>
        <w:t>s</w:t>
      </w:r>
      <w:r w:rsidR="00727AA4" w:rsidRPr="00A810DB">
        <w:rPr>
          <w:rFonts w:ascii="Verdana" w:hAnsi="Verdana" w:cs="Arial"/>
          <w:sz w:val="22"/>
          <w:szCs w:val="22"/>
          <w:lang w:val="en-AU"/>
        </w:rPr>
        <w:t xml:space="preserve"> (LGA’s)</w:t>
      </w:r>
      <w:r w:rsidRPr="00A810DB">
        <w:rPr>
          <w:rFonts w:ascii="Verdana" w:hAnsi="Verdana" w:cs="Arial"/>
          <w:sz w:val="22"/>
          <w:szCs w:val="22"/>
          <w:lang w:val="en-AU"/>
        </w:rPr>
        <w:t xml:space="preserve"> in North East Victoria and</w:t>
      </w:r>
      <w:r w:rsidR="000C1332" w:rsidRPr="00A810DB">
        <w:rPr>
          <w:rFonts w:ascii="Verdana" w:hAnsi="Verdana" w:cs="Arial"/>
          <w:sz w:val="22"/>
          <w:szCs w:val="22"/>
          <w:lang w:val="en-AU"/>
        </w:rPr>
        <w:t xml:space="preserve"> the</w:t>
      </w:r>
      <w:r w:rsidRPr="00A810DB">
        <w:rPr>
          <w:rFonts w:ascii="Verdana" w:hAnsi="Verdana" w:cs="Arial"/>
          <w:sz w:val="22"/>
          <w:szCs w:val="22"/>
          <w:lang w:val="en-AU"/>
        </w:rPr>
        <w:t xml:space="preserve"> Southern Riverina </w:t>
      </w:r>
      <w:r w:rsidR="000C1332" w:rsidRPr="00A810DB">
        <w:rPr>
          <w:rFonts w:ascii="Verdana" w:hAnsi="Verdana" w:cs="Arial"/>
          <w:sz w:val="22"/>
          <w:szCs w:val="22"/>
          <w:lang w:val="en-AU"/>
        </w:rPr>
        <w:t xml:space="preserve">of </w:t>
      </w:r>
      <w:r w:rsidRPr="00A810DB">
        <w:rPr>
          <w:rFonts w:ascii="Verdana" w:hAnsi="Verdana" w:cs="Arial"/>
          <w:sz w:val="22"/>
          <w:szCs w:val="22"/>
          <w:lang w:val="en-AU"/>
        </w:rPr>
        <w:t>N</w:t>
      </w:r>
      <w:r w:rsidR="000C1332" w:rsidRPr="00A810DB">
        <w:rPr>
          <w:rFonts w:ascii="Verdana" w:hAnsi="Verdana" w:cs="Arial"/>
          <w:sz w:val="22"/>
          <w:szCs w:val="22"/>
          <w:lang w:val="en-AU"/>
        </w:rPr>
        <w:t xml:space="preserve">ew </w:t>
      </w:r>
      <w:r w:rsidRPr="00A810DB">
        <w:rPr>
          <w:rFonts w:ascii="Verdana" w:hAnsi="Verdana" w:cs="Arial"/>
          <w:sz w:val="22"/>
          <w:szCs w:val="22"/>
          <w:lang w:val="en-AU"/>
        </w:rPr>
        <w:t>S</w:t>
      </w:r>
      <w:r w:rsidR="000C1332" w:rsidRPr="00A810DB">
        <w:rPr>
          <w:rFonts w:ascii="Verdana" w:hAnsi="Verdana" w:cs="Arial"/>
          <w:sz w:val="22"/>
          <w:szCs w:val="22"/>
          <w:lang w:val="en-AU"/>
        </w:rPr>
        <w:t xml:space="preserve">outh </w:t>
      </w:r>
      <w:r w:rsidRPr="00A810DB">
        <w:rPr>
          <w:rFonts w:ascii="Verdana" w:hAnsi="Verdana" w:cs="Arial"/>
          <w:sz w:val="22"/>
          <w:szCs w:val="22"/>
          <w:lang w:val="en-AU"/>
        </w:rPr>
        <w:t>W</w:t>
      </w:r>
      <w:r w:rsidR="000C1332" w:rsidRPr="00A810DB">
        <w:rPr>
          <w:rFonts w:ascii="Verdana" w:hAnsi="Verdana" w:cs="Arial"/>
          <w:sz w:val="22"/>
          <w:szCs w:val="22"/>
          <w:lang w:val="en-AU"/>
        </w:rPr>
        <w:t>ales</w:t>
      </w:r>
      <w:r w:rsidR="008240DC">
        <w:rPr>
          <w:rFonts w:ascii="Verdana" w:hAnsi="Verdana" w:cs="Arial"/>
          <w:sz w:val="22"/>
          <w:szCs w:val="22"/>
          <w:lang w:val="en-AU"/>
        </w:rPr>
        <w:t>, and is a cross border community legal centre.</w:t>
      </w:r>
    </w:p>
    <w:p w:rsidR="00790EB3" w:rsidRPr="00A810DB" w:rsidRDefault="00790EB3" w:rsidP="00A810DB">
      <w:pPr>
        <w:spacing w:before="240" w:after="240" w:line="276" w:lineRule="auto"/>
        <w:jc w:val="both"/>
        <w:rPr>
          <w:rFonts w:ascii="Verdana" w:hAnsi="Verdana" w:cs="Arial"/>
          <w:sz w:val="22"/>
          <w:szCs w:val="22"/>
          <w:lang w:val="en-AU"/>
        </w:rPr>
      </w:pPr>
      <w:r w:rsidRPr="00A810DB">
        <w:rPr>
          <w:rFonts w:ascii="Verdana" w:hAnsi="Verdana" w:cs="Arial"/>
          <w:sz w:val="22"/>
          <w:szCs w:val="22"/>
          <w:lang w:val="en-AU"/>
        </w:rPr>
        <w:t>ABS statistics from 2011 indicate a total population of</w:t>
      </w:r>
      <w:r w:rsidR="00934B3F" w:rsidRPr="00A810DB">
        <w:rPr>
          <w:rFonts w:ascii="Verdana" w:hAnsi="Verdana" w:cs="Arial"/>
          <w:sz w:val="22"/>
          <w:szCs w:val="22"/>
          <w:lang w:val="en-AU"/>
        </w:rPr>
        <w:t xml:space="preserve"> </w:t>
      </w:r>
      <w:r w:rsidRPr="00A810DB">
        <w:rPr>
          <w:rFonts w:ascii="Verdana" w:hAnsi="Verdana" w:cs="Arial"/>
          <w:sz w:val="22"/>
          <w:szCs w:val="22"/>
          <w:lang w:val="en-AU"/>
        </w:rPr>
        <w:t xml:space="preserve">292,497 </w:t>
      </w:r>
      <w:r w:rsidR="00655B06" w:rsidRPr="00A810DB">
        <w:rPr>
          <w:rFonts w:ascii="Verdana" w:hAnsi="Verdana" w:cs="Arial"/>
          <w:sz w:val="22"/>
          <w:szCs w:val="22"/>
          <w:lang w:val="en-AU"/>
        </w:rPr>
        <w:t>within</w:t>
      </w:r>
      <w:r w:rsidRPr="00A810DB">
        <w:rPr>
          <w:rFonts w:ascii="Verdana" w:hAnsi="Verdana" w:cs="Arial"/>
          <w:sz w:val="22"/>
          <w:szCs w:val="22"/>
          <w:lang w:val="en-AU"/>
        </w:rPr>
        <w:t xml:space="preserve"> the </w:t>
      </w:r>
      <w:r w:rsidR="004828B4">
        <w:rPr>
          <w:rFonts w:ascii="Verdana" w:hAnsi="Verdana" w:cs="Arial"/>
          <w:sz w:val="22"/>
          <w:szCs w:val="22"/>
          <w:lang w:val="en-AU"/>
        </w:rPr>
        <w:t>17</w:t>
      </w:r>
      <w:r w:rsidRPr="00A810DB">
        <w:rPr>
          <w:rFonts w:ascii="Verdana" w:hAnsi="Verdana" w:cs="Arial"/>
          <w:sz w:val="22"/>
          <w:szCs w:val="22"/>
          <w:lang w:val="en-AU"/>
        </w:rPr>
        <w:t xml:space="preserve"> L</w:t>
      </w:r>
      <w:r w:rsidR="00655B06" w:rsidRPr="00A810DB">
        <w:rPr>
          <w:rFonts w:ascii="Verdana" w:hAnsi="Verdana" w:cs="Arial"/>
          <w:sz w:val="22"/>
          <w:szCs w:val="22"/>
          <w:lang w:val="en-AU"/>
        </w:rPr>
        <w:t xml:space="preserve">ocal </w:t>
      </w:r>
      <w:r w:rsidRPr="00A810DB">
        <w:rPr>
          <w:rFonts w:ascii="Verdana" w:hAnsi="Verdana" w:cs="Arial"/>
          <w:sz w:val="22"/>
          <w:szCs w:val="22"/>
          <w:lang w:val="en-AU"/>
        </w:rPr>
        <w:t>G</w:t>
      </w:r>
      <w:r w:rsidR="00655B06" w:rsidRPr="00A810DB">
        <w:rPr>
          <w:rFonts w:ascii="Verdana" w:hAnsi="Verdana" w:cs="Arial"/>
          <w:sz w:val="22"/>
          <w:szCs w:val="22"/>
          <w:lang w:val="en-AU"/>
        </w:rPr>
        <w:t>overnment Areas</w:t>
      </w:r>
      <w:r w:rsidR="00DC2753">
        <w:rPr>
          <w:rFonts w:ascii="Verdana" w:hAnsi="Verdana" w:cs="Arial"/>
          <w:sz w:val="22"/>
          <w:szCs w:val="22"/>
          <w:lang w:val="en-AU"/>
        </w:rPr>
        <w:t xml:space="preserve"> serviced by Hume Riverina CLS</w:t>
      </w:r>
      <w:r w:rsidRPr="00A810DB">
        <w:rPr>
          <w:rFonts w:ascii="Verdana" w:hAnsi="Verdana" w:cs="Arial"/>
          <w:sz w:val="22"/>
          <w:szCs w:val="22"/>
          <w:lang w:val="en-AU"/>
        </w:rPr>
        <w:t>.</w:t>
      </w:r>
      <w:r w:rsidR="00060C1C" w:rsidRPr="00A810DB">
        <w:rPr>
          <w:rFonts w:ascii="Verdana" w:hAnsi="Verdana" w:cs="Arial"/>
          <w:sz w:val="22"/>
          <w:szCs w:val="22"/>
          <w:lang w:val="en-AU"/>
        </w:rPr>
        <w:t xml:space="preserve"> </w:t>
      </w:r>
      <w:r w:rsidR="00DC2753">
        <w:rPr>
          <w:rFonts w:ascii="Verdana" w:hAnsi="Verdana" w:cs="Arial"/>
          <w:sz w:val="22"/>
          <w:szCs w:val="22"/>
          <w:lang w:val="en-AU"/>
        </w:rPr>
        <w:t xml:space="preserve"> </w:t>
      </w:r>
      <w:r w:rsidR="00A810DB" w:rsidRPr="00A810DB">
        <w:rPr>
          <w:rFonts w:ascii="Verdana" w:hAnsi="Verdana" w:cs="Arial"/>
          <w:sz w:val="22"/>
          <w:szCs w:val="22"/>
          <w:lang w:val="en-AU"/>
        </w:rPr>
        <w:t xml:space="preserve">In the 2014/2015 </w:t>
      </w:r>
      <w:proofErr w:type="gramStart"/>
      <w:r w:rsidR="00A810DB" w:rsidRPr="00A810DB">
        <w:rPr>
          <w:rFonts w:ascii="Verdana" w:hAnsi="Verdana" w:cs="Arial"/>
          <w:sz w:val="22"/>
          <w:szCs w:val="22"/>
          <w:lang w:val="en-AU"/>
        </w:rPr>
        <w:t>year</w:t>
      </w:r>
      <w:proofErr w:type="gramEnd"/>
      <w:r w:rsidR="00A810DB" w:rsidRPr="00A810DB">
        <w:rPr>
          <w:rFonts w:ascii="Verdana" w:hAnsi="Verdana" w:cs="Arial"/>
          <w:sz w:val="22"/>
          <w:szCs w:val="22"/>
          <w:lang w:val="en-AU"/>
        </w:rPr>
        <w:t>, 62</w:t>
      </w:r>
      <w:r w:rsidR="00934B3F" w:rsidRPr="00A810DB">
        <w:rPr>
          <w:rFonts w:ascii="Verdana" w:hAnsi="Verdana" w:cs="Arial"/>
          <w:sz w:val="22"/>
          <w:szCs w:val="22"/>
          <w:lang w:val="en-AU"/>
        </w:rPr>
        <w:t>% of our c</w:t>
      </w:r>
      <w:r w:rsidR="00A810DB" w:rsidRPr="00A810DB">
        <w:rPr>
          <w:rFonts w:ascii="Verdana" w:hAnsi="Verdana" w:cs="Arial"/>
          <w:sz w:val="22"/>
          <w:szCs w:val="22"/>
          <w:lang w:val="en-AU"/>
        </w:rPr>
        <w:t>lients resided in Victoria and 38</w:t>
      </w:r>
      <w:r w:rsidR="00934B3F" w:rsidRPr="00A810DB">
        <w:rPr>
          <w:rFonts w:ascii="Verdana" w:hAnsi="Verdana" w:cs="Arial"/>
          <w:sz w:val="22"/>
          <w:szCs w:val="22"/>
          <w:lang w:val="en-AU"/>
        </w:rPr>
        <w:t>% in N</w:t>
      </w:r>
      <w:r w:rsidR="000C1332" w:rsidRPr="00A810DB">
        <w:rPr>
          <w:rFonts w:ascii="Verdana" w:hAnsi="Verdana" w:cs="Arial"/>
          <w:sz w:val="22"/>
          <w:szCs w:val="22"/>
          <w:lang w:val="en-AU"/>
        </w:rPr>
        <w:t xml:space="preserve">ew </w:t>
      </w:r>
      <w:r w:rsidR="00934B3F" w:rsidRPr="00A810DB">
        <w:rPr>
          <w:rFonts w:ascii="Verdana" w:hAnsi="Verdana" w:cs="Arial"/>
          <w:sz w:val="22"/>
          <w:szCs w:val="22"/>
          <w:lang w:val="en-AU"/>
        </w:rPr>
        <w:t>S</w:t>
      </w:r>
      <w:r w:rsidR="000C1332" w:rsidRPr="00A810DB">
        <w:rPr>
          <w:rFonts w:ascii="Verdana" w:hAnsi="Verdana" w:cs="Arial"/>
          <w:sz w:val="22"/>
          <w:szCs w:val="22"/>
          <w:lang w:val="en-AU"/>
        </w:rPr>
        <w:t xml:space="preserve">outh </w:t>
      </w:r>
      <w:r w:rsidR="00934B3F" w:rsidRPr="00A810DB">
        <w:rPr>
          <w:rFonts w:ascii="Verdana" w:hAnsi="Verdana" w:cs="Arial"/>
          <w:sz w:val="22"/>
          <w:szCs w:val="22"/>
          <w:lang w:val="en-AU"/>
        </w:rPr>
        <w:t>W</w:t>
      </w:r>
      <w:r w:rsidR="000C1332" w:rsidRPr="00A810DB">
        <w:rPr>
          <w:rFonts w:ascii="Verdana" w:hAnsi="Verdana" w:cs="Arial"/>
          <w:sz w:val="22"/>
          <w:szCs w:val="22"/>
          <w:lang w:val="en-AU"/>
        </w:rPr>
        <w:t>ales</w:t>
      </w:r>
      <w:r w:rsidR="00934B3F" w:rsidRPr="00A810DB">
        <w:rPr>
          <w:rFonts w:ascii="Verdana" w:hAnsi="Verdana" w:cs="Arial"/>
          <w:sz w:val="22"/>
          <w:szCs w:val="22"/>
          <w:lang w:val="en-AU"/>
        </w:rPr>
        <w:t>.</w:t>
      </w:r>
    </w:p>
    <w:p w:rsidR="00411ADD" w:rsidRPr="00A810DB" w:rsidRDefault="000D3120" w:rsidP="00A810DB">
      <w:pPr>
        <w:spacing w:before="240" w:after="240" w:line="276" w:lineRule="auto"/>
        <w:jc w:val="both"/>
        <w:rPr>
          <w:rFonts w:ascii="Verdana" w:hAnsi="Verdana" w:cs="Arial"/>
          <w:sz w:val="22"/>
          <w:szCs w:val="22"/>
          <w:lang w:val="en-AU"/>
        </w:rPr>
      </w:pPr>
      <w:r w:rsidRPr="00A810DB">
        <w:rPr>
          <w:rFonts w:ascii="Verdana" w:hAnsi="Verdana" w:cs="Arial"/>
          <w:sz w:val="22"/>
          <w:szCs w:val="22"/>
          <w:lang w:val="en-AU"/>
        </w:rPr>
        <w:t>Services provided</w:t>
      </w:r>
      <w:r w:rsidR="00060C1C" w:rsidRPr="00A810DB">
        <w:rPr>
          <w:rFonts w:ascii="Verdana" w:hAnsi="Verdana" w:cs="Arial"/>
          <w:sz w:val="22"/>
          <w:szCs w:val="22"/>
          <w:lang w:val="en-AU"/>
        </w:rPr>
        <w:t xml:space="preserve"> </w:t>
      </w:r>
      <w:r w:rsidR="00411ADD" w:rsidRPr="00A810DB">
        <w:rPr>
          <w:rFonts w:ascii="Verdana" w:hAnsi="Verdana" w:cs="Arial"/>
          <w:sz w:val="22"/>
          <w:szCs w:val="22"/>
          <w:lang w:val="en-AU"/>
        </w:rPr>
        <w:t xml:space="preserve">include legal advice and casework assistance with family law issues (child contact, property disputes, child support and spousal maintenance), family violence, </w:t>
      </w:r>
      <w:r w:rsidR="00D575F1" w:rsidRPr="00A810DB">
        <w:rPr>
          <w:rFonts w:ascii="Verdana" w:hAnsi="Verdana" w:cs="Arial"/>
          <w:sz w:val="22"/>
          <w:szCs w:val="22"/>
          <w:lang w:val="en-AU"/>
        </w:rPr>
        <w:t xml:space="preserve">child protection, </w:t>
      </w:r>
      <w:r w:rsidR="00411ADD" w:rsidRPr="00A810DB">
        <w:rPr>
          <w:rFonts w:ascii="Verdana" w:hAnsi="Verdana" w:cs="Arial"/>
          <w:sz w:val="22"/>
          <w:szCs w:val="22"/>
          <w:lang w:val="en-AU"/>
        </w:rPr>
        <w:t>credit and debt problems, fines, motor vehicle accidents, criminal law issues, consumer law issues, neighbourhood disputes, wills and</w:t>
      </w:r>
      <w:r w:rsidR="00ED2AA9" w:rsidRPr="00A810DB">
        <w:rPr>
          <w:rFonts w:ascii="Verdana" w:hAnsi="Verdana" w:cs="Arial"/>
          <w:sz w:val="22"/>
          <w:szCs w:val="22"/>
          <w:lang w:val="en-AU"/>
        </w:rPr>
        <w:t xml:space="preserve"> estates, employment issue</w:t>
      </w:r>
      <w:r w:rsidR="00411ADD" w:rsidRPr="00A810DB">
        <w:rPr>
          <w:rFonts w:ascii="Verdana" w:hAnsi="Verdana" w:cs="Arial"/>
          <w:sz w:val="22"/>
          <w:szCs w:val="22"/>
          <w:lang w:val="en-AU"/>
        </w:rPr>
        <w:t xml:space="preserve">s and tenancy issues. </w:t>
      </w:r>
      <w:r w:rsidR="00A810DB">
        <w:rPr>
          <w:rFonts w:ascii="Verdana" w:hAnsi="Verdana" w:cs="Arial"/>
          <w:sz w:val="22"/>
          <w:szCs w:val="22"/>
          <w:lang w:val="en-AU"/>
        </w:rPr>
        <w:t>Clients often have interrelated Victorian and NSW legal problems.</w:t>
      </w:r>
    </w:p>
    <w:p w:rsidR="00ED2AA9" w:rsidRPr="00A810DB" w:rsidRDefault="00ED2AA9" w:rsidP="00A810DB">
      <w:pPr>
        <w:spacing w:after="240" w:line="276" w:lineRule="auto"/>
        <w:jc w:val="both"/>
        <w:rPr>
          <w:rFonts w:ascii="Verdana" w:hAnsi="Verdana" w:cs="Arial"/>
          <w:sz w:val="22"/>
          <w:szCs w:val="22"/>
          <w:lang w:val="en-AU"/>
        </w:rPr>
      </w:pPr>
      <w:r w:rsidRPr="00A810DB">
        <w:rPr>
          <w:rFonts w:ascii="Verdana" w:hAnsi="Verdana" w:cs="Arial"/>
          <w:sz w:val="22"/>
          <w:szCs w:val="22"/>
          <w:lang w:val="en-AU"/>
        </w:rPr>
        <w:t xml:space="preserve">Hume Riverina </w:t>
      </w:r>
      <w:r w:rsidR="00790EB3" w:rsidRPr="00A810DB">
        <w:rPr>
          <w:rFonts w:ascii="Verdana" w:hAnsi="Verdana" w:cs="Arial"/>
          <w:sz w:val="22"/>
          <w:szCs w:val="22"/>
          <w:lang w:val="en-AU"/>
        </w:rPr>
        <w:t>CLS</w:t>
      </w:r>
      <w:r w:rsidRPr="00A810DB">
        <w:rPr>
          <w:rFonts w:ascii="Verdana" w:hAnsi="Verdana" w:cs="Arial"/>
          <w:sz w:val="22"/>
          <w:szCs w:val="22"/>
          <w:lang w:val="en-AU"/>
        </w:rPr>
        <w:t xml:space="preserve"> focuses on assisting disadvantaged people who are not eligible for legal aid, yet cannot afford to pay for a private lawyer.</w:t>
      </w:r>
    </w:p>
    <w:p w:rsidR="00A810DB" w:rsidRDefault="00ED2AA9" w:rsidP="00A810DB">
      <w:pPr>
        <w:spacing w:after="240" w:line="276" w:lineRule="auto"/>
        <w:jc w:val="both"/>
        <w:rPr>
          <w:rFonts w:ascii="Verdana" w:hAnsi="Verdana" w:cs="Arial"/>
          <w:sz w:val="22"/>
          <w:szCs w:val="22"/>
          <w:lang w:val="en-AU"/>
        </w:rPr>
      </w:pPr>
      <w:r w:rsidRPr="00A810DB">
        <w:rPr>
          <w:rFonts w:ascii="Verdana" w:hAnsi="Verdana" w:cs="Arial"/>
          <w:sz w:val="22"/>
          <w:szCs w:val="22"/>
          <w:lang w:val="en-AU"/>
        </w:rPr>
        <w:t>In the 201</w:t>
      </w:r>
      <w:r w:rsidR="00A810DB" w:rsidRPr="00A810DB">
        <w:rPr>
          <w:rFonts w:ascii="Verdana" w:hAnsi="Verdana" w:cs="Arial"/>
          <w:sz w:val="22"/>
          <w:szCs w:val="22"/>
          <w:lang w:val="en-AU"/>
        </w:rPr>
        <w:t>4</w:t>
      </w:r>
      <w:r w:rsidRPr="00A810DB">
        <w:rPr>
          <w:rFonts w:ascii="Verdana" w:hAnsi="Verdana" w:cs="Arial"/>
          <w:sz w:val="22"/>
          <w:szCs w:val="22"/>
          <w:lang w:val="en-AU"/>
        </w:rPr>
        <w:t>/201</w:t>
      </w:r>
      <w:r w:rsidR="00A810DB" w:rsidRPr="00A810DB">
        <w:rPr>
          <w:rFonts w:ascii="Verdana" w:hAnsi="Verdana" w:cs="Arial"/>
          <w:sz w:val="22"/>
          <w:szCs w:val="22"/>
          <w:lang w:val="en-AU"/>
        </w:rPr>
        <w:t>5</w:t>
      </w:r>
      <w:r w:rsidR="005A641F">
        <w:rPr>
          <w:rFonts w:ascii="Verdana" w:hAnsi="Verdana" w:cs="Arial"/>
          <w:sz w:val="22"/>
          <w:szCs w:val="22"/>
          <w:lang w:val="en-AU"/>
        </w:rPr>
        <w:t xml:space="preserve"> year, Hume Riverina CLS</w:t>
      </w:r>
      <w:r w:rsidRPr="00A810DB">
        <w:rPr>
          <w:rFonts w:ascii="Verdana" w:hAnsi="Verdana" w:cs="Arial"/>
          <w:sz w:val="22"/>
          <w:szCs w:val="22"/>
          <w:lang w:val="en-AU"/>
        </w:rPr>
        <w:t xml:space="preserve"> </w:t>
      </w:r>
      <w:r w:rsidR="00A810DB" w:rsidRPr="00A810DB">
        <w:rPr>
          <w:rFonts w:ascii="Verdana" w:hAnsi="Verdana" w:cs="Arial"/>
          <w:sz w:val="22"/>
          <w:szCs w:val="22"/>
          <w:lang w:val="en-AU"/>
        </w:rPr>
        <w:t>provided 1927</w:t>
      </w:r>
      <w:r w:rsidRPr="00A810DB">
        <w:rPr>
          <w:rFonts w:ascii="Verdana" w:hAnsi="Verdana" w:cs="Arial"/>
          <w:sz w:val="22"/>
          <w:szCs w:val="22"/>
          <w:lang w:val="en-AU"/>
        </w:rPr>
        <w:t xml:space="preserve"> advices</w:t>
      </w:r>
      <w:r w:rsidR="00A810DB" w:rsidRPr="00A810DB">
        <w:rPr>
          <w:rFonts w:ascii="Verdana" w:hAnsi="Verdana" w:cs="Arial"/>
          <w:sz w:val="22"/>
          <w:szCs w:val="22"/>
          <w:lang w:val="en-AU"/>
        </w:rPr>
        <w:t xml:space="preserve"> with a total of 2815 legal problems</w:t>
      </w:r>
      <w:r w:rsidRPr="00A810DB">
        <w:rPr>
          <w:rFonts w:ascii="Verdana" w:hAnsi="Verdana" w:cs="Arial"/>
          <w:sz w:val="22"/>
          <w:szCs w:val="22"/>
          <w:lang w:val="en-AU"/>
        </w:rPr>
        <w:t>, provided</w:t>
      </w:r>
      <w:r w:rsidR="00A810DB" w:rsidRPr="00A810DB">
        <w:rPr>
          <w:rFonts w:ascii="Verdana" w:hAnsi="Verdana" w:cs="Arial"/>
          <w:sz w:val="22"/>
          <w:szCs w:val="22"/>
          <w:lang w:val="en-AU"/>
        </w:rPr>
        <w:t xml:space="preserve"> over 2000 information activities, delivered 29 community </w:t>
      </w:r>
      <w:r w:rsidRPr="00A810DB">
        <w:rPr>
          <w:rFonts w:ascii="Verdana" w:hAnsi="Verdana" w:cs="Arial"/>
          <w:sz w:val="22"/>
          <w:szCs w:val="22"/>
          <w:lang w:val="en-AU"/>
        </w:rPr>
        <w:t xml:space="preserve">legal education </w:t>
      </w:r>
      <w:r w:rsidR="00A810DB" w:rsidRPr="00A810DB">
        <w:rPr>
          <w:rFonts w:ascii="Verdana" w:hAnsi="Verdana" w:cs="Arial"/>
          <w:sz w:val="22"/>
          <w:szCs w:val="22"/>
          <w:lang w:val="en-AU"/>
        </w:rPr>
        <w:t xml:space="preserve">sessions, </w:t>
      </w:r>
      <w:r w:rsidRPr="00A810DB">
        <w:rPr>
          <w:rFonts w:ascii="Verdana" w:hAnsi="Verdana" w:cs="Arial"/>
          <w:sz w:val="22"/>
          <w:szCs w:val="22"/>
          <w:lang w:val="en-AU"/>
        </w:rPr>
        <w:t xml:space="preserve">and provided intensive casework to more than </w:t>
      </w:r>
      <w:r w:rsidR="00A810DB" w:rsidRPr="00A810DB">
        <w:rPr>
          <w:rFonts w:ascii="Verdana" w:hAnsi="Verdana" w:cs="Arial"/>
          <w:sz w:val="22"/>
          <w:szCs w:val="22"/>
          <w:lang w:val="en-AU"/>
        </w:rPr>
        <w:t>387</w:t>
      </w:r>
      <w:r w:rsidRPr="00A810DB">
        <w:rPr>
          <w:rFonts w:ascii="Verdana" w:hAnsi="Verdana" w:cs="Arial"/>
          <w:sz w:val="22"/>
          <w:szCs w:val="22"/>
          <w:lang w:val="en-AU"/>
        </w:rPr>
        <w:t xml:space="preserve"> people.</w:t>
      </w:r>
    </w:p>
    <w:p w:rsidR="00A810DB" w:rsidRDefault="008240DC" w:rsidP="000C00A5">
      <w:pPr>
        <w:spacing w:after="240" w:line="276" w:lineRule="auto"/>
        <w:jc w:val="both"/>
        <w:rPr>
          <w:rFonts w:ascii="Verdana" w:hAnsi="Verdana" w:cs="Arial"/>
          <w:sz w:val="22"/>
          <w:szCs w:val="22"/>
        </w:rPr>
      </w:pPr>
      <w:r>
        <w:rPr>
          <w:rFonts w:ascii="Verdana" w:hAnsi="Verdana" w:cs="Arial"/>
          <w:sz w:val="22"/>
          <w:szCs w:val="22"/>
          <w:lang w:val="en-AU"/>
        </w:rPr>
        <w:t>During this the 2014/2015 year, Hume Riverina CLS assisted 172 clients aged 60 years and over in relation to a vast range of legal problems.  Hume Riverina CLS also provided a number of community legal education activities specifically targeting older people.  This is the context in which we make the following submission.</w:t>
      </w:r>
    </w:p>
    <w:p w:rsidR="00B01AA0" w:rsidRPr="00E671CC" w:rsidRDefault="00B01AA0" w:rsidP="00A810DB">
      <w:pPr>
        <w:spacing w:line="276" w:lineRule="auto"/>
        <w:jc w:val="both"/>
        <w:rPr>
          <w:rFonts w:ascii="Verdana" w:hAnsi="Verdana" w:cs="Arial"/>
          <w:sz w:val="22"/>
          <w:szCs w:val="22"/>
        </w:rPr>
      </w:pPr>
    </w:p>
    <w:p w:rsidR="00A810DB" w:rsidRPr="008B6989" w:rsidRDefault="00B01AA0" w:rsidP="00DB69B2">
      <w:pPr>
        <w:pBdr>
          <w:top w:val="single" w:sz="4" w:space="1" w:color="auto"/>
          <w:left w:val="single" w:sz="4" w:space="4" w:color="auto"/>
          <w:bottom w:val="single" w:sz="4" w:space="1" w:color="auto"/>
          <w:right w:val="single" w:sz="4" w:space="4" w:color="auto"/>
        </w:pBdr>
        <w:tabs>
          <w:tab w:val="left" w:pos="426"/>
        </w:tabs>
        <w:spacing w:after="160" w:line="276" w:lineRule="auto"/>
        <w:jc w:val="both"/>
        <w:rPr>
          <w:rFonts w:ascii="Verdana" w:hAnsi="Verdana" w:cs="Arial"/>
        </w:rPr>
      </w:pPr>
      <w:r>
        <w:rPr>
          <w:rFonts w:ascii="Verdana" w:hAnsi="Verdana" w:cs="Arial"/>
          <w:b/>
          <w:sz w:val="22"/>
          <w:szCs w:val="22"/>
        </w:rPr>
        <w:lastRenderedPageBreak/>
        <w:t>2:</w:t>
      </w:r>
      <w:r>
        <w:rPr>
          <w:rFonts w:ascii="Verdana" w:hAnsi="Verdana" w:cs="Arial"/>
          <w:b/>
          <w:sz w:val="22"/>
          <w:szCs w:val="22"/>
        </w:rPr>
        <w:tab/>
      </w:r>
      <w:r w:rsidR="008B6989" w:rsidRPr="008B6989">
        <w:rPr>
          <w:rFonts w:ascii="Verdana" w:hAnsi="Verdana"/>
          <w:b/>
        </w:rPr>
        <w:t>What are the key elements of best practice legal responses to elder abuse?</w:t>
      </w:r>
    </w:p>
    <w:p w:rsidR="00081D62" w:rsidRDefault="00081D62" w:rsidP="00081D62">
      <w:pPr>
        <w:pStyle w:val="ListParagraph"/>
        <w:numPr>
          <w:ilvl w:val="0"/>
          <w:numId w:val="45"/>
        </w:numPr>
        <w:spacing w:line="276" w:lineRule="auto"/>
        <w:jc w:val="both"/>
        <w:rPr>
          <w:rFonts w:ascii="Verdana" w:hAnsi="Verdana" w:cs="Arial"/>
          <w:sz w:val="22"/>
          <w:szCs w:val="22"/>
        </w:rPr>
      </w:pPr>
      <w:r>
        <w:rPr>
          <w:rFonts w:ascii="Verdana" w:hAnsi="Verdana" w:cs="Arial"/>
          <w:sz w:val="22"/>
          <w:szCs w:val="22"/>
        </w:rPr>
        <w:t>Early intervention</w:t>
      </w:r>
      <w:r w:rsidR="00A21C10">
        <w:rPr>
          <w:rFonts w:ascii="Verdana" w:hAnsi="Verdana" w:cs="Arial"/>
          <w:sz w:val="22"/>
          <w:szCs w:val="22"/>
        </w:rPr>
        <w:t xml:space="preserve"> </w:t>
      </w:r>
      <w:r w:rsidR="00497D91">
        <w:rPr>
          <w:rFonts w:ascii="Verdana" w:hAnsi="Verdana" w:cs="Arial"/>
          <w:sz w:val="22"/>
          <w:szCs w:val="22"/>
        </w:rPr>
        <w:t>strategies</w:t>
      </w:r>
    </w:p>
    <w:p w:rsidR="00CE76A1" w:rsidRDefault="008240DC" w:rsidP="00CE76A1">
      <w:pPr>
        <w:spacing w:line="276" w:lineRule="auto"/>
        <w:jc w:val="both"/>
        <w:rPr>
          <w:rFonts w:ascii="Verdana" w:hAnsi="Verdana" w:cs="Arial"/>
          <w:sz w:val="22"/>
          <w:szCs w:val="22"/>
        </w:rPr>
      </w:pPr>
      <w:r w:rsidRPr="00081D62">
        <w:rPr>
          <w:rFonts w:ascii="Verdana" w:hAnsi="Verdana" w:cs="Arial"/>
          <w:sz w:val="22"/>
          <w:szCs w:val="22"/>
        </w:rPr>
        <w:t xml:space="preserve">Raising community awareness of what elder abuse </w:t>
      </w:r>
      <w:proofErr w:type="gramStart"/>
      <w:r w:rsidRPr="00081D62">
        <w:rPr>
          <w:rFonts w:ascii="Verdana" w:hAnsi="Verdana" w:cs="Arial"/>
          <w:sz w:val="22"/>
          <w:szCs w:val="22"/>
        </w:rPr>
        <w:t>is,</w:t>
      </w:r>
      <w:proofErr w:type="gramEnd"/>
      <w:r w:rsidRPr="00081D62">
        <w:rPr>
          <w:rFonts w:ascii="Verdana" w:hAnsi="Verdana" w:cs="Arial"/>
          <w:sz w:val="22"/>
          <w:szCs w:val="22"/>
        </w:rPr>
        <w:t xml:space="preserve"> </w:t>
      </w:r>
      <w:r w:rsidR="008D0368">
        <w:rPr>
          <w:rFonts w:ascii="Verdana" w:hAnsi="Verdana" w:cs="Arial"/>
          <w:sz w:val="22"/>
          <w:szCs w:val="22"/>
        </w:rPr>
        <w:t xml:space="preserve">can help to </w:t>
      </w:r>
      <w:proofErr w:type="spellStart"/>
      <w:r w:rsidR="008D0368">
        <w:rPr>
          <w:rFonts w:ascii="Verdana" w:hAnsi="Verdana" w:cs="Arial"/>
          <w:sz w:val="22"/>
          <w:szCs w:val="22"/>
        </w:rPr>
        <w:t>minimise</w:t>
      </w:r>
      <w:proofErr w:type="spellEnd"/>
      <w:r w:rsidR="008D0368">
        <w:rPr>
          <w:rFonts w:ascii="Verdana" w:hAnsi="Verdana" w:cs="Arial"/>
          <w:sz w:val="22"/>
          <w:szCs w:val="22"/>
        </w:rPr>
        <w:t xml:space="preserve"> the risk of elder abuse occurring in the first place. It can also help people to identify if elder abuse has occurred (and what they can do about it)</w:t>
      </w:r>
      <w:r w:rsidRPr="00081D62">
        <w:rPr>
          <w:rFonts w:ascii="Verdana" w:hAnsi="Verdana" w:cs="Arial"/>
          <w:sz w:val="22"/>
          <w:szCs w:val="22"/>
        </w:rPr>
        <w:t xml:space="preserve">. </w:t>
      </w:r>
      <w:r w:rsidR="008D0368">
        <w:rPr>
          <w:rFonts w:ascii="Verdana" w:hAnsi="Verdana" w:cs="Arial"/>
          <w:sz w:val="22"/>
          <w:szCs w:val="22"/>
        </w:rPr>
        <w:t>R</w:t>
      </w:r>
      <w:r w:rsidR="007B389B" w:rsidRPr="00081D62">
        <w:rPr>
          <w:rFonts w:ascii="Verdana" w:hAnsi="Verdana" w:cs="Arial"/>
          <w:sz w:val="22"/>
          <w:szCs w:val="22"/>
        </w:rPr>
        <w:t>aising the awareness of s</w:t>
      </w:r>
      <w:r w:rsidRPr="00081D62">
        <w:rPr>
          <w:rFonts w:ascii="Verdana" w:hAnsi="Verdana" w:cs="Arial"/>
          <w:sz w:val="22"/>
          <w:szCs w:val="22"/>
        </w:rPr>
        <w:t>ervice providers</w:t>
      </w:r>
      <w:r w:rsidR="007B389B" w:rsidRPr="00081D62">
        <w:rPr>
          <w:rFonts w:ascii="Verdana" w:hAnsi="Verdana" w:cs="Arial"/>
          <w:sz w:val="22"/>
          <w:szCs w:val="22"/>
        </w:rPr>
        <w:t xml:space="preserve"> who are likely to be working with older people</w:t>
      </w:r>
      <w:r w:rsidR="008D0368">
        <w:rPr>
          <w:rFonts w:ascii="Verdana" w:hAnsi="Verdana" w:cs="Arial"/>
          <w:sz w:val="22"/>
          <w:szCs w:val="22"/>
        </w:rPr>
        <w:t xml:space="preserve"> is important</w:t>
      </w:r>
      <w:r w:rsidR="007B389B" w:rsidRPr="00081D62">
        <w:rPr>
          <w:rFonts w:ascii="Verdana" w:hAnsi="Verdana" w:cs="Arial"/>
          <w:sz w:val="22"/>
          <w:szCs w:val="22"/>
        </w:rPr>
        <w:t>. Service providers</w:t>
      </w:r>
      <w:r w:rsidRPr="00081D62">
        <w:rPr>
          <w:rFonts w:ascii="Verdana" w:hAnsi="Verdana" w:cs="Arial"/>
          <w:sz w:val="22"/>
          <w:szCs w:val="22"/>
        </w:rPr>
        <w:t xml:space="preserve"> need to keep elder abuse in mind when dealing with older people</w:t>
      </w:r>
      <w:r w:rsidR="008942D1" w:rsidRPr="00081D62">
        <w:rPr>
          <w:rFonts w:ascii="Verdana" w:hAnsi="Verdana" w:cs="Arial"/>
          <w:sz w:val="22"/>
          <w:szCs w:val="22"/>
        </w:rPr>
        <w:t>,</w:t>
      </w:r>
      <w:r w:rsidRPr="00081D62">
        <w:rPr>
          <w:rFonts w:ascii="Verdana" w:hAnsi="Verdana" w:cs="Arial"/>
          <w:sz w:val="22"/>
          <w:szCs w:val="22"/>
        </w:rPr>
        <w:t xml:space="preserve"> and should actively screen for elder abuse being a form of family violence when working with older people.</w:t>
      </w:r>
      <w:r w:rsidR="00A21C10">
        <w:rPr>
          <w:rFonts w:ascii="Verdana" w:hAnsi="Verdana" w:cs="Arial"/>
          <w:sz w:val="22"/>
          <w:szCs w:val="22"/>
        </w:rPr>
        <w:t xml:space="preserve"> If service providers are able to </w:t>
      </w:r>
      <w:r w:rsidR="00F56D54">
        <w:rPr>
          <w:rFonts w:ascii="Verdana" w:hAnsi="Verdana" w:cs="Arial"/>
          <w:sz w:val="22"/>
          <w:szCs w:val="22"/>
        </w:rPr>
        <w:t xml:space="preserve">identify elder abuse and </w:t>
      </w:r>
      <w:r w:rsidR="00A21C10">
        <w:rPr>
          <w:rFonts w:ascii="Verdana" w:hAnsi="Verdana" w:cs="Arial"/>
          <w:sz w:val="22"/>
          <w:szCs w:val="22"/>
        </w:rPr>
        <w:t xml:space="preserve">support people </w:t>
      </w:r>
      <w:r w:rsidR="00F56D54">
        <w:rPr>
          <w:rFonts w:ascii="Verdana" w:hAnsi="Verdana" w:cs="Arial"/>
          <w:sz w:val="22"/>
          <w:szCs w:val="22"/>
        </w:rPr>
        <w:t xml:space="preserve">in this situation </w:t>
      </w:r>
      <w:r w:rsidR="00A21C10">
        <w:rPr>
          <w:rFonts w:ascii="Verdana" w:hAnsi="Verdana" w:cs="Arial"/>
          <w:sz w:val="22"/>
          <w:szCs w:val="22"/>
        </w:rPr>
        <w:t>to get help</w:t>
      </w:r>
      <w:r w:rsidR="00F56D54">
        <w:rPr>
          <w:rFonts w:ascii="Verdana" w:hAnsi="Verdana" w:cs="Arial"/>
          <w:sz w:val="22"/>
          <w:szCs w:val="22"/>
        </w:rPr>
        <w:t xml:space="preserve"> at the earliest opportunity, i</w:t>
      </w:r>
      <w:r w:rsidR="00224CDE">
        <w:rPr>
          <w:rFonts w:ascii="Verdana" w:hAnsi="Verdana" w:cs="Arial"/>
          <w:sz w:val="22"/>
          <w:szCs w:val="22"/>
        </w:rPr>
        <w:t>t will help prevent the problems from becoming more serious.</w:t>
      </w:r>
    </w:p>
    <w:p w:rsidR="00224CDE" w:rsidRPr="00CE76A1" w:rsidRDefault="00224CDE" w:rsidP="00CE76A1">
      <w:pPr>
        <w:spacing w:line="276" w:lineRule="auto"/>
        <w:jc w:val="both"/>
        <w:rPr>
          <w:rFonts w:ascii="Verdana" w:hAnsi="Verdana" w:cs="Arial"/>
          <w:i/>
          <w:sz w:val="22"/>
          <w:szCs w:val="22"/>
        </w:rPr>
      </w:pPr>
    </w:p>
    <w:p w:rsidR="00CE76A1" w:rsidRPr="00CE76A1" w:rsidRDefault="00CE76A1" w:rsidP="00081D62">
      <w:pPr>
        <w:spacing w:line="276" w:lineRule="auto"/>
        <w:jc w:val="both"/>
        <w:rPr>
          <w:rFonts w:ascii="Verdana" w:hAnsi="Verdana" w:cs="Arial"/>
          <w:sz w:val="22"/>
          <w:szCs w:val="22"/>
        </w:rPr>
      </w:pPr>
      <w:r w:rsidRPr="00CE76A1">
        <w:rPr>
          <w:rFonts w:ascii="Verdana" w:hAnsi="Verdana" w:cs="Arial"/>
          <w:i/>
          <w:sz w:val="22"/>
          <w:szCs w:val="22"/>
        </w:rPr>
        <w:t xml:space="preserve">What works well: Community legal </w:t>
      </w:r>
      <w:proofErr w:type="gramStart"/>
      <w:r w:rsidRPr="00CE76A1">
        <w:rPr>
          <w:rFonts w:ascii="Verdana" w:hAnsi="Verdana" w:cs="Arial"/>
          <w:i/>
          <w:sz w:val="22"/>
          <w:szCs w:val="22"/>
        </w:rPr>
        <w:t>education</w:t>
      </w:r>
      <w:proofErr w:type="gramEnd"/>
    </w:p>
    <w:p w:rsidR="0039564F" w:rsidRDefault="00497D91" w:rsidP="00081D62">
      <w:pPr>
        <w:spacing w:line="276" w:lineRule="auto"/>
        <w:jc w:val="both"/>
        <w:rPr>
          <w:rFonts w:ascii="Verdana" w:hAnsi="Verdana" w:cs="Arial"/>
          <w:sz w:val="22"/>
          <w:szCs w:val="22"/>
        </w:rPr>
      </w:pPr>
      <w:r>
        <w:rPr>
          <w:rFonts w:ascii="Verdana" w:hAnsi="Verdana" w:cs="Arial"/>
          <w:sz w:val="22"/>
          <w:szCs w:val="22"/>
        </w:rPr>
        <w:t xml:space="preserve">Hume </w:t>
      </w:r>
      <w:proofErr w:type="spellStart"/>
      <w:r>
        <w:rPr>
          <w:rFonts w:ascii="Verdana" w:hAnsi="Verdana" w:cs="Arial"/>
          <w:sz w:val="22"/>
          <w:szCs w:val="22"/>
        </w:rPr>
        <w:t>Riverina</w:t>
      </w:r>
      <w:proofErr w:type="spellEnd"/>
      <w:r>
        <w:rPr>
          <w:rFonts w:ascii="Verdana" w:hAnsi="Verdana" w:cs="Arial"/>
          <w:sz w:val="22"/>
          <w:szCs w:val="22"/>
        </w:rPr>
        <w:t xml:space="preserve"> CLS (“</w:t>
      </w:r>
      <w:r w:rsidR="00CE76A1" w:rsidRPr="00081D62">
        <w:rPr>
          <w:rFonts w:ascii="Verdana" w:hAnsi="Verdana" w:cs="Arial"/>
          <w:sz w:val="22"/>
          <w:szCs w:val="22"/>
        </w:rPr>
        <w:t>HRCLS</w:t>
      </w:r>
      <w:r>
        <w:rPr>
          <w:rFonts w:ascii="Verdana" w:hAnsi="Verdana" w:cs="Arial"/>
          <w:sz w:val="22"/>
          <w:szCs w:val="22"/>
        </w:rPr>
        <w:t>”)</w:t>
      </w:r>
      <w:r w:rsidR="00CE76A1" w:rsidRPr="00081D62">
        <w:rPr>
          <w:rFonts w:ascii="Verdana" w:hAnsi="Verdana" w:cs="Arial"/>
          <w:sz w:val="22"/>
          <w:szCs w:val="22"/>
        </w:rPr>
        <w:t xml:space="preserve"> regularly provides talks </w:t>
      </w:r>
      <w:r w:rsidR="0039564F">
        <w:rPr>
          <w:rFonts w:ascii="Verdana" w:hAnsi="Verdana" w:cs="Arial"/>
          <w:sz w:val="22"/>
          <w:szCs w:val="22"/>
        </w:rPr>
        <w:t xml:space="preserve">in the community and </w:t>
      </w:r>
      <w:r w:rsidR="00CE76A1" w:rsidRPr="00081D62">
        <w:rPr>
          <w:rFonts w:ascii="Verdana" w:hAnsi="Verdana" w:cs="Arial"/>
          <w:sz w:val="22"/>
          <w:szCs w:val="22"/>
        </w:rPr>
        <w:t xml:space="preserve">to community groups about “Life Planning” which includes information about </w:t>
      </w:r>
      <w:r w:rsidR="00081D62" w:rsidRPr="00081D62">
        <w:rPr>
          <w:rFonts w:ascii="Verdana" w:hAnsi="Verdana" w:cs="Arial"/>
          <w:sz w:val="22"/>
          <w:szCs w:val="22"/>
        </w:rPr>
        <w:t>wills and powers of attorney.</w:t>
      </w:r>
      <w:r w:rsidR="000C00A5">
        <w:rPr>
          <w:rFonts w:ascii="Verdana" w:hAnsi="Verdana" w:cs="Arial"/>
          <w:sz w:val="22"/>
          <w:szCs w:val="22"/>
        </w:rPr>
        <w:t xml:space="preserve"> The aim of these</w:t>
      </w:r>
      <w:r w:rsidR="00224CDE">
        <w:rPr>
          <w:rFonts w:ascii="Verdana" w:hAnsi="Verdana" w:cs="Arial"/>
          <w:sz w:val="22"/>
          <w:szCs w:val="22"/>
        </w:rPr>
        <w:t xml:space="preserve"> presentations is to raise</w:t>
      </w:r>
      <w:r w:rsidR="000C00A5">
        <w:rPr>
          <w:rFonts w:ascii="Verdana" w:hAnsi="Verdana" w:cs="Arial"/>
          <w:sz w:val="22"/>
          <w:szCs w:val="22"/>
        </w:rPr>
        <w:t xml:space="preserve"> awareness of elder abuse and help people understand what they can do to avoid elder abuse.</w:t>
      </w:r>
      <w:r w:rsidR="00081D62" w:rsidRPr="00081D62">
        <w:rPr>
          <w:rFonts w:ascii="Verdana" w:hAnsi="Verdana" w:cs="Arial"/>
          <w:sz w:val="22"/>
          <w:szCs w:val="22"/>
        </w:rPr>
        <w:t xml:space="preserve"> </w:t>
      </w:r>
      <w:r w:rsidR="0039564F">
        <w:rPr>
          <w:rFonts w:ascii="Verdana" w:hAnsi="Verdana" w:cs="Arial"/>
          <w:sz w:val="22"/>
          <w:szCs w:val="22"/>
        </w:rPr>
        <w:t xml:space="preserve">In </w:t>
      </w:r>
      <w:r w:rsidR="00672E64">
        <w:rPr>
          <w:rFonts w:ascii="Verdana" w:hAnsi="Verdana" w:cs="Arial"/>
          <w:sz w:val="22"/>
          <w:szCs w:val="22"/>
        </w:rPr>
        <w:t>the</w:t>
      </w:r>
      <w:r w:rsidR="00CE76A1" w:rsidRPr="00081D62">
        <w:rPr>
          <w:rFonts w:ascii="Verdana" w:hAnsi="Verdana" w:cs="Arial"/>
          <w:sz w:val="22"/>
          <w:szCs w:val="22"/>
        </w:rPr>
        <w:t xml:space="preserve"> seminars</w:t>
      </w:r>
      <w:r w:rsidR="0039564F">
        <w:rPr>
          <w:rFonts w:ascii="Verdana" w:hAnsi="Verdana" w:cs="Arial"/>
          <w:sz w:val="22"/>
          <w:szCs w:val="22"/>
        </w:rPr>
        <w:t>, the presenter raises</w:t>
      </w:r>
      <w:r w:rsidR="00CE76A1" w:rsidRPr="00081D62">
        <w:rPr>
          <w:rFonts w:ascii="Verdana" w:hAnsi="Verdana" w:cs="Arial"/>
          <w:sz w:val="22"/>
          <w:szCs w:val="22"/>
        </w:rPr>
        <w:t xml:space="preserve"> the issues of elder abuse in the context of an elderly person selling their home and purchasing a granny flat on their child’s property. If their child’s marriage breaks down and the property is sold, the elderly person may find </w:t>
      </w:r>
      <w:proofErr w:type="gramStart"/>
      <w:r w:rsidR="00CE76A1" w:rsidRPr="00081D62">
        <w:rPr>
          <w:rFonts w:ascii="Verdana" w:hAnsi="Verdana" w:cs="Arial"/>
          <w:sz w:val="22"/>
          <w:szCs w:val="22"/>
        </w:rPr>
        <w:t>themselves</w:t>
      </w:r>
      <w:proofErr w:type="gramEnd"/>
      <w:r w:rsidR="00CE76A1" w:rsidRPr="00081D62">
        <w:rPr>
          <w:rFonts w:ascii="Verdana" w:hAnsi="Verdana" w:cs="Arial"/>
          <w:sz w:val="22"/>
          <w:szCs w:val="22"/>
        </w:rPr>
        <w:t xml:space="preserve"> homeless.</w:t>
      </w:r>
      <w:r w:rsidR="000C00A5">
        <w:rPr>
          <w:rFonts w:ascii="Verdana" w:hAnsi="Verdana" w:cs="Arial"/>
          <w:sz w:val="22"/>
          <w:szCs w:val="22"/>
        </w:rPr>
        <w:t xml:space="preserve"> The issue of elder abuse is also discussed in the </w:t>
      </w:r>
      <w:r w:rsidR="00224CDE">
        <w:rPr>
          <w:rFonts w:ascii="Verdana" w:hAnsi="Verdana" w:cs="Arial"/>
          <w:sz w:val="22"/>
          <w:szCs w:val="22"/>
        </w:rPr>
        <w:t xml:space="preserve">presentation in the </w:t>
      </w:r>
      <w:r w:rsidR="000C00A5">
        <w:rPr>
          <w:rFonts w:ascii="Verdana" w:hAnsi="Verdana" w:cs="Arial"/>
          <w:sz w:val="22"/>
          <w:szCs w:val="22"/>
        </w:rPr>
        <w:t>context of information about powers of attorney</w:t>
      </w:r>
      <w:r w:rsidR="00224CDE">
        <w:rPr>
          <w:rFonts w:ascii="Verdana" w:hAnsi="Verdana" w:cs="Arial"/>
          <w:sz w:val="22"/>
          <w:szCs w:val="22"/>
        </w:rPr>
        <w:t>, and the ways that life planning documents can prevent abuses of power by family members.</w:t>
      </w:r>
      <w:r w:rsidR="009E0758">
        <w:rPr>
          <w:rFonts w:ascii="Verdana" w:hAnsi="Verdana" w:cs="Arial"/>
          <w:sz w:val="22"/>
          <w:szCs w:val="22"/>
        </w:rPr>
        <w:t xml:space="preserve"> </w:t>
      </w:r>
      <w:r w:rsidR="00081D62">
        <w:rPr>
          <w:rFonts w:ascii="Verdana" w:hAnsi="Verdana" w:cs="Arial"/>
          <w:sz w:val="22"/>
          <w:szCs w:val="22"/>
        </w:rPr>
        <w:t xml:space="preserve">These talks are often given in partnership with other service providers </w:t>
      </w:r>
      <w:r w:rsidR="0039564F">
        <w:rPr>
          <w:rFonts w:ascii="Verdana" w:hAnsi="Verdana" w:cs="Arial"/>
          <w:sz w:val="22"/>
          <w:szCs w:val="22"/>
        </w:rPr>
        <w:t xml:space="preserve">or during community events such as Senior’s festivals, </w:t>
      </w:r>
      <w:r w:rsidR="00081D62">
        <w:rPr>
          <w:rFonts w:ascii="Verdana" w:hAnsi="Verdana" w:cs="Arial"/>
          <w:sz w:val="22"/>
          <w:szCs w:val="22"/>
        </w:rPr>
        <w:t xml:space="preserve">to </w:t>
      </w:r>
      <w:r w:rsidR="0039564F">
        <w:rPr>
          <w:rFonts w:ascii="Verdana" w:hAnsi="Verdana" w:cs="Arial"/>
          <w:sz w:val="22"/>
          <w:szCs w:val="22"/>
        </w:rPr>
        <w:t>target elderly people</w:t>
      </w:r>
      <w:r w:rsidR="00081D62">
        <w:rPr>
          <w:rFonts w:ascii="Verdana" w:hAnsi="Verdana" w:cs="Arial"/>
          <w:sz w:val="22"/>
          <w:szCs w:val="22"/>
        </w:rPr>
        <w:t xml:space="preserve">. </w:t>
      </w:r>
    </w:p>
    <w:p w:rsidR="00497D91" w:rsidRPr="00672E64" w:rsidRDefault="00497D91" w:rsidP="00081D62">
      <w:pPr>
        <w:spacing w:line="276" w:lineRule="auto"/>
        <w:jc w:val="both"/>
        <w:rPr>
          <w:rFonts w:ascii="Verdana" w:hAnsi="Verdana" w:cs="Arial"/>
          <w:sz w:val="22"/>
          <w:szCs w:val="22"/>
        </w:rPr>
      </w:pPr>
    </w:p>
    <w:p w:rsidR="0039564F" w:rsidRPr="00672E64" w:rsidRDefault="00672E64" w:rsidP="00081D62">
      <w:pPr>
        <w:spacing w:line="276" w:lineRule="auto"/>
        <w:jc w:val="both"/>
        <w:rPr>
          <w:rFonts w:ascii="Verdana" w:hAnsi="Verdana"/>
          <w:sz w:val="22"/>
          <w:szCs w:val="22"/>
        </w:rPr>
      </w:pPr>
      <w:r w:rsidRPr="00672E64">
        <w:rPr>
          <w:rFonts w:ascii="Verdana" w:hAnsi="Verdana"/>
          <w:sz w:val="22"/>
          <w:szCs w:val="22"/>
        </w:rPr>
        <w:t>In the 201</w:t>
      </w:r>
      <w:r w:rsidR="001D716A">
        <w:rPr>
          <w:rFonts w:ascii="Verdana" w:hAnsi="Verdana"/>
          <w:sz w:val="22"/>
          <w:szCs w:val="22"/>
        </w:rPr>
        <w:t>4</w:t>
      </w:r>
      <w:r w:rsidRPr="00672E64">
        <w:rPr>
          <w:rFonts w:ascii="Verdana" w:hAnsi="Verdana"/>
          <w:sz w:val="22"/>
          <w:szCs w:val="22"/>
        </w:rPr>
        <w:t xml:space="preserve">/15 financial year, HRCLS delivered several Life Planning talks in partnership with Older Persons Mental Health Service, </w:t>
      </w:r>
      <w:proofErr w:type="spellStart"/>
      <w:r w:rsidRPr="00672E64">
        <w:rPr>
          <w:rFonts w:ascii="Verdana" w:hAnsi="Verdana"/>
          <w:sz w:val="22"/>
          <w:szCs w:val="22"/>
        </w:rPr>
        <w:t>Wangaratta</w:t>
      </w:r>
      <w:proofErr w:type="spellEnd"/>
      <w:r w:rsidRPr="00672E64">
        <w:rPr>
          <w:rFonts w:ascii="Verdana" w:hAnsi="Verdana"/>
          <w:sz w:val="22"/>
          <w:szCs w:val="22"/>
        </w:rPr>
        <w:t xml:space="preserve"> as part of the “Healthy and Wise” program</w:t>
      </w:r>
      <w:r>
        <w:rPr>
          <w:rFonts w:ascii="Verdana" w:hAnsi="Verdana"/>
          <w:sz w:val="22"/>
          <w:szCs w:val="22"/>
        </w:rPr>
        <w:t xml:space="preserve"> run by their Service. This Program is run each year</w:t>
      </w:r>
      <w:r w:rsidR="009E0758">
        <w:rPr>
          <w:rFonts w:ascii="Verdana" w:hAnsi="Verdana"/>
          <w:sz w:val="22"/>
          <w:szCs w:val="22"/>
        </w:rPr>
        <w:t xml:space="preserve"> by the Older Persons Mental Health Service in North East Victoria,</w:t>
      </w:r>
      <w:r>
        <w:rPr>
          <w:rFonts w:ascii="Verdana" w:hAnsi="Verdana"/>
          <w:sz w:val="22"/>
          <w:szCs w:val="22"/>
        </w:rPr>
        <w:t xml:space="preserve"> and targets</w:t>
      </w:r>
      <w:r w:rsidRPr="00672E64">
        <w:rPr>
          <w:rFonts w:ascii="Verdana" w:hAnsi="Verdana"/>
          <w:sz w:val="22"/>
          <w:szCs w:val="22"/>
        </w:rPr>
        <w:t xml:space="preserve"> the elderly and also </w:t>
      </w:r>
      <w:proofErr w:type="spellStart"/>
      <w:r w:rsidRPr="00672E64">
        <w:rPr>
          <w:rFonts w:ascii="Verdana" w:hAnsi="Verdana"/>
          <w:sz w:val="22"/>
          <w:szCs w:val="22"/>
        </w:rPr>
        <w:t>carers</w:t>
      </w:r>
      <w:proofErr w:type="spellEnd"/>
      <w:r w:rsidRPr="00672E64">
        <w:rPr>
          <w:rFonts w:ascii="Verdana" w:hAnsi="Verdana"/>
          <w:sz w:val="22"/>
          <w:szCs w:val="22"/>
        </w:rPr>
        <w:t xml:space="preserve"> of people with disabilities, in relation to health and mental health issues. </w:t>
      </w:r>
      <w:r w:rsidR="009E0758">
        <w:rPr>
          <w:rFonts w:ascii="Verdana" w:hAnsi="Verdana"/>
          <w:sz w:val="22"/>
          <w:szCs w:val="22"/>
        </w:rPr>
        <w:t>In the 2014/15 year, e</w:t>
      </w:r>
      <w:r w:rsidRPr="00672E64">
        <w:rPr>
          <w:rFonts w:ascii="Verdana" w:hAnsi="Verdana"/>
          <w:sz w:val="22"/>
          <w:szCs w:val="22"/>
        </w:rPr>
        <w:t xml:space="preserve">ducation sessions took place in </w:t>
      </w:r>
      <w:r>
        <w:rPr>
          <w:rFonts w:ascii="Verdana" w:hAnsi="Verdana"/>
          <w:sz w:val="22"/>
          <w:szCs w:val="22"/>
        </w:rPr>
        <w:t xml:space="preserve">rural </w:t>
      </w:r>
      <w:r w:rsidRPr="00672E64">
        <w:rPr>
          <w:rFonts w:ascii="Verdana" w:hAnsi="Verdana"/>
          <w:sz w:val="22"/>
          <w:szCs w:val="22"/>
        </w:rPr>
        <w:t>locations</w:t>
      </w:r>
      <w:r>
        <w:rPr>
          <w:rFonts w:ascii="Verdana" w:hAnsi="Verdana"/>
          <w:sz w:val="22"/>
          <w:szCs w:val="22"/>
        </w:rPr>
        <w:t xml:space="preserve"> in North East Victoria</w:t>
      </w:r>
      <w:r w:rsidRPr="00672E64">
        <w:rPr>
          <w:rFonts w:ascii="Verdana" w:hAnsi="Verdana"/>
          <w:sz w:val="22"/>
          <w:szCs w:val="22"/>
        </w:rPr>
        <w:t xml:space="preserve"> including Bright, </w:t>
      </w:r>
      <w:proofErr w:type="spellStart"/>
      <w:r w:rsidRPr="00672E64">
        <w:rPr>
          <w:rFonts w:ascii="Verdana" w:hAnsi="Verdana"/>
          <w:sz w:val="22"/>
          <w:szCs w:val="22"/>
        </w:rPr>
        <w:t>Beechworth</w:t>
      </w:r>
      <w:proofErr w:type="spellEnd"/>
      <w:r w:rsidRPr="00672E64">
        <w:rPr>
          <w:rFonts w:ascii="Verdana" w:hAnsi="Verdana"/>
          <w:sz w:val="22"/>
          <w:szCs w:val="22"/>
        </w:rPr>
        <w:t xml:space="preserve">, </w:t>
      </w:r>
      <w:proofErr w:type="spellStart"/>
      <w:r w:rsidRPr="00672E64">
        <w:rPr>
          <w:rFonts w:ascii="Verdana" w:hAnsi="Verdana"/>
          <w:sz w:val="22"/>
          <w:szCs w:val="22"/>
        </w:rPr>
        <w:t>Myrtleford</w:t>
      </w:r>
      <w:proofErr w:type="spellEnd"/>
      <w:r w:rsidRPr="00672E64">
        <w:rPr>
          <w:rFonts w:ascii="Verdana" w:hAnsi="Verdana"/>
          <w:sz w:val="22"/>
          <w:szCs w:val="22"/>
        </w:rPr>
        <w:t xml:space="preserve">, </w:t>
      </w:r>
      <w:proofErr w:type="spellStart"/>
      <w:r w:rsidRPr="00672E64">
        <w:rPr>
          <w:rFonts w:ascii="Verdana" w:hAnsi="Verdana"/>
          <w:sz w:val="22"/>
          <w:szCs w:val="22"/>
        </w:rPr>
        <w:t>Wodonga</w:t>
      </w:r>
      <w:proofErr w:type="spellEnd"/>
      <w:r w:rsidRPr="00672E64">
        <w:rPr>
          <w:rFonts w:ascii="Verdana" w:hAnsi="Verdana"/>
          <w:sz w:val="22"/>
          <w:szCs w:val="22"/>
        </w:rPr>
        <w:t xml:space="preserve"> and Mount Beauty, with a total of 97 participants. </w:t>
      </w:r>
      <w:r>
        <w:rPr>
          <w:rFonts w:ascii="Verdana" w:hAnsi="Verdana"/>
          <w:sz w:val="22"/>
          <w:szCs w:val="22"/>
        </w:rPr>
        <w:t>The partnership between HRCLS and the Older Persons Mental Health Service has ensured that many older people in rural communities have been able to participate in the “Life Planning” presentation and therefore be educated about elder abuse.</w:t>
      </w:r>
      <w:r w:rsidRPr="00672E64">
        <w:rPr>
          <w:rFonts w:ascii="Verdana" w:hAnsi="Verdana"/>
          <w:sz w:val="22"/>
          <w:szCs w:val="22"/>
        </w:rPr>
        <w:t xml:space="preserve"> </w:t>
      </w:r>
      <w:r>
        <w:rPr>
          <w:rFonts w:ascii="Verdana" w:hAnsi="Verdana"/>
          <w:sz w:val="22"/>
          <w:szCs w:val="22"/>
        </w:rPr>
        <w:t xml:space="preserve">HRCLS received the following feedback from </w:t>
      </w:r>
      <w:r w:rsidRPr="00672E64">
        <w:rPr>
          <w:rFonts w:ascii="Verdana" w:hAnsi="Verdana"/>
          <w:sz w:val="22"/>
          <w:szCs w:val="22"/>
        </w:rPr>
        <w:t>Sue Cowan, coordinator fo</w:t>
      </w:r>
      <w:r>
        <w:rPr>
          <w:rFonts w:ascii="Verdana" w:hAnsi="Verdana"/>
          <w:sz w:val="22"/>
          <w:szCs w:val="22"/>
        </w:rPr>
        <w:t xml:space="preserve">r the Healthy and Wise program: </w:t>
      </w:r>
      <w:r w:rsidRPr="00672E64">
        <w:rPr>
          <w:rFonts w:ascii="Verdana" w:hAnsi="Verdana"/>
          <w:sz w:val="22"/>
          <w:szCs w:val="22"/>
        </w:rPr>
        <w:t>“</w:t>
      </w:r>
      <w:r w:rsidRPr="00672E64">
        <w:rPr>
          <w:rFonts w:ascii="Verdana" w:hAnsi="Verdana"/>
          <w:i/>
          <w:sz w:val="22"/>
          <w:szCs w:val="22"/>
        </w:rPr>
        <w:t xml:space="preserve">The legal content is consistently and overwhelmingly received. Members frequently state it is full of very relevant and salient information that is helpful, and with many, surprisingly, having never heard of </w:t>
      </w:r>
      <w:r w:rsidRPr="00672E64">
        <w:rPr>
          <w:rFonts w:ascii="Verdana" w:hAnsi="Verdana"/>
          <w:i/>
          <w:sz w:val="22"/>
          <w:szCs w:val="22"/>
        </w:rPr>
        <w:lastRenderedPageBreak/>
        <w:t>HRCLS. The members continue to state that the content addresses what they need and want to hear about to ensure their rights and that of their family/others</w:t>
      </w:r>
      <w:r>
        <w:rPr>
          <w:rFonts w:ascii="Verdana" w:hAnsi="Verdana"/>
          <w:i/>
          <w:sz w:val="22"/>
          <w:szCs w:val="22"/>
        </w:rPr>
        <w:t xml:space="preserve"> are protected or asserted”</w:t>
      </w:r>
      <w:r w:rsidRPr="00672E64">
        <w:rPr>
          <w:rFonts w:ascii="Verdana" w:hAnsi="Verdana"/>
          <w:sz w:val="22"/>
          <w:szCs w:val="22"/>
        </w:rPr>
        <w:t>.</w:t>
      </w:r>
    </w:p>
    <w:p w:rsidR="00672E64" w:rsidRPr="00672E64" w:rsidRDefault="00672E64" w:rsidP="00081D62">
      <w:pPr>
        <w:spacing w:line="276" w:lineRule="auto"/>
        <w:jc w:val="both"/>
        <w:rPr>
          <w:rFonts w:ascii="Verdana" w:hAnsi="Verdana" w:cs="Arial"/>
          <w:sz w:val="22"/>
          <w:szCs w:val="22"/>
        </w:rPr>
      </w:pPr>
    </w:p>
    <w:p w:rsidR="00081D62" w:rsidRPr="007A0D3E" w:rsidRDefault="00081D62" w:rsidP="00081D62">
      <w:pPr>
        <w:spacing w:line="276" w:lineRule="auto"/>
        <w:jc w:val="both"/>
        <w:rPr>
          <w:rFonts w:ascii="Verdana" w:hAnsi="Verdana" w:cs="Arial"/>
          <w:sz w:val="22"/>
          <w:szCs w:val="22"/>
        </w:rPr>
      </w:pPr>
      <w:r>
        <w:rPr>
          <w:rFonts w:ascii="Verdana" w:hAnsi="Verdana" w:cs="Arial"/>
          <w:sz w:val="22"/>
          <w:szCs w:val="22"/>
        </w:rPr>
        <w:t xml:space="preserve">HRCLS </w:t>
      </w:r>
      <w:r w:rsidR="0039564F">
        <w:rPr>
          <w:rFonts w:ascii="Verdana" w:hAnsi="Verdana" w:cs="Arial"/>
          <w:sz w:val="22"/>
          <w:szCs w:val="22"/>
        </w:rPr>
        <w:t>has had elderly people</w:t>
      </w:r>
      <w:r w:rsidR="00E7219B">
        <w:rPr>
          <w:rFonts w:ascii="Verdana" w:hAnsi="Verdana" w:cs="Arial"/>
          <w:sz w:val="22"/>
          <w:szCs w:val="22"/>
        </w:rPr>
        <w:t xml:space="preserve"> (including victims of elder abuse)</w:t>
      </w:r>
      <w:r w:rsidR="0039564F">
        <w:rPr>
          <w:rFonts w:ascii="Verdana" w:hAnsi="Verdana" w:cs="Arial"/>
          <w:sz w:val="22"/>
          <w:szCs w:val="22"/>
        </w:rPr>
        <w:t xml:space="preserve"> </w:t>
      </w:r>
      <w:r w:rsidR="00E7219B">
        <w:rPr>
          <w:rFonts w:ascii="Verdana" w:hAnsi="Verdana" w:cs="Arial"/>
          <w:sz w:val="22"/>
          <w:szCs w:val="22"/>
        </w:rPr>
        <w:t>book appointments</w:t>
      </w:r>
      <w:r w:rsidR="0039564F">
        <w:rPr>
          <w:rFonts w:ascii="Verdana" w:hAnsi="Verdana" w:cs="Arial"/>
          <w:sz w:val="22"/>
          <w:szCs w:val="22"/>
        </w:rPr>
        <w:t xml:space="preserve"> for legal advice</w:t>
      </w:r>
      <w:r>
        <w:rPr>
          <w:rFonts w:ascii="Verdana" w:hAnsi="Verdana" w:cs="Arial"/>
          <w:sz w:val="22"/>
          <w:szCs w:val="22"/>
        </w:rPr>
        <w:t xml:space="preserve">, </w:t>
      </w:r>
      <w:r w:rsidR="0039564F">
        <w:rPr>
          <w:rFonts w:ascii="Verdana" w:hAnsi="Verdana" w:cs="Arial"/>
          <w:sz w:val="22"/>
          <w:szCs w:val="22"/>
        </w:rPr>
        <w:t>as a direct result of the law talks.</w:t>
      </w:r>
      <w:r w:rsidR="009E0758">
        <w:rPr>
          <w:rFonts w:ascii="Verdana" w:hAnsi="Verdana" w:cs="Arial"/>
          <w:sz w:val="22"/>
          <w:szCs w:val="22"/>
        </w:rPr>
        <w:t xml:space="preserve"> It is common for people to provide feedback after the talks in relation to elder abuse that ‘I know someone in that situation.’ </w:t>
      </w:r>
      <w:r w:rsidR="00672E64">
        <w:rPr>
          <w:rFonts w:ascii="Verdana" w:hAnsi="Verdana" w:cs="Arial"/>
          <w:sz w:val="22"/>
          <w:szCs w:val="22"/>
        </w:rPr>
        <w:t>This shows that t</w:t>
      </w:r>
      <w:r w:rsidR="0039564F">
        <w:rPr>
          <w:rFonts w:ascii="Verdana" w:hAnsi="Verdana" w:cs="Arial"/>
          <w:sz w:val="22"/>
          <w:szCs w:val="22"/>
        </w:rPr>
        <w:t xml:space="preserve">he seminars are effective in helping people </w:t>
      </w:r>
      <w:r w:rsidR="00E7219B">
        <w:rPr>
          <w:rFonts w:ascii="Verdana" w:hAnsi="Verdana" w:cs="Arial"/>
          <w:sz w:val="22"/>
          <w:szCs w:val="22"/>
        </w:rPr>
        <w:t xml:space="preserve">to </w:t>
      </w:r>
      <w:proofErr w:type="spellStart"/>
      <w:r w:rsidR="0039564F">
        <w:rPr>
          <w:rFonts w:ascii="Verdana" w:hAnsi="Verdana" w:cs="Arial"/>
          <w:sz w:val="22"/>
          <w:szCs w:val="22"/>
        </w:rPr>
        <w:t>recognise</w:t>
      </w:r>
      <w:proofErr w:type="spellEnd"/>
      <w:r w:rsidR="0039564F">
        <w:rPr>
          <w:rFonts w:ascii="Verdana" w:hAnsi="Verdana" w:cs="Arial"/>
          <w:sz w:val="22"/>
          <w:szCs w:val="22"/>
        </w:rPr>
        <w:t xml:space="preserve"> if they </w:t>
      </w:r>
      <w:r w:rsidR="00E7219B">
        <w:rPr>
          <w:rFonts w:ascii="Verdana" w:hAnsi="Verdana" w:cs="Arial"/>
          <w:sz w:val="22"/>
          <w:szCs w:val="22"/>
        </w:rPr>
        <w:t>(</w:t>
      </w:r>
      <w:r w:rsidR="0039564F">
        <w:rPr>
          <w:rFonts w:ascii="Verdana" w:hAnsi="Verdana" w:cs="Arial"/>
          <w:sz w:val="22"/>
          <w:szCs w:val="22"/>
        </w:rPr>
        <w:t xml:space="preserve">or </w:t>
      </w:r>
      <w:r>
        <w:rPr>
          <w:rFonts w:ascii="Verdana" w:hAnsi="Verdana" w:cs="Arial"/>
          <w:sz w:val="22"/>
          <w:szCs w:val="22"/>
        </w:rPr>
        <w:t>a friend or family member</w:t>
      </w:r>
      <w:r w:rsidR="00E7219B">
        <w:rPr>
          <w:rFonts w:ascii="Verdana" w:hAnsi="Verdana" w:cs="Arial"/>
          <w:sz w:val="22"/>
          <w:szCs w:val="22"/>
        </w:rPr>
        <w:t>)</w:t>
      </w:r>
      <w:r>
        <w:rPr>
          <w:rFonts w:ascii="Verdana" w:hAnsi="Verdana" w:cs="Arial"/>
          <w:sz w:val="22"/>
          <w:szCs w:val="22"/>
        </w:rPr>
        <w:t xml:space="preserve"> are being subjected to elder abuse</w:t>
      </w:r>
      <w:r w:rsidR="0039564F">
        <w:rPr>
          <w:rFonts w:ascii="Verdana" w:hAnsi="Verdana" w:cs="Arial"/>
          <w:sz w:val="22"/>
          <w:szCs w:val="22"/>
        </w:rPr>
        <w:t xml:space="preserve">, to </w:t>
      </w:r>
      <w:proofErr w:type="spellStart"/>
      <w:r w:rsidR="0039564F">
        <w:rPr>
          <w:rFonts w:ascii="Verdana" w:hAnsi="Verdana" w:cs="Arial"/>
          <w:sz w:val="22"/>
          <w:szCs w:val="22"/>
        </w:rPr>
        <w:t>recognise</w:t>
      </w:r>
      <w:proofErr w:type="spellEnd"/>
      <w:r w:rsidR="0039564F">
        <w:rPr>
          <w:rFonts w:ascii="Verdana" w:hAnsi="Verdana" w:cs="Arial"/>
          <w:sz w:val="22"/>
          <w:szCs w:val="22"/>
        </w:rPr>
        <w:t xml:space="preserve"> that there is a legal remedy available, and to also know where to go to get help</w:t>
      </w:r>
      <w:r w:rsidR="00672E64">
        <w:rPr>
          <w:rFonts w:ascii="Verdana" w:hAnsi="Verdana" w:cs="Arial"/>
          <w:sz w:val="22"/>
          <w:szCs w:val="22"/>
        </w:rPr>
        <w:t xml:space="preserve">. </w:t>
      </w:r>
    </w:p>
    <w:p w:rsidR="00081D62" w:rsidRPr="00E90698" w:rsidRDefault="00081D62" w:rsidP="00CE76A1">
      <w:pPr>
        <w:pStyle w:val="ListParagraph"/>
        <w:spacing w:line="276" w:lineRule="auto"/>
        <w:jc w:val="both"/>
        <w:rPr>
          <w:rFonts w:ascii="Verdana" w:hAnsi="Verdana" w:cs="Arial"/>
          <w:sz w:val="22"/>
          <w:szCs w:val="22"/>
        </w:rPr>
      </w:pPr>
    </w:p>
    <w:p w:rsidR="00CE76A1" w:rsidRPr="00081D62" w:rsidRDefault="009E0758" w:rsidP="00081D62">
      <w:pPr>
        <w:pStyle w:val="ListParagraph"/>
        <w:numPr>
          <w:ilvl w:val="0"/>
          <w:numId w:val="45"/>
        </w:numPr>
        <w:spacing w:line="276" w:lineRule="auto"/>
        <w:jc w:val="both"/>
        <w:rPr>
          <w:rFonts w:ascii="Verdana" w:hAnsi="Verdana" w:cs="Arial"/>
          <w:sz w:val="22"/>
          <w:szCs w:val="22"/>
        </w:rPr>
      </w:pPr>
      <w:r>
        <w:rPr>
          <w:rFonts w:ascii="Verdana" w:hAnsi="Verdana" w:cs="Arial"/>
          <w:sz w:val="22"/>
          <w:szCs w:val="22"/>
        </w:rPr>
        <w:t>Availability of free legal help for people experiencing elder abuse</w:t>
      </w:r>
    </w:p>
    <w:p w:rsidR="009E0758" w:rsidRDefault="009E0758" w:rsidP="009E0758">
      <w:pPr>
        <w:spacing w:line="276" w:lineRule="auto"/>
        <w:jc w:val="both"/>
        <w:rPr>
          <w:rFonts w:ascii="Verdana" w:hAnsi="Verdana" w:cs="Arial"/>
          <w:sz w:val="22"/>
          <w:szCs w:val="22"/>
        </w:rPr>
      </w:pPr>
      <w:r w:rsidRPr="009E0758">
        <w:rPr>
          <w:rFonts w:ascii="Verdana" w:hAnsi="Verdana" w:cs="Arial"/>
          <w:sz w:val="22"/>
          <w:szCs w:val="22"/>
        </w:rPr>
        <w:t>If people experiencing elder abuse are unable to seek redress because they do not have access to legal help, then any legal remedies available to them at law may be out of reach.</w:t>
      </w:r>
    </w:p>
    <w:p w:rsidR="009E0758" w:rsidRPr="009E0758" w:rsidRDefault="009E0758" w:rsidP="009E0758">
      <w:pPr>
        <w:spacing w:line="276" w:lineRule="auto"/>
        <w:jc w:val="both"/>
        <w:rPr>
          <w:rFonts w:ascii="Verdana" w:hAnsi="Verdana" w:cs="Arial"/>
          <w:sz w:val="22"/>
          <w:szCs w:val="22"/>
        </w:rPr>
      </w:pPr>
    </w:p>
    <w:p w:rsidR="00B01AA0" w:rsidRDefault="008B7033" w:rsidP="00081D62">
      <w:pPr>
        <w:spacing w:line="276" w:lineRule="auto"/>
        <w:jc w:val="both"/>
        <w:rPr>
          <w:rFonts w:ascii="Verdana" w:hAnsi="Verdana" w:cs="Arial"/>
          <w:sz w:val="22"/>
          <w:szCs w:val="22"/>
        </w:rPr>
      </w:pPr>
      <w:r w:rsidRPr="00081D62">
        <w:rPr>
          <w:rFonts w:ascii="Verdana" w:hAnsi="Verdana" w:cs="Arial"/>
          <w:sz w:val="22"/>
          <w:szCs w:val="22"/>
        </w:rPr>
        <w:t>Community legal</w:t>
      </w:r>
      <w:r w:rsidR="008240DC" w:rsidRPr="00081D62">
        <w:rPr>
          <w:rFonts w:ascii="Verdana" w:hAnsi="Verdana" w:cs="Arial"/>
          <w:sz w:val="22"/>
          <w:szCs w:val="22"/>
        </w:rPr>
        <w:t xml:space="preserve"> </w:t>
      </w:r>
      <w:proofErr w:type="spellStart"/>
      <w:r w:rsidR="008240DC" w:rsidRPr="00081D62">
        <w:rPr>
          <w:rFonts w:ascii="Verdana" w:hAnsi="Verdana" w:cs="Arial"/>
          <w:sz w:val="22"/>
          <w:szCs w:val="22"/>
        </w:rPr>
        <w:t>centres</w:t>
      </w:r>
      <w:proofErr w:type="spellEnd"/>
      <w:r w:rsidR="00B01AA0" w:rsidRPr="00081D62">
        <w:rPr>
          <w:rFonts w:ascii="Verdana" w:hAnsi="Verdana" w:cs="Arial"/>
          <w:sz w:val="22"/>
          <w:szCs w:val="22"/>
        </w:rPr>
        <w:t xml:space="preserve"> and other legal service providers such as Legal Aid Commissions should be funded to enable them to provide </w:t>
      </w:r>
      <w:r w:rsidR="00291556">
        <w:rPr>
          <w:rFonts w:ascii="Verdana" w:hAnsi="Verdana" w:cs="Arial"/>
          <w:sz w:val="22"/>
          <w:szCs w:val="22"/>
        </w:rPr>
        <w:t xml:space="preserve">free legal advice and </w:t>
      </w:r>
      <w:r w:rsidRPr="00081D62">
        <w:rPr>
          <w:rFonts w:ascii="Verdana" w:hAnsi="Verdana" w:cs="Arial"/>
          <w:sz w:val="22"/>
          <w:szCs w:val="22"/>
        </w:rPr>
        <w:t>community legal education seminars</w:t>
      </w:r>
      <w:r w:rsidR="00384549">
        <w:rPr>
          <w:rFonts w:ascii="Verdana" w:hAnsi="Verdana" w:cs="Arial"/>
          <w:sz w:val="22"/>
          <w:szCs w:val="22"/>
        </w:rPr>
        <w:t xml:space="preserve"> for elderly people</w:t>
      </w:r>
      <w:r w:rsidR="00B01AA0" w:rsidRPr="00081D62">
        <w:rPr>
          <w:rFonts w:ascii="Verdana" w:hAnsi="Verdana" w:cs="Arial"/>
          <w:sz w:val="22"/>
          <w:szCs w:val="22"/>
        </w:rPr>
        <w:t>.</w:t>
      </w:r>
      <w:r w:rsidR="00384549">
        <w:rPr>
          <w:rFonts w:ascii="Verdana" w:hAnsi="Verdana" w:cs="Arial"/>
          <w:sz w:val="22"/>
          <w:szCs w:val="22"/>
        </w:rPr>
        <w:t xml:space="preserve"> Free l</w:t>
      </w:r>
      <w:r w:rsidR="00E7219B">
        <w:rPr>
          <w:rFonts w:ascii="Verdana" w:hAnsi="Verdana" w:cs="Arial"/>
          <w:sz w:val="22"/>
          <w:szCs w:val="22"/>
        </w:rPr>
        <w:t>egal services should be funded to provide services in regional and rural communities in particular where there is a shortage of lawyers that people can access for help if they have experienced elder abuse</w:t>
      </w:r>
      <w:r w:rsidR="009E0758">
        <w:rPr>
          <w:rFonts w:ascii="Verdana" w:hAnsi="Verdana" w:cs="Arial"/>
          <w:sz w:val="22"/>
          <w:szCs w:val="22"/>
        </w:rPr>
        <w:t>,</w:t>
      </w:r>
      <w:r w:rsidR="00E7219B">
        <w:rPr>
          <w:rFonts w:ascii="Verdana" w:hAnsi="Verdana" w:cs="Arial"/>
          <w:sz w:val="22"/>
          <w:szCs w:val="22"/>
        </w:rPr>
        <w:t xml:space="preserve"> or want to put legal frameworks in place (such as life planning documents or property agreements) to protect themselves against elder abuse.</w:t>
      </w:r>
    </w:p>
    <w:p w:rsidR="009E0758" w:rsidRDefault="009E0758" w:rsidP="00081D62">
      <w:pPr>
        <w:spacing w:line="276" w:lineRule="auto"/>
        <w:jc w:val="both"/>
        <w:rPr>
          <w:rFonts w:ascii="Verdana" w:hAnsi="Verdana" w:cs="Arial"/>
          <w:sz w:val="22"/>
          <w:szCs w:val="22"/>
        </w:rPr>
      </w:pPr>
    </w:p>
    <w:p w:rsidR="009E0758" w:rsidRDefault="009E0758" w:rsidP="00081D62">
      <w:pPr>
        <w:spacing w:line="276" w:lineRule="auto"/>
        <w:jc w:val="both"/>
        <w:rPr>
          <w:rFonts w:ascii="Verdana" w:hAnsi="Verdana" w:cs="Arial"/>
          <w:sz w:val="22"/>
          <w:szCs w:val="22"/>
        </w:rPr>
      </w:pPr>
      <w:r>
        <w:rPr>
          <w:rFonts w:ascii="Verdana" w:hAnsi="Verdana" w:cs="Arial"/>
          <w:sz w:val="22"/>
          <w:szCs w:val="22"/>
        </w:rPr>
        <w:t xml:space="preserve">Commonwealth funding cuts are expected for community legal </w:t>
      </w:r>
      <w:proofErr w:type="spellStart"/>
      <w:r>
        <w:rPr>
          <w:rFonts w:ascii="Verdana" w:hAnsi="Verdana" w:cs="Arial"/>
          <w:sz w:val="22"/>
          <w:szCs w:val="22"/>
        </w:rPr>
        <w:t>centres</w:t>
      </w:r>
      <w:proofErr w:type="spellEnd"/>
      <w:r>
        <w:rPr>
          <w:rFonts w:ascii="Verdana" w:hAnsi="Verdana" w:cs="Arial"/>
          <w:sz w:val="22"/>
          <w:szCs w:val="22"/>
        </w:rPr>
        <w:t xml:space="preserve"> from 1 July 2017, and this may reduce the services that are able to be offered to elderly people in rural areas by community legal </w:t>
      </w:r>
      <w:proofErr w:type="spellStart"/>
      <w:r>
        <w:rPr>
          <w:rFonts w:ascii="Verdana" w:hAnsi="Verdana" w:cs="Arial"/>
          <w:sz w:val="22"/>
          <w:szCs w:val="22"/>
        </w:rPr>
        <w:t>centres</w:t>
      </w:r>
      <w:proofErr w:type="spellEnd"/>
      <w:r>
        <w:rPr>
          <w:rFonts w:ascii="Verdana" w:hAnsi="Verdana" w:cs="Arial"/>
          <w:sz w:val="22"/>
          <w:szCs w:val="22"/>
        </w:rPr>
        <w:t>.</w:t>
      </w:r>
    </w:p>
    <w:p w:rsidR="00081D62" w:rsidRDefault="00081D62" w:rsidP="00081D62">
      <w:pPr>
        <w:spacing w:line="276" w:lineRule="auto"/>
        <w:jc w:val="both"/>
        <w:rPr>
          <w:rFonts w:ascii="Verdana" w:hAnsi="Verdana" w:cs="Arial"/>
          <w:sz w:val="22"/>
          <w:szCs w:val="22"/>
        </w:rPr>
      </w:pPr>
    </w:p>
    <w:p w:rsidR="00081D62" w:rsidRPr="00081D62" w:rsidRDefault="00081D62" w:rsidP="00081D62">
      <w:pPr>
        <w:pStyle w:val="ListParagraph"/>
        <w:numPr>
          <w:ilvl w:val="0"/>
          <w:numId w:val="45"/>
        </w:numPr>
        <w:spacing w:line="276" w:lineRule="auto"/>
        <w:jc w:val="both"/>
        <w:rPr>
          <w:rFonts w:ascii="Verdana" w:hAnsi="Verdana" w:cs="Arial"/>
          <w:sz w:val="22"/>
          <w:szCs w:val="22"/>
        </w:rPr>
      </w:pPr>
      <w:r>
        <w:rPr>
          <w:rFonts w:ascii="Verdana" w:hAnsi="Verdana" w:cs="Arial"/>
          <w:sz w:val="22"/>
          <w:szCs w:val="22"/>
        </w:rPr>
        <w:t>Lawyers working with elderly clients</w:t>
      </w:r>
    </w:p>
    <w:p w:rsidR="008B7033" w:rsidRPr="00081D62" w:rsidRDefault="00B01AA0" w:rsidP="00081D62">
      <w:pPr>
        <w:spacing w:line="276" w:lineRule="auto"/>
        <w:jc w:val="both"/>
        <w:rPr>
          <w:rFonts w:ascii="Verdana" w:hAnsi="Verdana" w:cs="Arial"/>
          <w:sz w:val="22"/>
          <w:szCs w:val="22"/>
        </w:rPr>
      </w:pPr>
      <w:r w:rsidRPr="00081D62">
        <w:rPr>
          <w:rFonts w:ascii="Verdana" w:hAnsi="Verdana" w:cs="Arial"/>
          <w:sz w:val="22"/>
          <w:szCs w:val="22"/>
        </w:rPr>
        <w:t xml:space="preserve">Lawyers should be trained to ensure they </w:t>
      </w:r>
      <w:r w:rsidR="008B7033" w:rsidRPr="00081D62">
        <w:rPr>
          <w:rFonts w:ascii="Verdana" w:hAnsi="Verdana" w:cs="Arial"/>
          <w:sz w:val="22"/>
          <w:szCs w:val="22"/>
        </w:rPr>
        <w:t>ask appropriate questions of elderly clients</w:t>
      </w:r>
      <w:r w:rsidR="008942D1" w:rsidRPr="00081D62">
        <w:rPr>
          <w:rFonts w:ascii="Verdana" w:hAnsi="Verdana" w:cs="Arial"/>
          <w:sz w:val="22"/>
          <w:szCs w:val="22"/>
        </w:rPr>
        <w:t xml:space="preserve"> when taking instructions or assisting elderly people</w:t>
      </w:r>
      <w:r w:rsidR="008B7033" w:rsidRPr="00081D62">
        <w:rPr>
          <w:rFonts w:ascii="Verdana" w:hAnsi="Verdana" w:cs="Arial"/>
          <w:sz w:val="22"/>
          <w:szCs w:val="22"/>
        </w:rPr>
        <w:t>.</w:t>
      </w:r>
      <w:r w:rsidR="008942D1" w:rsidRPr="00081D62">
        <w:rPr>
          <w:rFonts w:ascii="Verdana" w:hAnsi="Verdana" w:cs="Arial"/>
          <w:sz w:val="22"/>
          <w:szCs w:val="22"/>
        </w:rPr>
        <w:t xml:space="preserve"> This should include</w:t>
      </w:r>
      <w:r w:rsidR="007B389B" w:rsidRPr="00081D62">
        <w:rPr>
          <w:rFonts w:ascii="Verdana" w:hAnsi="Verdana" w:cs="Arial"/>
          <w:sz w:val="22"/>
          <w:szCs w:val="22"/>
        </w:rPr>
        <w:t xml:space="preserve"> asking simple questions that</w:t>
      </w:r>
      <w:r w:rsidR="008942D1" w:rsidRPr="00081D62">
        <w:rPr>
          <w:rFonts w:ascii="Verdana" w:hAnsi="Verdana" w:cs="Arial"/>
          <w:sz w:val="22"/>
          <w:szCs w:val="22"/>
        </w:rPr>
        <w:t xml:space="preserve"> screen for elder abuse (in the same way that lawyers should screen for other forms of family violence). </w:t>
      </w:r>
    </w:p>
    <w:p w:rsidR="00081D62" w:rsidRDefault="00081D62" w:rsidP="00081D62">
      <w:pPr>
        <w:spacing w:line="276" w:lineRule="auto"/>
        <w:jc w:val="both"/>
        <w:rPr>
          <w:rFonts w:ascii="Verdana" w:hAnsi="Verdana" w:cs="Arial"/>
          <w:sz w:val="22"/>
          <w:szCs w:val="22"/>
        </w:rPr>
      </w:pPr>
    </w:p>
    <w:p w:rsidR="002D7C5B" w:rsidRDefault="00B01AA0" w:rsidP="00081D62">
      <w:pPr>
        <w:spacing w:line="276" w:lineRule="auto"/>
        <w:jc w:val="both"/>
        <w:rPr>
          <w:rFonts w:ascii="Verdana" w:hAnsi="Verdana" w:cs="Arial"/>
          <w:sz w:val="22"/>
          <w:szCs w:val="22"/>
        </w:rPr>
      </w:pPr>
      <w:r w:rsidRPr="00081D62">
        <w:rPr>
          <w:rFonts w:ascii="Verdana" w:hAnsi="Verdana" w:cs="Arial"/>
          <w:sz w:val="22"/>
          <w:szCs w:val="22"/>
        </w:rPr>
        <w:t>Lawyers and other service providers need to be aware that f</w:t>
      </w:r>
      <w:r w:rsidR="002D7C5B" w:rsidRPr="00081D62">
        <w:rPr>
          <w:rFonts w:ascii="Verdana" w:hAnsi="Verdana" w:cs="Arial"/>
          <w:sz w:val="22"/>
          <w:szCs w:val="22"/>
        </w:rPr>
        <w:t>amily members often don’t want to take action against their own family,</w:t>
      </w:r>
      <w:r w:rsidR="007B389B" w:rsidRPr="00081D62">
        <w:rPr>
          <w:rFonts w:ascii="Verdana" w:hAnsi="Verdana" w:cs="Arial"/>
          <w:sz w:val="22"/>
          <w:szCs w:val="22"/>
        </w:rPr>
        <w:t xml:space="preserve"> who may be perpetrating the abuse. S</w:t>
      </w:r>
      <w:r w:rsidR="002D7C5B" w:rsidRPr="00081D62">
        <w:rPr>
          <w:rFonts w:ascii="Verdana" w:hAnsi="Verdana" w:cs="Arial"/>
          <w:sz w:val="22"/>
          <w:szCs w:val="22"/>
        </w:rPr>
        <w:t>ometimes listening to them and trying to get them to see the seriousness of their situation can be helpful (without necessarily suggesting any one way to proceed</w:t>
      </w:r>
      <w:r w:rsidR="008942D1" w:rsidRPr="00081D62">
        <w:rPr>
          <w:rFonts w:ascii="Verdana" w:hAnsi="Verdana" w:cs="Arial"/>
          <w:sz w:val="22"/>
          <w:szCs w:val="22"/>
        </w:rPr>
        <w:t>,</w:t>
      </w:r>
      <w:r w:rsidR="00853924" w:rsidRPr="00081D62">
        <w:rPr>
          <w:rFonts w:ascii="Verdana" w:hAnsi="Verdana" w:cs="Arial"/>
          <w:sz w:val="22"/>
          <w:szCs w:val="22"/>
        </w:rPr>
        <w:t xml:space="preserve"> but listening to what they want to happen</w:t>
      </w:r>
      <w:r w:rsidR="002D7C5B" w:rsidRPr="00081D62">
        <w:rPr>
          <w:rFonts w:ascii="Verdana" w:hAnsi="Verdana" w:cs="Arial"/>
          <w:sz w:val="22"/>
          <w:szCs w:val="22"/>
        </w:rPr>
        <w:t>).</w:t>
      </w:r>
    </w:p>
    <w:p w:rsidR="009E0758" w:rsidRDefault="009E0758" w:rsidP="00081D62">
      <w:pPr>
        <w:spacing w:line="276" w:lineRule="auto"/>
        <w:jc w:val="both"/>
        <w:rPr>
          <w:rFonts w:ascii="Verdana" w:hAnsi="Verdana" w:cs="Arial"/>
          <w:sz w:val="22"/>
          <w:szCs w:val="22"/>
        </w:rPr>
      </w:pPr>
    </w:p>
    <w:p w:rsidR="009E0758" w:rsidRDefault="009E0758" w:rsidP="00081D62">
      <w:pPr>
        <w:spacing w:line="276" w:lineRule="auto"/>
        <w:jc w:val="both"/>
        <w:rPr>
          <w:rFonts w:ascii="Verdana" w:hAnsi="Verdana" w:cs="Arial"/>
          <w:sz w:val="22"/>
          <w:szCs w:val="22"/>
        </w:rPr>
      </w:pPr>
      <w:r>
        <w:rPr>
          <w:rFonts w:ascii="Verdana" w:hAnsi="Verdana" w:cs="Arial"/>
          <w:sz w:val="22"/>
          <w:szCs w:val="22"/>
        </w:rPr>
        <w:t xml:space="preserve">The development of best practice guides and screening tools for lawyers would be helpful to ensure that elder abuse is identified by lawyers who are working </w:t>
      </w:r>
      <w:r>
        <w:rPr>
          <w:rFonts w:ascii="Verdana" w:hAnsi="Verdana" w:cs="Arial"/>
          <w:sz w:val="22"/>
          <w:szCs w:val="22"/>
        </w:rPr>
        <w:lastRenderedPageBreak/>
        <w:t>with older clients, and to ensure that lawyers know how to work with these clients most effectively.</w:t>
      </w:r>
    </w:p>
    <w:p w:rsidR="008D0368" w:rsidRDefault="008D0368" w:rsidP="00081D62">
      <w:pPr>
        <w:spacing w:line="276" w:lineRule="auto"/>
        <w:jc w:val="both"/>
        <w:rPr>
          <w:rFonts w:ascii="Verdana" w:hAnsi="Verdana" w:cs="Arial"/>
          <w:sz w:val="22"/>
          <w:szCs w:val="22"/>
        </w:rPr>
      </w:pPr>
    </w:p>
    <w:p w:rsidR="008D0368" w:rsidRDefault="008D0368" w:rsidP="008D0368">
      <w:pPr>
        <w:pStyle w:val="ListParagraph"/>
        <w:numPr>
          <w:ilvl w:val="0"/>
          <w:numId w:val="45"/>
        </w:numPr>
        <w:spacing w:line="276" w:lineRule="auto"/>
        <w:jc w:val="both"/>
        <w:rPr>
          <w:rFonts w:ascii="Verdana" w:hAnsi="Verdana" w:cs="Arial"/>
          <w:sz w:val="22"/>
          <w:szCs w:val="22"/>
        </w:rPr>
      </w:pPr>
      <w:r>
        <w:rPr>
          <w:rFonts w:ascii="Verdana" w:hAnsi="Verdana" w:cs="Arial"/>
          <w:sz w:val="22"/>
          <w:szCs w:val="22"/>
        </w:rPr>
        <w:t>Cross border responses</w:t>
      </w:r>
    </w:p>
    <w:p w:rsidR="008D0368" w:rsidRPr="00684B99" w:rsidRDefault="009E0758" w:rsidP="00684B99">
      <w:pPr>
        <w:spacing w:line="276" w:lineRule="auto"/>
        <w:jc w:val="both"/>
        <w:rPr>
          <w:rFonts w:ascii="Verdana" w:hAnsi="Verdana" w:cs="Arial"/>
          <w:sz w:val="22"/>
          <w:szCs w:val="22"/>
        </w:rPr>
      </w:pPr>
      <w:r>
        <w:rPr>
          <w:rFonts w:ascii="Verdana" w:hAnsi="Verdana" w:cs="Arial"/>
          <w:sz w:val="22"/>
          <w:szCs w:val="22"/>
        </w:rPr>
        <w:t>Ideally, a</w:t>
      </w:r>
      <w:r w:rsidR="008D0368">
        <w:rPr>
          <w:rFonts w:ascii="Verdana" w:hAnsi="Verdana" w:cs="Arial"/>
          <w:sz w:val="22"/>
          <w:szCs w:val="22"/>
        </w:rPr>
        <w:t xml:space="preserve"> “cross border” response to elder abuse</w:t>
      </w:r>
      <w:r>
        <w:rPr>
          <w:rFonts w:ascii="Verdana" w:hAnsi="Verdana" w:cs="Arial"/>
          <w:sz w:val="22"/>
          <w:szCs w:val="22"/>
        </w:rPr>
        <w:t xml:space="preserve"> is needed</w:t>
      </w:r>
      <w:r w:rsidR="008D0368">
        <w:rPr>
          <w:rFonts w:ascii="Verdana" w:hAnsi="Verdana" w:cs="Arial"/>
          <w:sz w:val="22"/>
          <w:szCs w:val="22"/>
        </w:rPr>
        <w:t xml:space="preserve">. For residents living on state borders, there are complications in relation to seeking protection through family violence orders and there are also difficulties in relation to putting in place </w:t>
      </w:r>
      <w:r w:rsidR="008D0368" w:rsidRPr="00684B99">
        <w:rPr>
          <w:rFonts w:ascii="Verdana" w:hAnsi="Verdana" w:cs="Arial"/>
          <w:sz w:val="22"/>
          <w:szCs w:val="22"/>
        </w:rPr>
        <w:t>power of attorney and guardianship documents, as different states have different laws and frameworks.</w:t>
      </w:r>
    </w:p>
    <w:p w:rsidR="008D0368" w:rsidRPr="00684B99" w:rsidRDefault="008D0368" w:rsidP="00684B99">
      <w:pPr>
        <w:spacing w:line="276" w:lineRule="auto"/>
        <w:jc w:val="both"/>
        <w:rPr>
          <w:rFonts w:ascii="Verdana" w:hAnsi="Verdana" w:cs="Arial"/>
          <w:sz w:val="22"/>
          <w:szCs w:val="22"/>
        </w:rPr>
      </w:pPr>
    </w:p>
    <w:p w:rsidR="003F5C8F" w:rsidRDefault="003F5C8F" w:rsidP="003F5C8F">
      <w:pPr>
        <w:spacing w:line="276" w:lineRule="auto"/>
        <w:jc w:val="both"/>
        <w:rPr>
          <w:rFonts w:ascii="Verdana" w:hAnsi="Verdana" w:cs="Arial"/>
          <w:sz w:val="22"/>
          <w:szCs w:val="22"/>
          <w:lang w:val="en-AU"/>
        </w:rPr>
      </w:pPr>
      <w:r>
        <w:rPr>
          <w:rFonts w:ascii="Verdana" w:hAnsi="Verdana" w:cs="Arial"/>
          <w:sz w:val="22"/>
          <w:szCs w:val="22"/>
          <w:lang w:val="en-AU"/>
        </w:rPr>
        <w:t>HRCLS provides services to</w:t>
      </w:r>
      <w:r w:rsidR="00684B99">
        <w:rPr>
          <w:rFonts w:ascii="Verdana" w:hAnsi="Verdana" w:cs="Arial"/>
          <w:sz w:val="22"/>
          <w:szCs w:val="22"/>
          <w:lang w:val="en-AU"/>
        </w:rPr>
        <w:t xml:space="preserve"> p</w:t>
      </w:r>
      <w:r w:rsidR="00684B99" w:rsidRPr="00684B99">
        <w:rPr>
          <w:rFonts w:ascii="Verdana" w:hAnsi="Verdana" w:cs="Arial"/>
          <w:sz w:val="22"/>
          <w:szCs w:val="22"/>
          <w:lang w:val="en-AU"/>
        </w:rPr>
        <w:t>eople living on the Victoria/New South Wales border</w:t>
      </w:r>
      <w:r>
        <w:rPr>
          <w:rFonts w:ascii="Verdana" w:hAnsi="Verdana" w:cs="Arial"/>
          <w:sz w:val="22"/>
          <w:szCs w:val="22"/>
          <w:lang w:val="en-AU"/>
        </w:rPr>
        <w:t>, who</w:t>
      </w:r>
      <w:r w:rsidR="00684B99" w:rsidRPr="00684B99">
        <w:rPr>
          <w:rFonts w:ascii="Verdana" w:hAnsi="Verdana" w:cs="Arial"/>
          <w:sz w:val="22"/>
          <w:szCs w:val="22"/>
          <w:lang w:val="en-AU"/>
        </w:rPr>
        <w:t xml:space="preserve"> frequently travel between the states to access services such as shopping, health care, recreational facilities, to visit family or friends, and for many other reasons. Residents of Wodonga, Victoria frequently travel to Albury, New South Wales (a 6 kilometre distance or 10 minute drive)</w:t>
      </w:r>
      <w:r>
        <w:rPr>
          <w:rFonts w:ascii="Verdana" w:hAnsi="Verdana" w:cs="Arial"/>
          <w:sz w:val="22"/>
          <w:szCs w:val="22"/>
          <w:lang w:val="en-AU"/>
        </w:rPr>
        <w:t xml:space="preserve"> and vice versa</w:t>
      </w:r>
      <w:r w:rsidR="00684B99" w:rsidRPr="00684B99">
        <w:rPr>
          <w:rFonts w:ascii="Verdana" w:hAnsi="Verdana" w:cs="Arial"/>
          <w:sz w:val="22"/>
          <w:szCs w:val="22"/>
          <w:lang w:val="en-AU"/>
        </w:rPr>
        <w:t>.</w:t>
      </w:r>
      <w:r>
        <w:rPr>
          <w:rFonts w:ascii="Verdana" w:hAnsi="Verdana" w:cs="Arial"/>
          <w:sz w:val="22"/>
          <w:szCs w:val="22"/>
          <w:lang w:val="en-AU"/>
        </w:rPr>
        <w:t xml:space="preserve"> </w:t>
      </w:r>
      <w:r w:rsidR="000F235E" w:rsidRPr="00A810DB">
        <w:rPr>
          <w:rFonts w:ascii="Verdana" w:hAnsi="Verdana" w:cs="Arial"/>
          <w:sz w:val="22"/>
          <w:szCs w:val="22"/>
        </w:rPr>
        <w:t xml:space="preserve">According to data collected by HRCLS in a 2015 survey, 47% of people living in </w:t>
      </w:r>
      <w:proofErr w:type="spellStart"/>
      <w:r w:rsidR="000F235E" w:rsidRPr="00A810DB">
        <w:rPr>
          <w:rFonts w:ascii="Verdana" w:hAnsi="Verdana" w:cs="Arial"/>
          <w:sz w:val="22"/>
          <w:szCs w:val="22"/>
        </w:rPr>
        <w:t>Albury-Wodonga</w:t>
      </w:r>
      <w:proofErr w:type="spellEnd"/>
      <w:r w:rsidR="000F235E" w:rsidRPr="00A810DB">
        <w:rPr>
          <w:rFonts w:ascii="Verdana" w:hAnsi="Verdana" w:cs="Arial"/>
          <w:sz w:val="22"/>
          <w:szCs w:val="22"/>
        </w:rPr>
        <w:t xml:space="preserve"> cross the border more than 7 times per week and over 14% said they did so more than 16 times.  </w:t>
      </w:r>
    </w:p>
    <w:p w:rsidR="003F5C8F" w:rsidRDefault="003F5C8F" w:rsidP="00684B99">
      <w:pPr>
        <w:spacing w:line="276" w:lineRule="auto"/>
        <w:jc w:val="both"/>
        <w:rPr>
          <w:rFonts w:ascii="Verdana" w:hAnsi="Verdana" w:cs="Arial"/>
          <w:sz w:val="22"/>
          <w:szCs w:val="22"/>
          <w:lang w:val="en-AU"/>
        </w:rPr>
      </w:pPr>
    </w:p>
    <w:p w:rsidR="00684B99" w:rsidRDefault="00684B99" w:rsidP="00684B99">
      <w:pPr>
        <w:spacing w:line="276" w:lineRule="auto"/>
        <w:jc w:val="both"/>
        <w:rPr>
          <w:rFonts w:ascii="Verdana" w:hAnsi="Verdana" w:cs="Arial"/>
          <w:sz w:val="22"/>
          <w:szCs w:val="22"/>
          <w:lang w:val="en-AU"/>
        </w:rPr>
      </w:pPr>
      <w:r>
        <w:rPr>
          <w:rFonts w:ascii="Verdana" w:hAnsi="Verdana" w:cs="Arial"/>
          <w:sz w:val="22"/>
          <w:szCs w:val="22"/>
          <w:lang w:val="en-AU"/>
        </w:rPr>
        <w:t>In this</w:t>
      </w:r>
      <w:r w:rsidR="000F235E">
        <w:rPr>
          <w:rFonts w:ascii="Verdana" w:hAnsi="Verdana" w:cs="Arial"/>
          <w:sz w:val="22"/>
          <w:szCs w:val="22"/>
          <w:lang w:val="en-AU"/>
        </w:rPr>
        <w:t xml:space="preserve"> geographical</w:t>
      </w:r>
      <w:r>
        <w:rPr>
          <w:rFonts w:ascii="Verdana" w:hAnsi="Verdana" w:cs="Arial"/>
          <w:sz w:val="22"/>
          <w:szCs w:val="22"/>
          <w:lang w:val="en-AU"/>
        </w:rPr>
        <w:t xml:space="preserve"> context, it is difficult for older people to understand what laws apply to them and this can expose them to greater risk of elder abuse. For example, if an older person would like to arrange power of attorney/guardianship documents, it can be unclear as to whether there are Victorian or N</w:t>
      </w:r>
      <w:r w:rsidR="003F5C8F">
        <w:rPr>
          <w:rFonts w:ascii="Verdana" w:hAnsi="Verdana" w:cs="Arial"/>
          <w:sz w:val="22"/>
          <w:szCs w:val="22"/>
          <w:lang w:val="en-AU"/>
        </w:rPr>
        <w:t xml:space="preserve">ew </w:t>
      </w:r>
      <w:r>
        <w:rPr>
          <w:rFonts w:ascii="Verdana" w:hAnsi="Verdana" w:cs="Arial"/>
          <w:sz w:val="22"/>
          <w:szCs w:val="22"/>
          <w:lang w:val="en-AU"/>
        </w:rPr>
        <w:t>S</w:t>
      </w:r>
      <w:r w:rsidR="003F5C8F">
        <w:rPr>
          <w:rFonts w:ascii="Verdana" w:hAnsi="Verdana" w:cs="Arial"/>
          <w:sz w:val="22"/>
          <w:szCs w:val="22"/>
          <w:lang w:val="en-AU"/>
        </w:rPr>
        <w:t xml:space="preserve">outh </w:t>
      </w:r>
      <w:r>
        <w:rPr>
          <w:rFonts w:ascii="Verdana" w:hAnsi="Verdana" w:cs="Arial"/>
          <w:sz w:val="22"/>
          <w:szCs w:val="22"/>
          <w:lang w:val="en-AU"/>
        </w:rPr>
        <w:t>W</w:t>
      </w:r>
      <w:r w:rsidR="003F5C8F">
        <w:rPr>
          <w:rFonts w:ascii="Verdana" w:hAnsi="Verdana" w:cs="Arial"/>
          <w:sz w:val="22"/>
          <w:szCs w:val="22"/>
          <w:lang w:val="en-AU"/>
        </w:rPr>
        <w:t>ales</w:t>
      </w:r>
      <w:r>
        <w:rPr>
          <w:rFonts w:ascii="Verdana" w:hAnsi="Verdana" w:cs="Arial"/>
          <w:sz w:val="22"/>
          <w:szCs w:val="22"/>
          <w:lang w:val="en-AU"/>
        </w:rPr>
        <w:t xml:space="preserve"> documents needed, or both. The legislation in each state generally recognises documents created within the other state, however the</w:t>
      </w:r>
      <w:r w:rsidR="003F5C8F">
        <w:rPr>
          <w:rFonts w:ascii="Verdana" w:hAnsi="Verdana" w:cs="Arial"/>
          <w:sz w:val="22"/>
          <w:szCs w:val="22"/>
          <w:lang w:val="en-AU"/>
        </w:rPr>
        <w:t>re are different documents that create different results, depending on the state’s legislation, and the</w:t>
      </w:r>
      <w:r>
        <w:rPr>
          <w:rFonts w:ascii="Verdana" w:hAnsi="Verdana" w:cs="Arial"/>
          <w:sz w:val="22"/>
          <w:szCs w:val="22"/>
          <w:lang w:val="en-AU"/>
        </w:rPr>
        <w:t xml:space="preserve"> powers that may be given in each state</w:t>
      </w:r>
      <w:r w:rsidR="000F235E">
        <w:rPr>
          <w:rFonts w:ascii="Verdana" w:hAnsi="Verdana" w:cs="Arial"/>
          <w:sz w:val="22"/>
          <w:szCs w:val="22"/>
          <w:lang w:val="en-AU"/>
        </w:rPr>
        <w:t xml:space="preserve"> (under a power of attorney or guardianship document)</w:t>
      </w:r>
      <w:r w:rsidR="003F5C8F">
        <w:rPr>
          <w:rFonts w:ascii="Verdana" w:hAnsi="Verdana" w:cs="Arial"/>
          <w:sz w:val="22"/>
          <w:szCs w:val="22"/>
          <w:lang w:val="en-AU"/>
        </w:rPr>
        <w:t xml:space="preserve"> are also different.</w:t>
      </w:r>
      <w:r>
        <w:rPr>
          <w:rFonts w:ascii="Verdana" w:hAnsi="Verdana" w:cs="Arial"/>
          <w:sz w:val="22"/>
          <w:szCs w:val="22"/>
          <w:lang w:val="en-AU"/>
        </w:rPr>
        <w:t xml:space="preserve"> </w:t>
      </w:r>
      <w:r w:rsidR="003F5C8F">
        <w:rPr>
          <w:rFonts w:ascii="Verdana" w:hAnsi="Verdana" w:cs="Arial"/>
          <w:sz w:val="22"/>
          <w:szCs w:val="22"/>
          <w:lang w:val="en-AU"/>
        </w:rPr>
        <w:t>T</w:t>
      </w:r>
      <w:r>
        <w:rPr>
          <w:rFonts w:ascii="Verdana" w:hAnsi="Verdana" w:cs="Arial"/>
          <w:sz w:val="22"/>
          <w:szCs w:val="22"/>
          <w:lang w:val="en-AU"/>
        </w:rPr>
        <w:t xml:space="preserve">his can create confusion </w:t>
      </w:r>
      <w:r w:rsidR="003F5C8F">
        <w:rPr>
          <w:rFonts w:ascii="Verdana" w:hAnsi="Verdana" w:cs="Arial"/>
          <w:sz w:val="22"/>
          <w:szCs w:val="22"/>
          <w:lang w:val="en-AU"/>
        </w:rPr>
        <w:t xml:space="preserve">for older people seeking to protect themselves or assert their legal rights, as well as for the service providers who may be seeking to understand the </w:t>
      </w:r>
      <w:r w:rsidR="000F235E">
        <w:rPr>
          <w:rFonts w:ascii="Verdana" w:hAnsi="Verdana" w:cs="Arial"/>
          <w:sz w:val="22"/>
          <w:szCs w:val="22"/>
          <w:lang w:val="en-AU"/>
        </w:rPr>
        <w:t>legal status in a particular case</w:t>
      </w:r>
      <w:r w:rsidR="003F5C8F">
        <w:rPr>
          <w:rFonts w:ascii="Verdana" w:hAnsi="Verdana" w:cs="Arial"/>
          <w:sz w:val="22"/>
          <w:szCs w:val="22"/>
          <w:lang w:val="en-AU"/>
        </w:rPr>
        <w:t>.</w:t>
      </w:r>
    </w:p>
    <w:p w:rsidR="00384549" w:rsidRDefault="00384549" w:rsidP="00384549">
      <w:pPr>
        <w:spacing w:line="276" w:lineRule="auto"/>
        <w:jc w:val="both"/>
        <w:rPr>
          <w:rFonts w:ascii="Verdana" w:hAnsi="Verdana" w:cs="Arial"/>
          <w:sz w:val="22"/>
          <w:szCs w:val="22"/>
          <w:lang w:val="en-AU"/>
        </w:rPr>
      </w:pPr>
    </w:p>
    <w:p w:rsidR="00384549" w:rsidRPr="00684B99" w:rsidRDefault="00384549" w:rsidP="00384549">
      <w:pPr>
        <w:spacing w:line="276" w:lineRule="auto"/>
        <w:jc w:val="both"/>
        <w:rPr>
          <w:rFonts w:ascii="Verdana" w:hAnsi="Verdana" w:cs="Arial"/>
          <w:sz w:val="22"/>
          <w:szCs w:val="22"/>
          <w:lang w:val="en-AU"/>
        </w:rPr>
      </w:pPr>
      <w:r w:rsidRPr="00684B99">
        <w:rPr>
          <w:rFonts w:ascii="Verdana" w:hAnsi="Verdana" w:cs="Arial"/>
          <w:sz w:val="22"/>
          <w:szCs w:val="22"/>
          <w:lang w:val="en-AU"/>
        </w:rPr>
        <w:t>Issues regarding family violence orders in a cross border environment</w:t>
      </w:r>
      <w:r>
        <w:rPr>
          <w:rFonts w:ascii="Verdana" w:hAnsi="Verdana" w:cs="Arial"/>
          <w:sz w:val="22"/>
          <w:szCs w:val="22"/>
          <w:lang w:val="en-AU"/>
        </w:rPr>
        <w:t>, which may be needed for the protection of elderly clients,</w:t>
      </w:r>
      <w:r w:rsidRPr="00684B99">
        <w:rPr>
          <w:rFonts w:ascii="Verdana" w:hAnsi="Verdana" w:cs="Arial"/>
          <w:sz w:val="22"/>
          <w:szCs w:val="22"/>
          <w:lang w:val="en-AU"/>
        </w:rPr>
        <w:t xml:space="preserve"> are discussed below under Q</w:t>
      </w:r>
      <w:r>
        <w:rPr>
          <w:rFonts w:ascii="Verdana" w:hAnsi="Verdana" w:cs="Arial"/>
          <w:sz w:val="22"/>
          <w:szCs w:val="22"/>
          <w:lang w:val="en-AU"/>
        </w:rPr>
        <w:t xml:space="preserve">uestion </w:t>
      </w:r>
      <w:r w:rsidRPr="00684B99">
        <w:rPr>
          <w:rFonts w:ascii="Verdana" w:hAnsi="Verdana" w:cs="Arial"/>
          <w:sz w:val="22"/>
          <w:szCs w:val="22"/>
          <w:lang w:val="en-AU"/>
        </w:rPr>
        <w:t>44.</w:t>
      </w:r>
    </w:p>
    <w:p w:rsidR="003F5C8F" w:rsidRDefault="003F5C8F" w:rsidP="00684B99">
      <w:pPr>
        <w:spacing w:line="276" w:lineRule="auto"/>
        <w:jc w:val="both"/>
        <w:rPr>
          <w:rFonts w:ascii="Verdana" w:hAnsi="Verdana" w:cs="Arial"/>
          <w:sz w:val="22"/>
          <w:szCs w:val="22"/>
          <w:lang w:val="en-AU"/>
        </w:rPr>
      </w:pPr>
    </w:p>
    <w:p w:rsidR="003F5C8F" w:rsidRPr="00684B99" w:rsidRDefault="003F5C8F" w:rsidP="00684B99">
      <w:pPr>
        <w:spacing w:line="276" w:lineRule="auto"/>
        <w:jc w:val="both"/>
        <w:rPr>
          <w:rFonts w:ascii="Verdana" w:hAnsi="Verdana" w:cs="Arial"/>
          <w:sz w:val="22"/>
          <w:szCs w:val="22"/>
          <w:lang w:val="en-AU"/>
        </w:rPr>
      </w:pPr>
      <w:r>
        <w:rPr>
          <w:rFonts w:ascii="Verdana" w:hAnsi="Verdana" w:cs="Arial"/>
          <w:sz w:val="22"/>
          <w:szCs w:val="22"/>
          <w:lang w:val="en-AU"/>
        </w:rPr>
        <w:t>For these reasons, we submit that a national approach is necessary and uniform laws should be created that set out a consistent approach in relation to all laws that affect older people.</w:t>
      </w:r>
    </w:p>
    <w:p w:rsidR="00684B99" w:rsidRPr="00684B99" w:rsidRDefault="00684B99" w:rsidP="00684B99">
      <w:pPr>
        <w:pStyle w:val="ListParagraph"/>
        <w:spacing w:line="276" w:lineRule="auto"/>
        <w:ind w:left="1418"/>
        <w:jc w:val="both"/>
        <w:rPr>
          <w:rFonts w:ascii="Verdana" w:hAnsi="Verdana" w:cs="Arial"/>
          <w:sz w:val="22"/>
          <w:szCs w:val="22"/>
          <w:lang w:val="en-AU"/>
        </w:rPr>
      </w:pPr>
    </w:p>
    <w:p w:rsidR="00A810DB" w:rsidRPr="002C22B8" w:rsidRDefault="00905330" w:rsidP="00DB69B2">
      <w:pPr>
        <w:pBdr>
          <w:top w:val="single" w:sz="4" w:space="1" w:color="auto"/>
          <w:left w:val="single" w:sz="4" w:space="4" w:color="auto"/>
          <w:bottom w:val="single" w:sz="4" w:space="1" w:color="auto"/>
          <w:right w:val="single" w:sz="4" w:space="4" w:color="auto"/>
        </w:pBdr>
        <w:tabs>
          <w:tab w:val="left" w:pos="426"/>
        </w:tabs>
        <w:spacing w:after="160" w:line="276" w:lineRule="auto"/>
        <w:jc w:val="both"/>
        <w:rPr>
          <w:rFonts w:ascii="Verdana" w:hAnsi="Verdana" w:cs="Arial"/>
          <w:b/>
        </w:rPr>
      </w:pPr>
      <w:r>
        <w:rPr>
          <w:rFonts w:ascii="Verdana" w:hAnsi="Verdana" w:cs="Arial"/>
          <w:b/>
          <w:sz w:val="22"/>
          <w:szCs w:val="22"/>
        </w:rPr>
        <w:t>3</w:t>
      </w:r>
      <w:r w:rsidR="00DB69B2">
        <w:rPr>
          <w:rFonts w:ascii="Verdana" w:hAnsi="Verdana" w:cs="Arial"/>
          <w:b/>
          <w:sz w:val="22"/>
          <w:szCs w:val="22"/>
        </w:rPr>
        <w:t>:</w:t>
      </w:r>
      <w:r w:rsidR="00DB69B2">
        <w:rPr>
          <w:rFonts w:ascii="Verdana" w:hAnsi="Verdana" w:cs="Arial"/>
          <w:b/>
          <w:sz w:val="22"/>
          <w:szCs w:val="22"/>
        </w:rPr>
        <w:tab/>
      </w:r>
      <w:r w:rsidR="002C22B8" w:rsidRPr="002C22B8">
        <w:rPr>
          <w:rFonts w:ascii="Verdana" w:hAnsi="Verdana"/>
          <w:b/>
        </w:rPr>
        <w:t>The ALRC is interested in hearing examples of elder abuse to provide illustrative case studie</w:t>
      </w:r>
      <w:r w:rsidR="002C22B8">
        <w:rPr>
          <w:rFonts w:ascii="Verdana" w:hAnsi="Verdana"/>
          <w:b/>
        </w:rPr>
        <w:t xml:space="preserve">s, including those concerning: </w:t>
      </w:r>
      <w:r w:rsidR="002C22B8" w:rsidRPr="002C22B8">
        <w:rPr>
          <w:rFonts w:ascii="Verdana" w:hAnsi="Verdana"/>
          <w:b/>
        </w:rPr>
        <w:t xml:space="preserve"> Aboriginal and T</w:t>
      </w:r>
      <w:r w:rsidR="002C22B8">
        <w:rPr>
          <w:rFonts w:ascii="Verdana" w:hAnsi="Verdana"/>
          <w:b/>
        </w:rPr>
        <w:t xml:space="preserve">orres Strait Islander people; </w:t>
      </w:r>
      <w:r w:rsidR="002C22B8" w:rsidRPr="002C22B8">
        <w:rPr>
          <w:rFonts w:ascii="Verdana" w:hAnsi="Verdana"/>
          <w:b/>
        </w:rPr>
        <w:t>people from culturally and lingui</w:t>
      </w:r>
      <w:r w:rsidR="002C22B8">
        <w:rPr>
          <w:rFonts w:ascii="Verdana" w:hAnsi="Verdana"/>
          <w:b/>
        </w:rPr>
        <w:t xml:space="preserve">stically diverse communities; </w:t>
      </w:r>
      <w:r w:rsidR="002C22B8" w:rsidRPr="002C22B8">
        <w:rPr>
          <w:rFonts w:ascii="Verdana" w:hAnsi="Verdana"/>
          <w:b/>
        </w:rPr>
        <w:t xml:space="preserve">lesbian, gay, </w:t>
      </w:r>
      <w:r w:rsidR="002C22B8" w:rsidRPr="002C22B8">
        <w:rPr>
          <w:rFonts w:ascii="Verdana" w:hAnsi="Verdana"/>
          <w:b/>
        </w:rPr>
        <w:lastRenderedPageBreak/>
        <w:t>bisexual, t</w:t>
      </w:r>
      <w:r w:rsidR="002C22B8">
        <w:rPr>
          <w:rFonts w:ascii="Verdana" w:hAnsi="Verdana"/>
          <w:b/>
        </w:rPr>
        <w:t xml:space="preserve">ransgender or intersex people; </w:t>
      </w:r>
      <w:r w:rsidR="002F13D0">
        <w:rPr>
          <w:rFonts w:ascii="Verdana" w:hAnsi="Verdana"/>
          <w:b/>
        </w:rPr>
        <w:t xml:space="preserve"> people with disability; or </w:t>
      </w:r>
      <w:r w:rsidR="002C22B8" w:rsidRPr="002C22B8">
        <w:rPr>
          <w:rFonts w:ascii="Verdana" w:hAnsi="Verdana"/>
          <w:b/>
        </w:rPr>
        <w:t>people from rural, regional and remote communities.</w:t>
      </w:r>
    </w:p>
    <w:p w:rsidR="00122766" w:rsidRPr="00122766" w:rsidRDefault="00122766" w:rsidP="00A810DB">
      <w:pPr>
        <w:spacing w:line="276" w:lineRule="auto"/>
        <w:jc w:val="both"/>
        <w:rPr>
          <w:rFonts w:ascii="Verdana" w:hAnsi="Verdana" w:cs="Arial"/>
          <w:b/>
          <w:sz w:val="22"/>
          <w:szCs w:val="22"/>
        </w:rPr>
      </w:pPr>
      <w:r>
        <w:rPr>
          <w:rFonts w:ascii="Verdana" w:hAnsi="Verdana" w:cs="Arial"/>
          <w:b/>
          <w:sz w:val="22"/>
          <w:szCs w:val="22"/>
        </w:rPr>
        <w:t>Assisting Aboriginal and Torres Strait Islander People</w:t>
      </w:r>
    </w:p>
    <w:p w:rsidR="00A810DB" w:rsidRDefault="002F13D0" w:rsidP="00A810DB">
      <w:pPr>
        <w:spacing w:line="276" w:lineRule="auto"/>
        <w:jc w:val="both"/>
        <w:rPr>
          <w:rFonts w:ascii="Verdana" w:hAnsi="Verdana" w:cs="Arial"/>
          <w:sz w:val="22"/>
          <w:szCs w:val="22"/>
        </w:rPr>
      </w:pPr>
      <w:r>
        <w:rPr>
          <w:rFonts w:ascii="Verdana" w:hAnsi="Verdana" w:cs="Arial"/>
          <w:sz w:val="22"/>
          <w:szCs w:val="22"/>
        </w:rPr>
        <w:t>Aboriginal and Torres Strait Islander people as well as culturally and linguistically diverse communities often have strong family ties.</w:t>
      </w:r>
      <w:r w:rsidR="00DB69B2">
        <w:rPr>
          <w:rFonts w:ascii="Verdana" w:hAnsi="Verdana" w:cs="Arial"/>
          <w:sz w:val="22"/>
          <w:szCs w:val="22"/>
        </w:rPr>
        <w:t xml:space="preserve"> </w:t>
      </w:r>
      <w:r>
        <w:rPr>
          <w:rFonts w:ascii="Verdana" w:hAnsi="Verdana" w:cs="Arial"/>
          <w:sz w:val="22"/>
          <w:szCs w:val="22"/>
        </w:rPr>
        <w:t xml:space="preserve"> This may mean that an elderly person will </w:t>
      </w:r>
      <w:r w:rsidR="00122766">
        <w:rPr>
          <w:rFonts w:ascii="Verdana" w:hAnsi="Verdana" w:cs="Arial"/>
          <w:sz w:val="22"/>
          <w:szCs w:val="22"/>
        </w:rPr>
        <w:t xml:space="preserve">commonly </w:t>
      </w:r>
      <w:r>
        <w:rPr>
          <w:rFonts w:ascii="Verdana" w:hAnsi="Verdana" w:cs="Arial"/>
          <w:sz w:val="22"/>
          <w:szCs w:val="22"/>
        </w:rPr>
        <w:t>lend money to a younger family member, even when they cannot afford it.</w:t>
      </w:r>
      <w:r w:rsidR="00DB69B2">
        <w:rPr>
          <w:rFonts w:ascii="Verdana" w:hAnsi="Verdana" w:cs="Arial"/>
          <w:sz w:val="22"/>
          <w:szCs w:val="22"/>
        </w:rPr>
        <w:t xml:space="preserve"> </w:t>
      </w:r>
      <w:r>
        <w:rPr>
          <w:rFonts w:ascii="Verdana" w:hAnsi="Verdana" w:cs="Arial"/>
          <w:sz w:val="22"/>
          <w:szCs w:val="22"/>
        </w:rPr>
        <w:t xml:space="preserve"> If the younger person fails to repay them, they ma</w:t>
      </w:r>
      <w:r w:rsidR="006B2814">
        <w:rPr>
          <w:rFonts w:ascii="Verdana" w:hAnsi="Verdana" w:cs="Arial"/>
          <w:sz w:val="22"/>
          <w:szCs w:val="22"/>
        </w:rPr>
        <w:t>y</w:t>
      </w:r>
      <w:r>
        <w:rPr>
          <w:rFonts w:ascii="Verdana" w:hAnsi="Verdana" w:cs="Arial"/>
          <w:sz w:val="22"/>
          <w:szCs w:val="22"/>
        </w:rPr>
        <w:t xml:space="preserve"> fall into financial hardship.</w:t>
      </w:r>
    </w:p>
    <w:p w:rsidR="00122766" w:rsidRDefault="00122766" w:rsidP="00A810DB">
      <w:pPr>
        <w:spacing w:line="276" w:lineRule="auto"/>
        <w:jc w:val="both"/>
        <w:rPr>
          <w:rFonts w:ascii="Verdana" w:hAnsi="Verdana" w:cs="Arial"/>
          <w:sz w:val="22"/>
          <w:szCs w:val="22"/>
        </w:rPr>
      </w:pPr>
    </w:p>
    <w:p w:rsidR="00122766" w:rsidRDefault="00122766" w:rsidP="00A810DB">
      <w:pPr>
        <w:spacing w:line="276" w:lineRule="auto"/>
        <w:jc w:val="both"/>
        <w:rPr>
          <w:rFonts w:ascii="Verdana" w:hAnsi="Verdana" w:cs="Arial"/>
          <w:sz w:val="22"/>
          <w:szCs w:val="22"/>
        </w:rPr>
      </w:pPr>
      <w:r>
        <w:rPr>
          <w:rFonts w:ascii="Verdana" w:hAnsi="Verdana" w:cs="Arial"/>
          <w:sz w:val="22"/>
          <w:szCs w:val="22"/>
        </w:rPr>
        <w:t>Another issue to be addressed is that there are low numbers of Aboriginal and Torres Strait Islander people who have wills or powers of attorney in place</w:t>
      </w:r>
      <w:r w:rsidR="00F83213">
        <w:rPr>
          <w:rFonts w:ascii="Verdana" w:hAnsi="Verdana" w:cs="Arial"/>
          <w:sz w:val="22"/>
          <w:szCs w:val="22"/>
        </w:rPr>
        <w:t>, which can help protect them against elder abuse</w:t>
      </w:r>
      <w:r>
        <w:rPr>
          <w:rFonts w:ascii="Verdana" w:hAnsi="Verdana" w:cs="Arial"/>
          <w:sz w:val="22"/>
          <w:szCs w:val="22"/>
        </w:rPr>
        <w:t>.</w:t>
      </w:r>
    </w:p>
    <w:p w:rsidR="00266CAD" w:rsidRDefault="00266CAD" w:rsidP="00A810DB">
      <w:pPr>
        <w:spacing w:line="276" w:lineRule="auto"/>
        <w:jc w:val="both"/>
        <w:rPr>
          <w:rFonts w:ascii="Verdana" w:hAnsi="Verdana" w:cs="Arial"/>
          <w:sz w:val="22"/>
          <w:szCs w:val="22"/>
        </w:rPr>
      </w:pPr>
    </w:p>
    <w:p w:rsidR="00122766" w:rsidRPr="00122766" w:rsidRDefault="00122766" w:rsidP="00122766">
      <w:pPr>
        <w:spacing w:line="276" w:lineRule="auto"/>
        <w:jc w:val="both"/>
        <w:rPr>
          <w:rFonts w:ascii="Verdana" w:hAnsi="Verdana" w:cs="Arial"/>
          <w:i/>
          <w:sz w:val="22"/>
          <w:szCs w:val="22"/>
        </w:rPr>
      </w:pPr>
      <w:r>
        <w:rPr>
          <w:rFonts w:ascii="Verdana" w:hAnsi="Verdana" w:cs="Arial"/>
          <w:i/>
          <w:sz w:val="22"/>
          <w:szCs w:val="22"/>
        </w:rPr>
        <w:t xml:space="preserve">What works well: </w:t>
      </w:r>
      <w:r w:rsidRPr="00122766">
        <w:rPr>
          <w:rFonts w:ascii="Verdana" w:hAnsi="Verdana" w:cs="Arial"/>
          <w:i/>
          <w:sz w:val="22"/>
          <w:szCs w:val="22"/>
        </w:rPr>
        <w:t>Wills workshop for Aboriginal clients</w:t>
      </w:r>
    </w:p>
    <w:p w:rsidR="00122766" w:rsidRPr="00122766" w:rsidRDefault="00122766" w:rsidP="00122766">
      <w:pPr>
        <w:spacing w:line="276" w:lineRule="auto"/>
        <w:jc w:val="both"/>
        <w:rPr>
          <w:rFonts w:ascii="Verdana" w:hAnsi="Verdana" w:cs="Arial"/>
          <w:sz w:val="22"/>
          <w:szCs w:val="22"/>
        </w:rPr>
      </w:pPr>
      <w:r w:rsidRPr="00122766">
        <w:rPr>
          <w:rFonts w:ascii="Verdana" w:hAnsi="Verdana" w:cs="Arial"/>
          <w:sz w:val="22"/>
          <w:szCs w:val="22"/>
        </w:rPr>
        <w:t xml:space="preserve">Over a two day period in </w:t>
      </w:r>
      <w:r w:rsidR="003576CB">
        <w:rPr>
          <w:rFonts w:ascii="Verdana" w:hAnsi="Verdana" w:cs="Arial"/>
          <w:sz w:val="22"/>
          <w:szCs w:val="22"/>
        </w:rPr>
        <w:t xml:space="preserve">the years </w:t>
      </w:r>
      <w:r w:rsidRPr="00122766">
        <w:rPr>
          <w:rFonts w:ascii="Verdana" w:hAnsi="Verdana" w:cs="Arial"/>
          <w:sz w:val="22"/>
          <w:szCs w:val="22"/>
        </w:rPr>
        <w:t>2015</w:t>
      </w:r>
      <w:r w:rsidR="003576CB">
        <w:rPr>
          <w:rFonts w:ascii="Verdana" w:hAnsi="Verdana" w:cs="Arial"/>
          <w:sz w:val="22"/>
          <w:szCs w:val="22"/>
        </w:rPr>
        <w:t xml:space="preserve"> and 2016</w:t>
      </w:r>
      <w:r w:rsidRPr="00122766">
        <w:rPr>
          <w:rFonts w:ascii="Verdana" w:hAnsi="Verdana" w:cs="Arial"/>
          <w:sz w:val="22"/>
          <w:szCs w:val="22"/>
        </w:rPr>
        <w:t>, Gilbert and Tobin</w:t>
      </w:r>
      <w:r>
        <w:rPr>
          <w:rFonts w:ascii="Verdana" w:hAnsi="Verdana" w:cs="Arial"/>
          <w:sz w:val="22"/>
          <w:szCs w:val="22"/>
        </w:rPr>
        <w:t xml:space="preserve"> (a private law firm)</w:t>
      </w:r>
      <w:r w:rsidRPr="00122766">
        <w:rPr>
          <w:rFonts w:ascii="Verdana" w:hAnsi="Verdana" w:cs="Arial"/>
          <w:sz w:val="22"/>
          <w:szCs w:val="22"/>
        </w:rPr>
        <w:t xml:space="preserve"> assisted</w:t>
      </w:r>
      <w:r>
        <w:rPr>
          <w:rFonts w:ascii="Verdana" w:hAnsi="Verdana" w:cs="Arial"/>
          <w:sz w:val="22"/>
          <w:szCs w:val="22"/>
        </w:rPr>
        <w:t xml:space="preserve"> HRCLS</w:t>
      </w:r>
      <w:r w:rsidRPr="00122766">
        <w:rPr>
          <w:rFonts w:ascii="Verdana" w:hAnsi="Verdana" w:cs="Arial"/>
          <w:sz w:val="22"/>
          <w:szCs w:val="22"/>
        </w:rPr>
        <w:t xml:space="preserve"> </w:t>
      </w:r>
      <w:r>
        <w:rPr>
          <w:rFonts w:ascii="Verdana" w:hAnsi="Verdana" w:cs="Arial"/>
          <w:sz w:val="22"/>
          <w:szCs w:val="22"/>
        </w:rPr>
        <w:t xml:space="preserve">on a pro bono basis </w:t>
      </w:r>
      <w:r w:rsidRPr="00122766">
        <w:rPr>
          <w:rFonts w:ascii="Verdana" w:hAnsi="Verdana" w:cs="Arial"/>
          <w:sz w:val="22"/>
          <w:szCs w:val="22"/>
        </w:rPr>
        <w:t>with the running of a free Wills, Power of Attorney and Guardianship workshop</w:t>
      </w:r>
      <w:r>
        <w:rPr>
          <w:rFonts w:ascii="Verdana" w:hAnsi="Verdana" w:cs="Arial"/>
          <w:sz w:val="22"/>
          <w:szCs w:val="22"/>
        </w:rPr>
        <w:t xml:space="preserve"> for Aboriginal people in the </w:t>
      </w:r>
      <w:proofErr w:type="spellStart"/>
      <w:r>
        <w:rPr>
          <w:rFonts w:ascii="Verdana" w:hAnsi="Verdana" w:cs="Arial"/>
          <w:sz w:val="22"/>
          <w:szCs w:val="22"/>
        </w:rPr>
        <w:t>Albury</w:t>
      </w:r>
      <w:proofErr w:type="spellEnd"/>
      <w:r>
        <w:rPr>
          <w:rFonts w:ascii="Verdana" w:hAnsi="Verdana" w:cs="Arial"/>
          <w:sz w:val="22"/>
          <w:szCs w:val="22"/>
        </w:rPr>
        <w:t xml:space="preserve"> </w:t>
      </w:r>
      <w:proofErr w:type="spellStart"/>
      <w:r>
        <w:rPr>
          <w:rFonts w:ascii="Verdana" w:hAnsi="Verdana" w:cs="Arial"/>
          <w:sz w:val="22"/>
          <w:szCs w:val="22"/>
        </w:rPr>
        <w:t>Wodonga</w:t>
      </w:r>
      <w:proofErr w:type="spellEnd"/>
      <w:r>
        <w:rPr>
          <w:rFonts w:ascii="Verdana" w:hAnsi="Verdana" w:cs="Arial"/>
          <w:sz w:val="22"/>
          <w:szCs w:val="22"/>
        </w:rPr>
        <w:t xml:space="preserve"> region</w:t>
      </w:r>
      <w:r w:rsidRPr="00122766">
        <w:rPr>
          <w:rFonts w:ascii="Verdana" w:hAnsi="Verdana" w:cs="Arial"/>
          <w:sz w:val="22"/>
          <w:szCs w:val="22"/>
        </w:rPr>
        <w:t xml:space="preserve">.  On Day 1, Gilbert and Tobin provided education about legal planning and focused on issues particularly relevant to Aboriginal people. In the afternoon of Day 1, lawyers began taking instructions from people attending the workshop. On Day 2, lawyers </w:t>
      </w:r>
      <w:r>
        <w:rPr>
          <w:rFonts w:ascii="Verdana" w:hAnsi="Verdana" w:cs="Arial"/>
          <w:sz w:val="22"/>
          <w:szCs w:val="22"/>
        </w:rPr>
        <w:t xml:space="preserve">drafted wills and power of attorney documents, and </w:t>
      </w:r>
      <w:r w:rsidRPr="00122766">
        <w:rPr>
          <w:rFonts w:ascii="Verdana" w:hAnsi="Verdana" w:cs="Arial"/>
          <w:sz w:val="22"/>
          <w:szCs w:val="22"/>
        </w:rPr>
        <w:t xml:space="preserve">returned the completed documents for clients to sign and take home. The workshop </w:t>
      </w:r>
      <w:r w:rsidR="003576CB">
        <w:rPr>
          <w:rFonts w:ascii="Verdana" w:hAnsi="Verdana" w:cs="Arial"/>
          <w:sz w:val="22"/>
          <w:szCs w:val="22"/>
        </w:rPr>
        <w:t xml:space="preserve">in 2015 </w:t>
      </w:r>
      <w:r w:rsidRPr="00122766">
        <w:rPr>
          <w:rFonts w:ascii="Verdana" w:hAnsi="Verdana" w:cs="Arial"/>
          <w:sz w:val="22"/>
          <w:szCs w:val="22"/>
        </w:rPr>
        <w:t xml:space="preserve">was held at </w:t>
      </w:r>
      <w:proofErr w:type="spellStart"/>
      <w:r w:rsidRPr="00122766">
        <w:rPr>
          <w:rFonts w:ascii="Verdana" w:hAnsi="Verdana" w:cs="Arial"/>
          <w:sz w:val="22"/>
          <w:szCs w:val="22"/>
        </w:rPr>
        <w:t>Albury</w:t>
      </w:r>
      <w:proofErr w:type="spellEnd"/>
      <w:r w:rsidRPr="00122766">
        <w:rPr>
          <w:rFonts w:ascii="Verdana" w:hAnsi="Verdana" w:cs="Arial"/>
          <w:sz w:val="22"/>
          <w:szCs w:val="22"/>
        </w:rPr>
        <w:t xml:space="preserve"> </w:t>
      </w:r>
      <w:proofErr w:type="spellStart"/>
      <w:r w:rsidRPr="00122766">
        <w:rPr>
          <w:rFonts w:ascii="Verdana" w:hAnsi="Verdana" w:cs="Arial"/>
          <w:sz w:val="22"/>
          <w:szCs w:val="22"/>
        </w:rPr>
        <w:t>Wod</w:t>
      </w:r>
      <w:r w:rsidR="003576CB">
        <w:rPr>
          <w:rFonts w:ascii="Verdana" w:hAnsi="Verdana" w:cs="Arial"/>
          <w:sz w:val="22"/>
          <w:szCs w:val="22"/>
        </w:rPr>
        <w:t>onga</w:t>
      </w:r>
      <w:proofErr w:type="spellEnd"/>
      <w:r w:rsidR="003576CB">
        <w:rPr>
          <w:rFonts w:ascii="Verdana" w:hAnsi="Verdana" w:cs="Arial"/>
          <w:sz w:val="22"/>
          <w:szCs w:val="22"/>
        </w:rPr>
        <w:t xml:space="preserve"> Aboriginal Health Service and the workshop in 2016 was held at the </w:t>
      </w:r>
      <w:proofErr w:type="spellStart"/>
      <w:r w:rsidR="003576CB">
        <w:rPr>
          <w:rFonts w:ascii="Verdana" w:hAnsi="Verdana" w:cs="Arial"/>
          <w:sz w:val="22"/>
          <w:szCs w:val="22"/>
        </w:rPr>
        <w:t>Mungabareena</w:t>
      </w:r>
      <w:proofErr w:type="spellEnd"/>
      <w:r w:rsidR="003576CB">
        <w:rPr>
          <w:rFonts w:ascii="Verdana" w:hAnsi="Verdana" w:cs="Arial"/>
          <w:sz w:val="22"/>
          <w:szCs w:val="22"/>
        </w:rPr>
        <w:t xml:space="preserve"> Aboriginal Corporation in </w:t>
      </w:r>
      <w:proofErr w:type="spellStart"/>
      <w:r w:rsidR="003576CB">
        <w:rPr>
          <w:rFonts w:ascii="Verdana" w:hAnsi="Verdana" w:cs="Arial"/>
          <w:sz w:val="22"/>
          <w:szCs w:val="22"/>
        </w:rPr>
        <w:t>Wodonga</w:t>
      </w:r>
      <w:proofErr w:type="spellEnd"/>
      <w:r w:rsidR="003576CB">
        <w:rPr>
          <w:rFonts w:ascii="Verdana" w:hAnsi="Verdana" w:cs="Arial"/>
          <w:sz w:val="22"/>
          <w:szCs w:val="22"/>
        </w:rPr>
        <w:t>.</w:t>
      </w:r>
    </w:p>
    <w:p w:rsidR="00122766" w:rsidRDefault="00122766" w:rsidP="00A810DB">
      <w:pPr>
        <w:spacing w:line="276" w:lineRule="auto"/>
        <w:jc w:val="both"/>
        <w:rPr>
          <w:rFonts w:ascii="Verdana" w:hAnsi="Verdana" w:cs="Arial"/>
          <w:sz w:val="22"/>
          <w:szCs w:val="22"/>
        </w:rPr>
      </w:pPr>
    </w:p>
    <w:p w:rsidR="00122766" w:rsidRDefault="00122766" w:rsidP="00A810DB">
      <w:pPr>
        <w:spacing w:line="276" w:lineRule="auto"/>
        <w:jc w:val="both"/>
        <w:rPr>
          <w:rFonts w:ascii="Verdana" w:hAnsi="Verdana" w:cs="Arial"/>
          <w:sz w:val="22"/>
          <w:szCs w:val="22"/>
        </w:rPr>
      </w:pPr>
      <w:r>
        <w:rPr>
          <w:rFonts w:ascii="Verdana" w:hAnsi="Verdana" w:cs="Arial"/>
          <w:sz w:val="22"/>
          <w:szCs w:val="22"/>
        </w:rPr>
        <w:t>This initiative was taken to address the low numbers of Aboriginal people who have wills or power of attorney documents. By delivering a workshop in partnership with the local Aboriginal Health Service, the workshop was culturally appropriate and also well promoted within the local Aboriginal community. As a result of having wills and power of attorney documents in place, elderly people are less likely to be exposed to elder abuse.</w:t>
      </w:r>
    </w:p>
    <w:p w:rsidR="00122766" w:rsidRDefault="00122766" w:rsidP="00A810DB">
      <w:pPr>
        <w:spacing w:line="276" w:lineRule="auto"/>
        <w:jc w:val="both"/>
        <w:rPr>
          <w:rFonts w:ascii="Verdana" w:hAnsi="Verdana" w:cs="Arial"/>
          <w:sz w:val="22"/>
          <w:szCs w:val="22"/>
        </w:rPr>
      </w:pPr>
    </w:p>
    <w:p w:rsidR="00266CAD" w:rsidRPr="00122766" w:rsidRDefault="00122766" w:rsidP="00A810DB">
      <w:pPr>
        <w:spacing w:line="276" w:lineRule="auto"/>
        <w:jc w:val="both"/>
        <w:rPr>
          <w:rFonts w:ascii="Verdana" w:hAnsi="Verdana" w:cs="Arial"/>
          <w:b/>
          <w:sz w:val="22"/>
          <w:szCs w:val="22"/>
        </w:rPr>
      </w:pPr>
      <w:r>
        <w:rPr>
          <w:rFonts w:ascii="Verdana" w:hAnsi="Verdana" w:cs="Arial"/>
          <w:b/>
          <w:sz w:val="22"/>
          <w:szCs w:val="22"/>
        </w:rPr>
        <w:t>Assisting people from rural, regional and remote communities</w:t>
      </w:r>
    </w:p>
    <w:p w:rsidR="00266CAD" w:rsidRDefault="00266CAD" w:rsidP="00A810DB">
      <w:pPr>
        <w:spacing w:line="276" w:lineRule="auto"/>
        <w:jc w:val="both"/>
        <w:rPr>
          <w:rFonts w:ascii="Verdana" w:hAnsi="Verdana" w:cs="Arial"/>
          <w:sz w:val="22"/>
          <w:szCs w:val="22"/>
        </w:rPr>
      </w:pPr>
      <w:r>
        <w:rPr>
          <w:rFonts w:ascii="Verdana" w:hAnsi="Verdana" w:cs="Arial"/>
          <w:sz w:val="22"/>
          <w:szCs w:val="22"/>
        </w:rPr>
        <w:t>People from rural, regional and remote</w:t>
      </w:r>
      <w:r w:rsidR="004D32DD">
        <w:rPr>
          <w:rFonts w:ascii="Verdana" w:hAnsi="Verdana" w:cs="Arial"/>
          <w:sz w:val="22"/>
          <w:szCs w:val="22"/>
        </w:rPr>
        <w:t xml:space="preserve"> communities often struggle to obtain legal advice because they may no longer drive and also because there is a shortage of lawyers in these areas.</w:t>
      </w:r>
      <w:r w:rsidR="00081D62">
        <w:rPr>
          <w:rFonts w:ascii="Verdana" w:hAnsi="Verdana" w:cs="Arial"/>
          <w:sz w:val="22"/>
          <w:szCs w:val="22"/>
        </w:rPr>
        <w:t xml:space="preserve"> Legal advice must be accessible both financially and by location.</w:t>
      </w:r>
    </w:p>
    <w:p w:rsidR="00354A73" w:rsidRDefault="00354A73" w:rsidP="00A810DB">
      <w:pPr>
        <w:spacing w:line="276" w:lineRule="auto"/>
        <w:jc w:val="both"/>
        <w:rPr>
          <w:rFonts w:ascii="Verdana" w:hAnsi="Verdana" w:cs="Arial"/>
          <w:sz w:val="22"/>
          <w:szCs w:val="22"/>
        </w:rPr>
      </w:pPr>
    </w:p>
    <w:p w:rsidR="008942D1" w:rsidRDefault="008942D1" w:rsidP="00A810DB">
      <w:pPr>
        <w:spacing w:line="276" w:lineRule="auto"/>
        <w:jc w:val="both"/>
        <w:rPr>
          <w:rFonts w:ascii="Verdana" w:hAnsi="Verdana" w:cs="Arial"/>
          <w:i/>
          <w:sz w:val="22"/>
          <w:szCs w:val="22"/>
        </w:rPr>
      </w:pPr>
      <w:r>
        <w:rPr>
          <w:rFonts w:ascii="Verdana" w:hAnsi="Verdana" w:cs="Arial"/>
          <w:i/>
          <w:sz w:val="22"/>
          <w:szCs w:val="22"/>
        </w:rPr>
        <w:t>Case study</w:t>
      </w:r>
      <w:r w:rsidR="00931E34">
        <w:rPr>
          <w:rFonts w:ascii="Verdana" w:hAnsi="Verdana" w:cs="Arial"/>
          <w:i/>
          <w:sz w:val="22"/>
          <w:szCs w:val="22"/>
        </w:rPr>
        <w:t xml:space="preserve"> A</w:t>
      </w:r>
      <w:r>
        <w:rPr>
          <w:rFonts w:ascii="Verdana" w:hAnsi="Verdana" w:cs="Arial"/>
          <w:i/>
          <w:sz w:val="22"/>
          <w:szCs w:val="22"/>
        </w:rPr>
        <w:t>:</w:t>
      </w:r>
    </w:p>
    <w:p w:rsidR="006D74E8" w:rsidRPr="008942D1" w:rsidRDefault="008942D1" w:rsidP="00A810DB">
      <w:pPr>
        <w:spacing w:line="276" w:lineRule="auto"/>
        <w:jc w:val="both"/>
        <w:rPr>
          <w:rFonts w:ascii="Verdana" w:hAnsi="Verdana" w:cs="Arial"/>
          <w:i/>
          <w:sz w:val="22"/>
          <w:szCs w:val="22"/>
        </w:rPr>
      </w:pPr>
      <w:r>
        <w:rPr>
          <w:rFonts w:ascii="Verdana" w:hAnsi="Verdana" w:cs="Arial"/>
          <w:i/>
          <w:sz w:val="22"/>
          <w:szCs w:val="22"/>
        </w:rPr>
        <w:t xml:space="preserve">HRCLS is assisting </w:t>
      </w:r>
      <w:r w:rsidR="000E3765" w:rsidRPr="008942D1">
        <w:rPr>
          <w:rFonts w:ascii="Verdana" w:hAnsi="Verdana" w:cs="Arial"/>
          <w:i/>
          <w:sz w:val="22"/>
          <w:szCs w:val="22"/>
        </w:rPr>
        <w:t>an elderly grandmother in a rural town</w:t>
      </w:r>
      <w:r>
        <w:rPr>
          <w:rFonts w:ascii="Verdana" w:hAnsi="Verdana" w:cs="Arial"/>
          <w:i/>
          <w:sz w:val="22"/>
          <w:szCs w:val="22"/>
        </w:rPr>
        <w:t xml:space="preserve"> who</w:t>
      </w:r>
      <w:r w:rsidR="000E3765" w:rsidRPr="008942D1">
        <w:rPr>
          <w:rFonts w:ascii="Verdana" w:hAnsi="Verdana" w:cs="Arial"/>
          <w:i/>
          <w:sz w:val="22"/>
          <w:szCs w:val="22"/>
        </w:rPr>
        <w:t xml:space="preserve"> let her granddaughter move into her house</w:t>
      </w:r>
      <w:r>
        <w:rPr>
          <w:rFonts w:ascii="Verdana" w:hAnsi="Verdana" w:cs="Arial"/>
          <w:i/>
          <w:sz w:val="22"/>
          <w:szCs w:val="22"/>
        </w:rPr>
        <w:t xml:space="preserve">. The grandmother has since asked the granddaughter to leave but the granddaughter has refused to leave. Despite the fact that there is no legal arrangement in place (such as a </w:t>
      </w:r>
      <w:r w:rsidR="00C8329E">
        <w:rPr>
          <w:rFonts w:ascii="Verdana" w:hAnsi="Verdana" w:cs="Arial"/>
          <w:i/>
          <w:sz w:val="22"/>
          <w:szCs w:val="22"/>
        </w:rPr>
        <w:t xml:space="preserve">tenancy or occupancy </w:t>
      </w:r>
      <w:r w:rsidR="00C8329E">
        <w:rPr>
          <w:rFonts w:ascii="Verdana" w:hAnsi="Verdana" w:cs="Arial"/>
          <w:i/>
          <w:sz w:val="22"/>
          <w:szCs w:val="22"/>
        </w:rPr>
        <w:lastRenderedPageBreak/>
        <w:t>agreement) and that the granddaughter is trespassing on the property,</w:t>
      </w:r>
      <w:r>
        <w:rPr>
          <w:rFonts w:ascii="Verdana" w:hAnsi="Verdana" w:cs="Arial"/>
          <w:i/>
          <w:sz w:val="22"/>
          <w:szCs w:val="22"/>
        </w:rPr>
        <w:t xml:space="preserve"> the grandmother has been unsuccessful in getting the local police to </w:t>
      </w:r>
      <w:r w:rsidR="00C8329E">
        <w:rPr>
          <w:rFonts w:ascii="Verdana" w:hAnsi="Verdana" w:cs="Arial"/>
          <w:i/>
          <w:sz w:val="22"/>
          <w:szCs w:val="22"/>
        </w:rPr>
        <w:t xml:space="preserve">assist her to have the granddaughter removed from her property.   </w:t>
      </w:r>
    </w:p>
    <w:p w:rsidR="00B01AA0" w:rsidRDefault="00B01AA0" w:rsidP="00A810DB">
      <w:pPr>
        <w:spacing w:line="276" w:lineRule="auto"/>
        <w:jc w:val="both"/>
        <w:rPr>
          <w:rFonts w:ascii="Verdana" w:hAnsi="Verdana" w:cs="Arial"/>
          <w:sz w:val="22"/>
          <w:szCs w:val="22"/>
        </w:rPr>
      </w:pPr>
    </w:p>
    <w:p w:rsidR="007B65ED" w:rsidRDefault="007B65ED" w:rsidP="00A810DB">
      <w:pPr>
        <w:spacing w:line="276" w:lineRule="auto"/>
        <w:jc w:val="both"/>
        <w:rPr>
          <w:rFonts w:ascii="Verdana" w:hAnsi="Verdana" w:cs="Arial"/>
          <w:i/>
          <w:sz w:val="22"/>
          <w:szCs w:val="22"/>
        </w:rPr>
      </w:pPr>
    </w:p>
    <w:p w:rsidR="007B65ED" w:rsidRDefault="007B65ED" w:rsidP="00A810DB">
      <w:pPr>
        <w:spacing w:line="276" w:lineRule="auto"/>
        <w:jc w:val="both"/>
        <w:rPr>
          <w:rFonts w:ascii="Verdana" w:hAnsi="Verdana" w:cs="Arial"/>
          <w:i/>
          <w:sz w:val="22"/>
          <w:szCs w:val="22"/>
        </w:rPr>
      </w:pPr>
    </w:p>
    <w:p w:rsidR="00C8329E" w:rsidRPr="00C8329E" w:rsidRDefault="00C8329E" w:rsidP="00A810DB">
      <w:pPr>
        <w:spacing w:line="276" w:lineRule="auto"/>
        <w:jc w:val="both"/>
        <w:rPr>
          <w:rFonts w:ascii="Verdana" w:hAnsi="Verdana" w:cs="Arial"/>
          <w:i/>
          <w:sz w:val="22"/>
          <w:szCs w:val="22"/>
        </w:rPr>
      </w:pPr>
      <w:r>
        <w:rPr>
          <w:rFonts w:ascii="Verdana" w:hAnsi="Verdana" w:cs="Arial"/>
          <w:i/>
          <w:sz w:val="22"/>
          <w:szCs w:val="22"/>
        </w:rPr>
        <w:t>Case study</w:t>
      </w:r>
      <w:r w:rsidR="00931E34">
        <w:rPr>
          <w:rFonts w:ascii="Verdana" w:hAnsi="Verdana" w:cs="Arial"/>
          <w:i/>
          <w:sz w:val="22"/>
          <w:szCs w:val="22"/>
        </w:rPr>
        <w:t xml:space="preserve"> B</w:t>
      </w:r>
      <w:r>
        <w:rPr>
          <w:rFonts w:ascii="Verdana" w:hAnsi="Verdana" w:cs="Arial"/>
          <w:i/>
          <w:sz w:val="22"/>
          <w:szCs w:val="22"/>
        </w:rPr>
        <w:t>:</w:t>
      </w:r>
    </w:p>
    <w:p w:rsidR="00695F1A" w:rsidRPr="00C8329E" w:rsidRDefault="00C8329E" w:rsidP="00A810DB">
      <w:pPr>
        <w:spacing w:line="276" w:lineRule="auto"/>
        <w:jc w:val="both"/>
        <w:rPr>
          <w:rFonts w:ascii="Verdana" w:hAnsi="Verdana" w:cs="Arial"/>
          <w:i/>
          <w:sz w:val="22"/>
          <w:szCs w:val="22"/>
        </w:rPr>
      </w:pPr>
      <w:r w:rsidRPr="00C8329E">
        <w:rPr>
          <w:rFonts w:ascii="Verdana" w:hAnsi="Verdana" w:cs="Arial"/>
          <w:i/>
          <w:sz w:val="22"/>
          <w:szCs w:val="22"/>
        </w:rPr>
        <w:t xml:space="preserve">HRCLS assisted </w:t>
      </w:r>
      <w:r w:rsidR="00695F1A" w:rsidRPr="00C8329E">
        <w:rPr>
          <w:rFonts w:ascii="Verdana" w:hAnsi="Verdana" w:cs="Arial"/>
          <w:i/>
          <w:sz w:val="22"/>
          <w:szCs w:val="22"/>
        </w:rPr>
        <w:t xml:space="preserve">a client who lived in a nursing home </w:t>
      </w:r>
      <w:r w:rsidR="00360982">
        <w:rPr>
          <w:rFonts w:ascii="Verdana" w:hAnsi="Verdana" w:cs="Arial"/>
          <w:i/>
          <w:sz w:val="22"/>
          <w:szCs w:val="22"/>
        </w:rPr>
        <w:t xml:space="preserve">in a regional community, </w:t>
      </w:r>
      <w:r w:rsidR="00695F1A" w:rsidRPr="00C8329E">
        <w:rPr>
          <w:rFonts w:ascii="Verdana" w:hAnsi="Verdana" w:cs="Arial"/>
          <w:i/>
          <w:sz w:val="22"/>
          <w:szCs w:val="22"/>
        </w:rPr>
        <w:t>who had been very sick. She had a husband but someone</w:t>
      </w:r>
      <w:r w:rsidR="00AD0E6E" w:rsidRPr="00C8329E">
        <w:rPr>
          <w:rFonts w:ascii="Verdana" w:hAnsi="Verdana" w:cs="Arial"/>
          <w:i/>
          <w:sz w:val="22"/>
          <w:szCs w:val="22"/>
        </w:rPr>
        <w:t xml:space="preserve"> else</w:t>
      </w:r>
      <w:r w:rsidR="00695F1A" w:rsidRPr="00C8329E">
        <w:rPr>
          <w:rFonts w:ascii="Verdana" w:hAnsi="Verdana" w:cs="Arial"/>
          <w:i/>
          <w:sz w:val="22"/>
          <w:szCs w:val="22"/>
        </w:rPr>
        <w:t xml:space="preserve"> in her nursing home got himself listed as her next of kin</w:t>
      </w:r>
      <w:r w:rsidR="00AD0E6E" w:rsidRPr="00C8329E">
        <w:rPr>
          <w:rFonts w:ascii="Verdana" w:hAnsi="Verdana" w:cs="Arial"/>
          <w:i/>
          <w:sz w:val="22"/>
          <w:szCs w:val="22"/>
        </w:rPr>
        <w:t xml:space="preserve"> instead</w:t>
      </w:r>
      <w:r w:rsidR="00695F1A" w:rsidRPr="00C8329E">
        <w:rPr>
          <w:rFonts w:ascii="Verdana" w:hAnsi="Verdana" w:cs="Arial"/>
          <w:i/>
          <w:sz w:val="22"/>
          <w:szCs w:val="22"/>
        </w:rPr>
        <w:t xml:space="preserve">. She was too sick to worry about it. He then created a my.gov account and had all her passwords (the elderly lady did not operate my.gov). He began asking what tablets she was taking and where all her money was going. The lady </w:t>
      </w:r>
      <w:r w:rsidRPr="00C8329E">
        <w:rPr>
          <w:rFonts w:ascii="Verdana" w:hAnsi="Verdana" w:cs="Arial"/>
          <w:i/>
          <w:sz w:val="22"/>
          <w:szCs w:val="22"/>
        </w:rPr>
        <w:t>eventually received advice from HRCLS.</w:t>
      </w:r>
    </w:p>
    <w:p w:rsidR="006A4E07" w:rsidRDefault="006A4E07" w:rsidP="00A810DB">
      <w:pPr>
        <w:spacing w:line="276" w:lineRule="auto"/>
        <w:jc w:val="both"/>
        <w:rPr>
          <w:rFonts w:ascii="Verdana" w:hAnsi="Verdana" w:cs="Arial"/>
          <w:sz w:val="22"/>
          <w:szCs w:val="22"/>
        </w:rPr>
      </w:pPr>
    </w:p>
    <w:p w:rsidR="00C8329E" w:rsidRDefault="00C8329E" w:rsidP="00A810DB">
      <w:pPr>
        <w:spacing w:line="276" w:lineRule="auto"/>
        <w:jc w:val="both"/>
        <w:rPr>
          <w:rFonts w:ascii="Verdana" w:hAnsi="Verdana" w:cs="Arial"/>
          <w:sz w:val="22"/>
          <w:szCs w:val="22"/>
        </w:rPr>
      </w:pPr>
      <w:r>
        <w:rPr>
          <w:rFonts w:ascii="Verdana" w:hAnsi="Verdana" w:cs="Arial"/>
          <w:sz w:val="22"/>
          <w:szCs w:val="22"/>
        </w:rPr>
        <w:t xml:space="preserve">In both of the above case studies, HRCLS has assisted the older person to assert their legal rights. </w:t>
      </w:r>
      <w:r w:rsidR="00E90698">
        <w:rPr>
          <w:rFonts w:ascii="Verdana" w:hAnsi="Verdana" w:cs="Arial"/>
          <w:sz w:val="22"/>
          <w:szCs w:val="22"/>
        </w:rPr>
        <w:t>Without the assistance of a community legal centre</w:t>
      </w:r>
      <w:r>
        <w:rPr>
          <w:rFonts w:ascii="Verdana" w:hAnsi="Verdana" w:cs="Arial"/>
          <w:sz w:val="22"/>
          <w:szCs w:val="22"/>
        </w:rPr>
        <w:t xml:space="preserve">, these older persons would have been unable to </w:t>
      </w:r>
      <w:r w:rsidR="00C7089D">
        <w:rPr>
          <w:rFonts w:ascii="Verdana" w:hAnsi="Verdana" w:cs="Arial"/>
          <w:sz w:val="22"/>
          <w:szCs w:val="22"/>
        </w:rPr>
        <w:t>access</w:t>
      </w:r>
      <w:r>
        <w:rPr>
          <w:rFonts w:ascii="Verdana" w:hAnsi="Verdana" w:cs="Arial"/>
          <w:sz w:val="22"/>
          <w:szCs w:val="22"/>
        </w:rPr>
        <w:t xml:space="preserve"> a private lawyer</w:t>
      </w:r>
      <w:r w:rsidR="00E90698">
        <w:rPr>
          <w:rFonts w:ascii="Verdana" w:hAnsi="Verdana" w:cs="Arial"/>
          <w:sz w:val="22"/>
          <w:szCs w:val="22"/>
        </w:rPr>
        <w:t xml:space="preserve"> to get help to assert their rights,</w:t>
      </w:r>
      <w:r>
        <w:rPr>
          <w:rFonts w:ascii="Verdana" w:hAnsi="Verdana" w:cs="Arial"/>
          <w:sz w:val="22"/>
          <w:szCs w:val="22"/>
        </w:rPr>
        <w:t xml:space="preserve"> and would have received no help from the Police who </w:t>
      </w:r>
      <w:r w:rsidR="00C51F41">
        <w:rPr>
          <w:rFonts w:ascii="Verdana" w:hAnsi="Verdana" w:cs="Arial"/>
          <w:sz w:val="22"/>
          <w:szCs w:val="22"/>
        </w:rPr>
        <w:t>tend not to assist in these types of cases of elder abuse</w:t>
      </w:r>
      <w:r>
        <w:rPr>
          <w:rFonts w:ascii="Verdana" w:hAnsi="Verdana" w:cs="Arial"/>
          <w:sz w:val="22"/>
          <w:szCs w:val="22"/>
        </w:rPr>
        <w:t>.</w:t>
      </w:r>
    </w:p>
    <w:p w:rsidR="00354A73" w:rsidRDefault="00354A73" w:rsidP="00A810DB">
      <w:pPr>
        <w:spacing w:line="276" w:lineRule="auto"/>
        <w:jc w:val="both"/>
        <w:rPr>
          <w:rFonts w:ascii="Verdana" w:hAnsi="Verdana" w:cs="Arial"/>
          <w:sz w:val="22"/>
          <w:szCs w:val="22"/>
        </w:rPr>
      </w:pPr>
    </w:p>
    <w:p w:rsidR="002B1CD2" w:rsidRDefault="00354A73" w:rsidP="00A810DB">
      <w:pPr>
        <w:spacing w:line="276" w:lineRule="auto"/>
        <w:jc w:val="both"/>
        <w:rPr>
          <w:rFonts w:ascii="Verdana" w:hAnsi="Verdana" w:cs="Arial"/>
          <w:sz w:val="22"/>
          <w:szCs w:val="22"/>
        </w:rPr>
      </w:pPr>
      <w:r>
        <w:rPr>
          <w:rFonts w:ascii="Verdana" w:hAnsi="Verdana" w:cs="Arial"/>
          <w:sz w:val="22"/>
          <w:szCs w:val="22"/>
        </w:rPr>
        <w:t xml:space="preserve">HRCLS is currently funded to provide rural outreach services to assist such clients, but Commonwealth funding for community legal </w:t>
      </w:r>
      <w:proofErr w:type="spellStart"/>
      <w:r>
        <w:rPr>
          <w:rFonts w:ascii="Verdana" w:hAnsi="Verdana" w:cs="Arial"/>
          <w:sz w:val="22"/>
          <w:szCs w:val="22"/>
        </w:rPr>
        <w:t>centres</w:t>
      </w:r>
      <w:proofErr w:type="spellEnd"/>
      <w:r>
        <w:rPr>
          <w:rFonts w:ascii="Verdana" w:hAnsi="Verdana" w:cs="Arial"/>
          <w:sz w:val="22"/>
          <w:szCs w:val="22"/>
        </w:rPr>
        <w:t xml:space="preserve"> is expected to be reduced by 30% from 1 July 2017. If HRCLS is no longer funded to travel to rural locations, then it may leave elderly people such as those mentioned in the case studies above with no avenues for assistance available to them.</w:t>
      </w:r>
    </w:p>
    <w:p w:rsidR="00CE76A1" w:rsidRDefault="00CE76A1" w:rsidP="00CE76A1">
      <w:pPr>
        <w:spacing w:line="276" w:lineRule="auto"/>
        <w:jc w:val="both"/>
        <w:rPr>
          <w:rFonts w:ascii="Verdana" w:hAnsi="Verdana" w:cs="Arial"/>
          <w:sz w:val="22"/>
          <w:szCs w:val="22"/>
        </w:rPr>
      </w:pPr>
    </w:p>
    <w:p w:rsidR="00CE76A1" w:rsidRPr="00CE76A1" w:rsidRDefault="00CE76A1" w:rsidP="00CE76A1">
      <w:pPr>
        <w:spacing w:line="276" w:lineRule="auto"/>
        <w:jc w:val="both"/>
        <w:rPr>
          <w:rFonts w:ascii="Verdana" w:hAnsi="Verdana" w:cs="Arial"/>
          <w:i/>
          <w:sz w:val="22"/>
          <w:szCs w:val="22"/>
        </w:rPr>
      </w:pPr>
      <w:r>
        <w:rPr>
          <w:rFonts w:ascii="Verdana" w:hAnsi="Verdana" w:cs="Arial"/>
          <w:i/>
          <w:sz w:val="22"/>
          <w:szCs w:val="22"/>
        </w:rPr>
        <w:t xml:space="preserve">What works well: </w:t>
      </w:r>
      <w:proofErr w:type="spellStart"/>
      <w:r w:rsidRPr="00CE76A1">
        <w:rPr>
          <w:rFonts w:ascii="Verdana" w:hAnsi="Verdana" w:cs="Arial"/>
          <w:i/>
          <w:sz w:val="22"/>
          <w:szCs w:val="22"/>
        </w:rPr>
        <w:t>Subsidised</w:t>
      </w:r>
      <w:proofErr w:type="spellEnd"/>
      <w:r w:rsidRPr="00CE76A1">
        <w:rPr>
          <w:rFonts w:ascii="Verdana" w:hAnsi="Verdana" w:cs="Arial"/>
          <w:i/>
          <w:sz w:val="22"/>
          <w:szCs w:val="22"/>
        </w:rPr>
        <w:t xml:space="preserve"> wills </w:t>
      </w:r>
      <w:proofErr w:type="gramStart"/>
      <w:r w:rsidRPr="00CE76A1">
        <w:rPr>
          <w:rFonts w:ascii="Verdana" w:hAnsi="Verdana" w:cs="Arial"/>
          <w:i/>
          <w:sz w:val="22"/>
          <w:szCs w:val="22"/>
        </w:rPr>
        <w:t>scheme</w:t>
      </w:r>
      <w:proofErr w:type="gramEnd"/>
    </w:p>
    <w:p w:rsidR="00CE76A1" w:rsidRPr="00CE76A1" w:rsidRDefault="00CE76A1" w:rsidP="00CE76A1">
      <w:pPr>
        <w:spacing w:line="276" w:lineRule="auto"/>
        <w:jc w:val="both"/>
        <w:rPr>
          <w:rFonts w:ascii="Verdana" w:hAnsi="Verdana" w:cs="Arial"/>
          <w:sz w:val="22"/>
          <w:szCs w:val="22"/>
        </w:rPr>
      </w:pPr>
      <w:r w:rsidRPr="00CE76A1">
        <w:rPr>
          <w:rFonts w:ascii="Verdana" w:hAnsi="Verdana" w:cs="Arial"/>
          <w:sz w:val="22"/>
          <w:szCs w:val="22"/>
        </w:rPr>
        <w:t>HRCLS operates a scheme in conjunction with local law firms</w:t>
      </w:r>
      <w:r w:rsidR="00F83213">
        <w:rPr>
          <w:rFonts w:ascii="Verdana" w:hAnsi="Verdana" w:cs="Arial"/>
          <w:sz w:val="22"/>
          <w:szCs w:val="22"/>
        </w:rPr>
        <w:t xml:space="preserve"> within its regional catchment area. Those </w:t>
      </w:r>
      <w:r w:rsidRPr="00CE76A1">
        <w:rPr>
          <w:rFonts w:ascii="Verdana" w:hAnsi="Verdana" w:cs="Arial"/>
          <w:sz w:val="22"/>
          <w:szCs w:val="22"/>
        </w:rPr>
        <w:t xml:space="preserve">who have financial difficulties and a particular vulnerability may have a will, power of attorney or enduring guardianship drafted </w:t>
      </w:r>
      <w:r>
        <w:rPr>
          <w:rFonts w:ascii="Verdana" w:hAnsi="Verdana" w:cs="Arial"/>
          <w:sz w:val="22"/>
          <w:szCs w:val="22"/>
        </w:rPr>
        <w:t xml:space="preserve">by a private lawyer </w:t>
      </w:r>
      <w:r w:rsidRPr="00CE76A1">
        <w:rPr>
          <w:rFonts w:ascii="Verdana" w:hAnsi="Verdana" w:cs="Arial"/>
          <w:sz w:val="22"/>
          <w:szCs w:val="22"/>
        </w:rPr>
        <w:t>at a reduced rate</w:t>
      </w:r>
      <w:r w:rsidR="00F83213">
        <w:rPr>
          <w:rFonts w:ascii="Verdana" w:hAnsi="Verdana" w:cs="Arial"/>
          <w:sz w:val="22"/>
          <w:szCs w:val="22"/>
        </w:rPr>
        <w:t xml:space="preserve"> pursuant to this scheme</w:t>
      </w:r>
      <w:r w:rsidRPr="00CE76A1">
        <w:rPr>
          <w:rFonts w:ascii="Verdana" w:hAnsi="Verdana" w:cs="Arial"/>
          <w:sz w:val="22"/>
          <w:szCs w:val="22"/>
        </w:rPr>
        <w:t>. At present, the rate for t</w:t>
      </w:r>
      <w:r w:rsidR="00F83213">
        <w:rPr>
          <w:rFonts w:ascii="Verdana" w:hAnsi="Verdana" w:cs="Arial"/>
          <w:sz w:val="22"/>
          <w:szCs w:val="22"/>
        </w:rPr>
        <w:t xml:space="preserve">his service is $55.00.  Provided that clients meet the </w:t>
      </w:r>
      <w:proofErr w:type="gramStart"/>
      <w:r w:rsidR="00F83213">
        <w:rPr>
          <w:rFonts w:ascii="Verdana" w:hAnsi="Verdana" w:cs="Arial"/>
          <w:sz w:val="22"/>
          <w:szCs w:val="22"/>
        </w:rPr>
        <w:t>criteria (which is</w:t>
      </w:r>
      <w:proofErr w:type="gramEnd"/>
      <w:r w:rsidR="00F83213">
        <w:rPr>
          <w:rFonts w:ascii="Verdana" w:hAnsi="Verdana" w:cs="Arial"/>
          <w:sz w:val="22"/>
          <w:szCs w:val="22"/>
        </w:rPr>
        <w:t xml:space="preserve"> assessed at an interview with HRCLS)</w:t>
      </w:r>
      <w:r w:rsidRPr="00CE76A1">
        <w:rPr>
          <w:rFonts w:ascii="Verdana" w:hAnsi="Verdana" w:cs="Arial"/>
          <w:sz w:val="22"/>
          <w:szCs w:val="22"/>
        </w:rPr>
        <w:t xml:space="preserve"> they will be given a voucher to use for the drafting of one of the above documents.</w:t>
      </w:r>
      <w:r w:rsidR="00F83213">
        <w:rPr>
          <w:rFonts w:ascii="Verdana" w:hAnsi="Verdana" w:cs="Arial"/>
          <w:sz w:val="22"/>
          <w:szCs w:val="22"/>
        </w:rPr>
        <w:t xml:space="preserve"> The scheme is helpful for increasing the numbers of people who have life planning documents in place, which can help prevent elder abuse</w:t>
      </w:r>
      <w:r w:rsidR="002E3090">
        <w:rPr>
          <w:rFonts w:ascii="Verdana" w:hAnsi="Verdana" w:cs="Arial"/>
          <w:sz w:val="22"/>
          <w:szCs w:val="22"/>
        </w:rPr>
        <w:t xml:space="preserve"> for these people</w:t>
      </w:r>
      <w:r w:rsidR="00F83213">
        <w:rPr>
          <w:rFonts w:ascii="Verdana" w:hAnsi="Verdana" w:cs="Arial"/>
          <w:sz w:val="22"/>
          <w:szCs w:val="22"/>
        </w:rPr>
        <w:t>.</w:t>
      </w:r>
    </w:p>
    <w:p w:rsidR="00CE76A1" w:rsidRPr="00E90698" w:rsidRDefault="00CE76A1" w:rsidP="00CE76A1">
      <w:pPr>
        <w:pStyle w:val="ListParagraph"/>
        <w:spacing w:line="276" w:lineRule="auto"/>
        <w:jc w:val="both"/>
        <w:rPr>
          <w:rFonts w:ascii="Verdana" w:hAnsi="Verdana" w:cs="Arial"/>
          <w:sz w:val="22"/>
          <w:szCs w:val="22"/>
        </w:rPr>
      </w:pPr>
    </w:p>
    <w:p w:rsidR="00F83213" w:rsidRPr="00F83213" w:rsidRDefault="00F83213" w:rsidP="00CE76A1">
      <w:pPr>
        <w:spacing w:line="276" w:lineRule="auto"/>
        <w:jc w:val="both"/>
        <w:rPr>
          <w:rFonts w:ascii="Verdana" w:hAnsi="Verdana" w:cs="Arial"/>
          <w:i/>
          <w:sz w:val="22"/>
          <w:szCs w:val="22"/>
        </w:rPr>
      </w:pPr>
      <w:r w:rsidRPr="00F83213">
        <w:rPr>
          <w:rFonts w:ascii="Verdana" w:hAnsi="Verdana" w:cs="Arial"/>
          <w:i/>
          <w:sz w:val="22"/>
          <w:szCs w:val="22"/>
        </w:rPr>
        <w:t>Case study</w:t>
      </w:r>
      <w:r w:rsidR="00931E34">
        <w:rPr>
          <w:rFonts w:ascii="Verdana" w:hAnsi="Verdana" w:cs="Arial"/>
          <w:i/>
          <w:sz w:val="22"/>
          <w:szCs w:val="22"/>
        </w:rPr>
        <w:t xml:space="preserve"> C</w:t>
      </w:r>
      <w:r w:rsidRPr="00F83213">
        <w:rPr>
          <w:rFonts w:ascii="Verdana" w:hAnsi="Verdana" w:cs="Arial"/>
          <w:i/>
          <w:sz w:val="22"/>
          <w:szCs w:val="22"/>
        </w:rPr>
        <w:t>:</w:t>
      </w:r>
    </w:p>
    <w:p w:rsidR="00CE76A1" w:rsidRDefault="00CE76A1" w:rsidP="00CE76A1">
      <w:pPr>
        <w:spacing w:line="276" w:lineRule="auto"/>
        <w:jc w:val="both"/>
        <w:rPr>
          <w:rFonts w:ascii="Verdana" w:hAnsi="Verdana" w:cs="Arial"/>
          <w:i/>
          <w:sz w:val="22"/>
          <w:szCs w:val="22"/>
        </w:rPr>
      </w:pPr>
      <w:r w:rsidRPr="00F83213">
        <w:rPr>
          <w:rFonts w:ascii="Verdana" w:hAnsi="Verdana" w:cs="Arial"/>
          <w:i/>
          <w:sz w:val="22"/>
          <w:szCs w:val="22"/>
        </w:rPr>
        <w:t xml:space="preserve">An older woman with serious health issues was seeking to have a will made, power of attorney and enduring guardianship granted.  However, she had no-one to appoint as executor, attorney or guardian.  She had a telephone appointment with Hume </w:t>
      </w:r>
      <w:proofErr w:type="spellStart"/>
      <w:r w:rsidRPr="00F83213">
        <w:rPr>
          <w:rFonts w:ascii="Verdana" w:hAnsi="Verdana" w:cs="Arial"/>
          <w:i/>
          <w:sz w:val="22"/>
          <w:szCs w:val="22"/>
        </w:rPr>
        <w:t>Riverina</w:t>
      </w:r>
      <w:proofErr w:type="spellEnd"/>
      <w:r w:rsidRPr="00F83213">
        <w:rPr>
          <w:rFonts w:ascii="Verdana" w:hAnsi="Verdana" w:cs="Arial"/>
          <w:i/>
          <w:sz w:val="22"/>
          <w:szCs w:val="22"/>
        </w:rPr>
        <w:t xml:space="preserve"> CLS as she was unable to travel.  During this appointment, the woman was asked to consider who she may be able to appoint to these positions.  She was required to pay $55 for each document required and </w:t>
      </w:r>
      <w:r w:rsidRPr="00F83213">
        <w:rPr>
          <w:rFonts w:ascii="Verdana" w:hAnsi="Verdana" w:cs="Arial"/>
          <w:i/>
          <w:sz w:val="22"/>
          <w:szCs w:val="22"/>
        </w:rPr>
        <w:lastRenderedPageBreak/>
        <w:t>it took her some time to save this money. When HRCLS contacted her some time later, she had managed to appoint people as required.  She had also found a solicitor to complete the necessary documents at the reduced rate.  She reported that she felt relieved and happy with the outcome.</w:t>
      </w:r>
    </w:p>
    <w:p w:rsidR="007B65ED" w:rsidRDefault="007B65ED" w:rsidP="00CE76A1">
      <w:pPr>
        <w:spacing w:line="276" w:lineRule="auto"/>
        <w:jc w:val="both"/>
        <w:rPr>
          <w:rFonts w:ascii="Verdana" w:hAnsi="Verdana" w:cs="Arial"/>
          <w:sz w:val="22"/>
          <w:szCs w:val="22"/>
        </w:rPr>
      </w:pPr>
      <w:bookmarkStart w:id="0" w:name="_GoBack"/>
      <w:bookmarkEnd w:id="0"/>
    </w:p>
    <w:p w:rsidR="009A51EC" w:rsidRDefault="009A51EC" w:rsidP="00CE76A1">
      <w:pPr>
        <w:spacing w:line="276" w:lineRule="auto"/>
        <w:jc w:val="both"/>
        <w:rPr>
          <w:rFonts w:ascii="Verdana" w:hAnsi="Verdana" w:cs="Arial"/>
          <w:sz w:val="22"/>
          <w:szCs w:val="22"/>
        </w:rPr>
      </w:pPr>
    </w:p>
    <w:p w:rsidR="00D6180E" w:rsidRDefault="00DB69B2" w:rsidP="00DB69B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line="276" w:lineRule="auto"/>
        <w:jc w:val="both"/>
        <w:rPr>
          <w:rFonts w:ascii="Verdana" w:hAnsi="Verdana"/>
          <w:b/>
        </w:rPr>
      </w:pPr>
      <w:r>
        <w:rPr>
          <w:rFonts w:ascii="Verdana" w:hAnsi="Verdana" w:cs="Arial"/>
          <w:b/>
          <w:sz w:val="22"/>
          <w:szCs w:val="22"/>
        </w:rPr>
        <w:t>29</w:t>
      </w:r>
      <w:r w:rsidR="004828B4">
        <w:rPr>
          <w:rFonts w:ascii="Verdana" w:hAnsi="Verdana" w:cs="Arial"/>
          <w:b/>
          <w:sz w:val="22"/>
          <w:szCs w:val="22"/>
        </w:rPr>
        <w:t>:</w:t>
      </w:r>
      <w:r>
        <w:rPr>
          <w:rFonts w:ascii="Verdana" w:hAnsi="Verdana" w:cs="Arial"/>
          <w:b/>
          <w:sz w:val="22"/>
          <w:szCs w:val="22"/>
        </w:rPr>
        <w:tab/>
      </w:r>
      <w:r w:rsidR="00D6180E" w:rsidRPr="00D6180E">
        <w:rPr>
          <w:rFonts w:ascii="Verdana" w:hAnsi="Verdana"/>
          <w:b/>
        </w:rPr>
        <w:t>What evidence is there of elder abuse committed by people acting as appointed decision-makers under instruments such as powers of attorney? How might this type of abuse be prevented and redressed?</w:t>
      </w:r>
    </w:p>
    <w:p w:rsidR="00B01AA0" w:rsidRDefault="00B01AA0" w:rsidP="002106A0">
      <w:pPr>
        <w:spacing w:line="276" w:lineRule="auto"/>
        <w:ind w:left="720" w:hanging="720"/>
        <w:jc w:val="both"/>
        <w:rPr>
          <w:rFonts w:ascii="Verdana" w:hAnsi="Verdana" w:cs="Arial"/>
          <w:sz w:val="22"/>
          <w:szCs w:val="22"/>
        </w:rPr>
      </w:pPr>
    </w:p>
    <w:p w:rsidR="0016253A" w:rsidRPr="0016253A" w:rsidRDefault="006179E1" w:rsidP="006179E1">
      <w:pPr>
        <w:spacing w:line="276" w:lineRule="auto"/>
        <w:jc w:val="both"/>
        <w:rPr>
          <w:rFonts w:ascii="Verdana" w:hAnsi="Verdana" w:cs="Arial"/>
          <w:sz w:val="22"/>
          <w:szCs w:val="22"/>
        </w:rPr>
      </w:pPr>
      <w:r>
        <w:rPr>
          <w:rFonts w:ascii="Verdana" w:hAnsi="Verdana" w:cs="Arial"/>
          <w:sz w:val="22"/>
          <w:szCs w:val="22"/>
        </w:rPr>
        <w:t>HRCLS has seen examples of elder abuse committed by people appointed as decision-makers under powers of attorney. Often the elder abuse is noticed by a concerned family member</w:t>
      </w:r>
      <w:r w:rsidR="00C7089D">
        <w:rPr>
          <w:rFonts w:ascii="Verdana" w:hAnsi="Verdana" w:cs="Arial"/>
          <w:sz w:val="22"/>
          <w:szCs w:val="22"/>
        </w:rPr>
        <w:t>, and sometimes it is reported to the police but no action is then taken</w:t>
      </w:r>
      <w:r>
        <w:rPr>
          <w:rFonts w:ascii="Verdana" w:hAnsi="Verdana" w:cs="Arial"/>
          <w:sz w:val="22"/>
          <w:szCs w:val="22"/>
        </w:rPr>
        <w:t>. Improved mechanisms for concerned family members to seek a review of the use of the power of attorney would help</w:t>
      </w:r>
      <w:r w:rsidR="00C7089D">
        <w:rPr>
          <w:rFonts w:ascii="Verdana" w:hAnsi="Verdana" w:cs="Arial"/>
          <w:sz w:val="22"/>
          <w:szCs w:val="22"/>
        </w:rPr>
        <w:t xml:space="preserve">. </w:t>
      </w:r>
      <w:r w:rsidR="00931E34">
        <w:rPr>
          <w:rFonts w:ascii="Verdana" w:hAnsi="Verdana" w:cs="Arial"/>
          <w:sz w:val="22"/>
          <w:szCs w:val="22"/>
        </w:rPr>
        <w:t>An investigation into whether the police could play a role in assisting with earlier intervention would also be useful.</w:t>
      </w:r>
      <w:r>
        <w:rPr>
          <w:rFonts w:ascii="Verdana" w:hAnsi="Verdana" w:cs="Arial"/>
          <w:sz w:val="22"/>
          <w:szCs w:val="22"/>
        </w:rPr>
        <w:t xml:space="preserve"> </w:t>
      </w:r>
      <w:r w:rsidR="002E3090">
        <w:rPr>
          <w:rFonts w:ascii="Verdana" w:hAnsi="Verdana" w:cs="Arial"/>
          <w:sz w:val="22"/>
          <w:szCs w:val="22"/>
        </w:rPr>
        <w:t>It is important that action to redress the abuse is taken at the earliest opportunity, to avoid the escalation of the abuse</w:t>
      </w:r>
      <w:r w:rsidR="00384549">
        <w:rPr>
          <w:rFonts w:ascii="Verdana" w:hAnsi="Verdana" w:cs="Arial"/>
          <w:sz w:val="22"/>
          <w:szCs w:val="22"/>
        </w:rPr>
        <w:t xml:space="preserve"> and reduce the potential impacts on the older person</w:t>
      </w:r>
      <w:r w:rsidR="002E3090">
        <w:rPr>
          <w:rFonts w:ascii="Verdana" w:hAnsi="Verdana" w:cs="Arial"/>
          <w:sz w:val="22"/>
          <w:szCs w:val="22"/>
        </w:rPr>
        <w:t>.</w:t>
      </w:r>
    </w:p>
    <w:p w:rsidR="006179E1" w:rsidRDefault="006179E1" w:rsidP="002106A0">
      <w:pPr>
        <w:spacing w:line="276" w:lineRule="auto"/>
        <w:ind w:left="720" w:hanging="720"/>
        <w:jc w:val="both"/>
        <w:rPr>
          <w:rFonts w:ascii="Verdana" w:hAnsi="Verdana" w:cs="Arial"/>
          <w:i/>
          <w:sz w:val="22"/>
          <w:szCs w:val="22"/>
        </w:rPr>
      </w:pPr>
    </w:p>
    <w:p w:rsidR="00E90698" w:rsidRPr="00E90698" w:rsidRDefault="00E90698" w:rsidP="002106A0">
      <w:pPr>
        <w:spacing w:line="276" w:lineRule="auto"/>
        <w:ind w:left="720" w:hanging="720"/>
        <w:jc w:val="both"/>
        <w:rPr>
          <w:rFonts w:ascii="Verdana" w:hAnsi="Verdana" w:cs="Arial"/>
          <w:i/>
          <w:sz w:val="22"/>
          <w:szCs w:val="22"/>
        </w:rPr>
      </w:pPr>
      <w:r>
        <w:rPr>
          <w:rFonts w:ascii="Verdana" w:hAnsi="Verdana" w:cs="Arial"/>
          <w:i/>
          <w:sz w:val="22"/>
          <w:szCs w:val="22"/>
        </w:rPr>
        <w:t>Case study</w:t>
      </w:r>
      <w:r w:rsidR="00931E34">
        <w:rPr>
          <w:rFonts w:ascii="Verdana" w:hAnsi="Verdana" w:cs="Arial"/>
          <w:i/>
          <w:sz w:val="22"/>
          <w:szCs w:val="22"/>
        </w:rPr>
        <w:t xml:space="preserve"> D</w:t>
      </w:r>
      <w:r>
        <w:rPr>
          <w:rFonts w:ascii="Verdana" w:hAnsi="Verdana" w:cs="Arial"/>
          <w:i/>
          <w:sz w:val="22"/>
          <w:szCs w:val="22"/>
        </w:rPr>
        <w:t>:</w:t>
      </w:r>
    </w:p>
    <w:p w:rsidR="00D6180E" w:rsidRDefault="002B1CD2" w:rsidP="00B01AA0">
      <w:pPr>
        <w:spacing w:line="276" w:lineRule="auto"/>
        <w:jc w:val="both"/>
        <w:rPr>
          <w:rFonts w:ascii="Verdana" w:hAnsi="Verdana" w:cs="Arial"/>
          <w:sz w:val="22"/>
          <w:szCs w:val="22"/>
        </w:rPr>
      </w:pPr>
      <w:r>
        <w:rPr>
          <w:rFonts w:ascii="Verdana" w:hAnsi="Verdana" w:cs="Arial"/>
          <w:i/>
          <w:sz w:val="22"/>
          <w:szCs w:val="22"/>
        </w:rPr>
        <w:t xml:space="preserve">HRCLS assisted </w:t>
      </w:r>
      <w:r w:rsidR="004C7EC1" w:rsidRPr="00E90698">
        <w:rPr>
          <w:rFonts w:ascii="Verdana" w:hAnsi="Verdana" w:cs="Arial"/>
          <w:i/>
          <w:sz w:val="22"/>
          <w:szCs w:val="22"/>
        </w:rPr>
        <w:t xml:space="preserve">an elderly man who lived in a nursing home as a client. He had given power of attorney to his 3 children jointly and severally. One child emptied his bank account. He didn’t find out until he couldn’t pay his nursing home bill. The police </w:t>
      </w:r>
      <w:r w:rsidR="00E90698" w:rsidRPr="00E90698">
        <w:rPr>
          <w:rFonts w:ascii="Verdana" w:hAnsi="Verdana" w:cs="Arial"/>
          <w:i/>
          <w:sz w:val="22"/>
          <w:szCs w:val="22"/>
        </w:rPr>
        <w:t>were reluctant to</w:t>
      </w:r>
      <w:r w:rsidR="004C7EC1" w:rsidRPr="00E90698">
        <w:rPr>
          <w:rFonts w:ascii="Verdana" w:hAnsi="Verdana" w:cs="Arial"/>
          <w:i/>
          <w:sz w:val="22"/>
          <w:szCs w:val="22"/>
        </w:rPr>
        <w:t xml:space="preserve"> prosecute for fraud as they said it was a civil issue (there is an inconsistency of approach among the police force). </w:t>
      </w:r>
      <w:r w:rsidR="00E90698" w:rsidRPr="00E90698">
        <w:rPr>
          <w:rFonts w:ascii="Verdana" w:hAnsi="Verdana" w:cs="Arial"/>
          <w:i/>
          <w:sz w:val="22"/>
          <w:szCs w:val="22"/>
        </w:rPr>
        <w:t>Our client was also extremely reluctant to take action against his daughter</w:t>
      </w:r>
      <w:r w:rsidR="006179E1">
        <w:rPr>
          <w:rFonts w:ascii="Verdana" w:hAnsi="Verdana" w:cs="Arial"/>
          <w:i/>
          <w:sz w:val="22"/>
          <w:szCs w:val="22"/>
        </w:rPr>
        <w:t xml:space="preserve"> and at the time that the action was being taken, the daughter declared bankruptcy</w:t>
      </w:r>
      <w:r w:rsidR="00E90698" w:rsidRPr="00E90698">
        <w:rPr>
          <w:rFonts w:ascii="Verdana" w:hAnsi="Verdana" w:cs="Arial"/>
          <w:i/>
          <w:sz w:val="22"/>
          <w:szCs w:val="22"/>
        </w:rPr>
        <w:t>.</w:t>
      </w:r>
      <w:r w:rsidR="006179E1">
        <w:rPr>
          <w:rFonts w:ascii="Verdana" w:hAnsi="Verdana" w:cs="Arial"/>
          <w:i/>
          <w:sz w:val="22"/>
          <w:szCs w:val="22"/>
        </w:rPr>
        <w:t xml:space="preserve"> </w:t>
      </w:r>
      <w:r w:rsidR="00C7089D">
        <w:rPr>
          <w:rFonts w:ascii="Verdana" w:hAnsi="Verdana" w:cs="Arial"/>
          <w:i/>
          <w:sz w:val="22"/>
          <w:szCs w:val="22"/>
        </w:rPr>
        <w:t>Unfortunately this meant that no meaningful redress was then available for this man.</w:t>
      </w:r>
    </w:p>
    <w:p w:rsidR="00354A73" w:rsidRDefault="00354A73" w:rsidP="00B01AA0">
      <w:pPr>
        <w:spacing w:line="276" w:lineRule="auto"/>
        <w:jc w:val="both"/>
        <w:rPr>
          <w:rFonts w:ascii="Verdana" w:hAnsi="Verdana" w:cs="Arial"/>
          <w:sz w:val="22"/>
          <w:szCs w:val="22"/>
        </w:rPr>
      </w:pPr>
    </w:p>
    <w:p w:rsidR="00B7693C" w:rsidRPr="00A810DB" w:rsidRDefault="001B6309" w:rsidP="00DB69B2">
      <w:pPr>
        <w:pBdr>
          <w:top w:val="single" w:sz="4" w:space="1" w:color="auto"/>
          <w:left w:val="single" w:sz="4" w:space="4" w:color="auto"/>
          <w:bottom w:val="single" w:sz="4" w:space="1" w:color="auto"/>
          <w:right w:val="single" w:sz="4" w:space="4" w:color="auto"/>
        </w:pBdr>
        <w:tabs>
          <w:tab w:val="left" w:pos="567"/>
        </w:tabs>
        <w:spacing w:line="276" w:lineRule="auto"/>
        <w:jc w:val="both"/>
        <w:rPr>
          <w:rFonts w:ascii="Verdana" w:hAnsi="Verdana" w:cs="Arial"/>
          <w:sz w:val="22"/>
          <w:szCs w:val="22"/>
        </w:rPr>
      </w:pPr>
      <w:r>
        <w:rPr>
          <w:rFonts w:ascii="Verdana" w:hAnsi="Verdana" w:cs="Arial"/>
          <w:b/>
          <w:sz w:val="22"/>
          <w:szCs w:val="22"/>
        </w:rPr>
        <w:t>30</w:t>
      </w:r>
      <w:r w:rsidR="00DB69B2">
        <w:rPr>
          <w:rFonts w:ascii="Verdana" w:hAnsi="Verdana" w:cs="Arial"/>
          <w:b/>
          <w:sz w:val="22"/>
          <w:szCs w:val="22"/>
        </w:rPr>
        <w:t>:</w:t>
      </w:r>
      <w:r w:rsidR="00DB69B2">
        <w:rPr>
          <w:rFonts w:ascii="Verdana" w:hAnsi="Verdana" w:cs="Arial"/>
          <w:b/>
          <w:sz w:val="22"/>
          <w:szCs w:val="22"/>
        </w:rPr>
        <w:tab/>
      </w:r>
      <w:r w:rsidRPr="001B6309">
        <w:rPr>
          <w:rFonts w:ascii="Verdana" w:hAnsi="Verdana"/>
          <w:b/>
        </w:rPr>
        <w:t>Should powers of attorney and other decision-making instruments be required to be registered to improve safeguards against elder abuse? If so, who should host and manage the register?</w:t>
      </w:r>
    </w:p>
    <w:p w:rsidR="00A810DB" w:rsidRPr="00A810DB" w:rsidRDefault="00A810DB" w:rsidP="00A810DB">
      <w:pPr>
        <w:spacing w:line="276" w:lineRule="auto"/>
        <w:jc w:val="both"/>
        <w:rPr>
          <w:rFonts w:ascii="Verdana" w:hAnsi="Verdana" w:cs="Arial"/>
          <w:sz w:val="22"/>
          <w:szCs w:val="22"/>
        </w:rPr>
      </w:pPr>
    </w:p>
    <w:p w:rsidR="00A810DB" w:rsidRPr="007F03BF" w:rsidRDefault="00727EF7" w:rsidP="00B01AA0">
      <w:pPr>
        <w:spacing w:line="276" w:lineRule="auto"/>
        <w:jc w:val="both"/>
        <w:rPr>
          <w:rFonts w:ascii="Verdana" w:hAnsi="Verdana" w:cs="Arial"/>
          <w:sz w:val="22"/>
          <w:szCs w:val="22"/>
        </w:rPr>
      </w:pPr>
      <w:r>
        <w:rPr>
          <w:rFonts w:ascii="Verdana" w:hAnsi="Verdana" w:cs="Arial"/>
          <w:sz w:val="22"/>
          <w:szCs w:val="22"/>
        </w:rPr>
        <w:t>A register</w:t>
      </w:r>
      <w:r w:rsidR="001B6309">
        <w:rPr>
          <w:rFonts w:ascii="Verdana" w:hAnsi="Verdana" w:cs="Arial"/>
          <w:sz w:val="22"/>
          <w:szCs w:val="22"/>
        </w:rPr>
        <w:t xml:space="preserve"> </w:t>
      </w:r>
      <w:r w:rsidR="002E3090">
        <w:rPr>
          <w:rFonts w:ascii="Verdana" w:hAnsi="Verdana" w:cs="Arial"/>
          <w:sz w:val="22"/>
          <w:szCs w:val="22"/>
        </w:rPr>
        <w:t xml:space="preserve">of decision making instruments </w:t>
      </w:r>
      <w:r>
        <w:rPr>
          <w:rFonts w:ascii="Verdana" w:hAnsi="Verdana" w:cs="Arial"/>
          <w:sz w:val="22"/>
          <w:szCs w:val="22"/>
        </w:rPr>
        <w:t>would be ideal, but unfortunately there are many hurdles that would need to be overc</w:t>
      </w:r>
      <w:r w:rsidR="007F03BF">
        <w:rPr>
          <w:rFonts w:ascii="Verdana" w:hAnsi="Verdana" w:cs="Arial"/>
          <w:sz w:val="22"/>
          <w:szCs w:val="22"/>
        </w:rPr>
        <w:t>ome for this to be achieved</w:t>
      </w:r>
      <w:r>
        <w:rPr>
          <w:rFonts w:ascii="Verdana" w:hAnsi="Verdana" w:cs="Arial"/>
          <w:sz w:val="22"/>
          <w:szCs w:val="22"/>
        </w:rPr>
        <w:t>.</w:t>
      </w:r>
      <w:r w:rsidR="002E3090">
        <w:rPr>
          <w:rFonts w:ascii="Verdana" w:hAnsi="Verdana" w:cs="Arial"/>
          <w:sz w:val="22"/>
          <w:szCs w:val="22"/>
        </w:rPr>
        <w:t xml:space="preserve"> In particular, it </w:t>
      </w:r>
      <w:r w:rsidR="00E90698">
        <w:rPr>
          <w:rFonts w:ascii="Verdana" w:hAnsi="Verdana" w:cs="Arial"/>
          <w:sz w:val="22"/>
          <w:szCs w:val="22"/>
        </w:rPr>
        <w:t>is noted that given that powers of attorney and decision making instruments are legislated through state-based frameworks, it would potentially create significant issues for people living in border communities if required to have an instrum</w:t>
      </w:r>
      <w:r w:rsidR="00E90698" w:rsidRPr="007F03BF">
        <w:rPr>
          <w:rFonts w:ascii="Verdana" w:hAnsi="Verdana" w:cs="Arial"/>
          <w:sz w:val="22"/>
          <w:szCs w:val="22"/>
        </w:rPr>
        <w:t xml:space="preserve">ent registered in two different states before it could be </w:t>
      </w:r>
      <w:proofErr w:type="spellStart"/>
      <w:r w:rsidR="00E90698" w:rsidRPr="007F03BF">
        <w:rPr>
          <w:rFonts w:ascii="Verdana" w:hAnsi="Verdana" w:cs="Arial"/>
          <w:sz w:val="22"/>
          <w:szCs w:val="22"/>
        </w:rPr>
        <w:t>recognised</w:t>
      </w:r>
      <w:proofErr w:type="spellEnd"/>
      <w:r w:rsidR="00E90698" w:rsidRPr="007F03BF">
        <w:rPr>
          <w:rFonts w:ascii="Verdana" w:hAnsi="Verdana" w:cs="Arial"/>
          <w:sz w:val="22"/>
          <w:szCs w:val="22"/>
        </w:rPr>
        <w:t>.</w:t>
      </w:r>
      <w:r w:rsidRPr="007F03BF">
        <w:rPr>
          <w:rFonts w:ascii="Verdana" w:hAnsi="Verdana" w:cs="Arial"/>
          <w:sz w:val="22"/>
          <w:szCs w:val="22"/>
        </w:rPr>
        <w:t xml:space="preserve"> A national scheme for decision making instruments would be needed first.</w:t>
      </w:r>
      <w:r w:rsidR="00384549">
        <w:rPr>
          <w:rFonts w:ascii="Verdana" w:hAnsi="Verdana" w:cs="Arial"/>
          <w:sz w:val="22"/>
          <w:szCs w:val="22"/>
        </w:rPr>
        <w:t xml:space="preserve"> </w:t>
      </w:r>
      <w:r w:rsidR="000F235E">
        <w:rPr>
          <w:rFonts w:ascii="Verdana" w:hAnsi="Verdana" w:cs="Arial"/>
          <w:sz w:val="22"/>
          <w:szCs w:val="22"/>
        </w:rPr>
        <w:t>Cross border issues are</w:t>
      </w:r>
      <w:r w:rsidR="00384549">
        <w:rPr>
          <w:rFonts w:ascii="Verdana" w:hAnsi="Verdana" w:cs="Arial"/>
          <w:sz w:val="22"/>
          <w:szCs w:val="22"/>
        </w:rPr>
        <w:t xml:space="preserve"> discussed further above under Question 2.</w:t>
      </w:r>
    </w:p>
    <w:p w:rsidR="00B01AA0" w:rsidRPr="007F03BF" w:rsidRDefault="00B01AA0" w:rsidP="00B01AA0">
      <w:pPr>
        <w:spacing w:line="276" w:lineRule="auto"/>
        <w:jc w:val="both"/>
        <w:rPr>
          <w:rFonts w:ascii="Verdana" w:hAnsi="Verdana" w:cs="Arial"/>
          <w:sz w:val="22"/>
          <w:szCs w:val="22"/>
        </w:rPr>
      </w:pPr>
    </w:p>
    <w:p w:rsidR="00A810DB" w:rsidRPr="007F03BF" w:rsidRDefault="00DB69B2" w:rsidP="00DB69B2">
      <w:pPr>
        <w:pBdr>
          <w:top w:val="single" w:sz="4" w:space="1" w:color="auto"/>
          <w:left w:val="single" w:sz="4" w:space="4" w:color="auto"/>
          <w:bottom w:val="single" w:sz="4" w:space="1" w:color="auto"/>
          <w:right w:val="single" w:sz="4" w:space="4" w:color="auto"/>
        </w:pBdr>
        <w:tabs>
          <w:tab w:val="left" w:pos="567"/>
        </w:tabs>
        <w:spacing w:after="160" w:line="276" w:lineRule="auto"/>
        <w:jc w:val="both"/>
        <w:rPr>
          <w:rFonts w:ascii="Verdana" w:hAnsi="Verdana" w:cs="Arial"/>
          <w:b/>
          <w:sz w:val="22"/>
          <w:szCs w:val="22"/>
        </w:rPr>
      </w:pPr>
      <w:r w:rsidRPr="007F03BF">
        <w:rPr>
          <w:rFonts w:ascii="Verdana" w:hAnsi="Verdana" w:cs="Arial"/>
          <w:b/>
          <w:sz w:val="22"/>
          <w:szCs w:val="22"/>
        </w:rPr>
        <w:t>35:</w:t>
      </w:r>
      <w:r w:rsidRPr="007F03BF">
        <w:rPr>
          <w:rFonts w:ascii="Verdana" w:hAnsi="Verdana" w:cs="Arial"/>
          <w:b/>
          <w:sz w:val="22"/>
          <w:szCs w:val="22"/>
        </w:rPr>
        <w:tab/>
      </w:r>
      <w:r w:rsidR="00A62961" w:rsidRPr="007F03BF">
        <w:rPr>
          <w:rFonts w:ascii="Verdana" w:hAnsi="Verdana"/>
          <w:b/>
          <w:sz w:val="22"/>
          <w:szCs w:val="22"/>
        </w:rPr>
        <w:t xml:space="preserve">How can the role that health professionals play in identifying and responding to elder abuse </w:t>
      </w:r>
      <w:proofErr w:type="gramStart"/>
      <w:r w:rsidR="00A62961" w:rsidRPr="007F03BF">
        <w:rPr>
          <w:rFonts w:ascii="Verdana" w:hAnsi="Verdana"/>
          <w:b/>
          <w:sz w:val="22"/>
          <w:szCs w:val="22"/>
        </w:rPr>
        <w:t>be</w:t>
      </w:r>
      <w:proofErr w:type="gramEnd"/>
      <w:r w:rsidR="00A62961" w:rsidRPr="007F03BF">
        <w:rPr>
          <w:rFonts w:ascii="Verdana" w:hAnsi="Verdana"/>
          <w:b/>
          <w:sz w:val="22"/>
          <w:szCs w:val="22"/>
        </w:rPr>
        <w:t xml:space="preserve"> improved?</w:t>
      </w:r>
    </w:p>
    <w:p w:rsidR="00D23F2E" w:rsidRPr="007F03BF" w:rsidRDefault="00D23F2E" w:rsidP="00D23F2E">
      <w:pPr>
        <w:rPr>
          <w:rFonts w:ascii="Verdana" w:hAnsi="Verdana" w:cs="Arial"/>
          <w:sz w:val="22"/>
          <w:szCs w:val="22"/>
        </w:rPr>
      </w:pPr>
      <w:r w:rsidRPr="007F03BF">
        <w:rPr>
          <w:rFonts w:ascii="Verdana" w:hAnsi="Verdana" w:cs="Arial"/>
          <w:sz w:val="22"/>
          <w:szCs w:val="22"/>
        </w:rPr>
        <w:t>See Question 37.</w:t>
      </w:r>
    </w:p>
    <w:p w:rsidR="00D23F2E" w:rsidRPr="007F03BF" w:rsidRDefault="00D23F2E" w:rsidP="00D23F2E">
      <w:pPr>
        <w:rPr>
          <w:rFonts w:ascii="Verdana" w:hAnsi="Verdana" w:cs="Arial"/>
          <w:sz w:val="22"/>
          <w:szCs w:val="22"/>
          <w:u w:val="single"/>
        </w:rPr>
      </w:pPr>
    </w:p>
    <w:p w:rsidR="00D23F2E" w:rsidRPr="007F03BF" w:rsidRDefault="00D23F2E" w:rsidP="00D23F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rPr>
          <w:rFonts w:ascii="Verdana" w:hAnsi="Verdana" w:cs="Arial"/>
          <w:b/>
          <w:sz w:val="22"/>
          <w:szCs w:val="22"/>
        </w:rPr>
      </w:pPr>
      <w:r w:rsidRPr="007F03BF">
        <w:rPr>
          <w:rFonts w:ascii="Verdana" w:hAnsi="Verdana"/>
          <w:b/>
          <w:sz w:val="22"/>
          <w:szCs w:val="22"/>
        </w:rPr>
        <w:t>37:</w:t>
      </w:r>
      <w:r w:rsidRPr="007F03BF">
        <w:rPr>
          <w:rFonts w:ascii="Verdana" w:hAnsi="Verdana"/>
          <w:b/>
          <w:sz w:val="22"/>
          <w:szCs w:val="22"/>
        </w:rPr>
        <w:tab/>
        <w:t>Are health-justice partnerships a useful model for identifying and responding to elder abuse? What other health service models should be developed to identify and respond to elder abuse?</w:t>
      </w:r>
    </w:p>
    <w:p w:rsidR="00D23F2E" w:rsidRPr="007F03BF" w:rsidRDefault="00D23F2E" w:rsidP="00D23F2E">
      <w:pPr>
        <w:rPr>
          <w:rFonts w:ascii="Verdana" w:hAnsi="Verdana" w:cs="Arial"/>
          <w:sz w:val="22"/>
          <w:szCs w:val="22"/>
        </w:rPr>
      </w:pPr>
    </w:p>
    <w:p w:rsidR="005540F7" w:rsidRPr="005540F7" w:rsidRDefault="00D23F2E" w:rsidP="005540F7">
      <w:pPr>
        <w:spacing w:line="276" w:lineRule="auto"/>
        <w:jc w:val="both"/>
        <w:rPr>
          <w:rFonts w:ascii="Verdana" w:hAnsi="Verdana" w:cs="Arial"/>
          <w:sz w:val="22"/>
          <w:szCs w:val="22"/>
        </w:rPr>
      </w:pPr>
      <w:proofErr w:type="gramStart"/>
      <w:r w:rsidRPr="007F03BF">
        <w:rPr>
          <w:rFonts w:ascii="Verdana" w:hAnsi="Verdana" w:cs="Arial"/>
          <w:sz w:val="22"/>
          <w:szCs w:val="22"/>
        </w:rPr>
        <w:t xml:space="preserve">Older people frequent medical practices, therefore having a lawyer onsite within health </w:t>
      </w:r>
      <w:proofErr w:type="spellStart"/>
      <w:r w:rsidRPr="007F03BF">
        <w:rPr>
          <w:rFonts w:ascii="Verdana" w:hAnsi="Verdana" w:cs="Arial"/>
          <w:sz w:val="22"/>
          <w:szCs w:val="22"/>
        </w:rPr>
        <w:t>centres</w:t>
      </w:r>
      <w:proofErr w:type="spellEnd"/>
      <w:r w:rsidRPr="007F03BF">
        <w:rPr>
          <w:rFonts w:ascii="Verdana" w:hAnsi="Verdana" w:cs="Arial"/>
          <w:sz w:val="22"/>
          <w:szCs w:val="22"/>
        </w:rPr>
        <w:t xml:space="preserve"> increases</w:t>
      </w:r>
      <w:proofErr w:type="gramEnd"/>
      <w:r w:rsidRPr="007F03BF">
        <w:rPr>
          <w:rFonts w:ascii="Verdana" w:hAnsi="Verdana" w:cs="Arial"/>
          <w:sz w:val="22"/>
          <w:szCs w:val="22"/>
        </w:rPr>
        <w:t xml:space="preserve"> the accessibility of lawyers for patients. </w:t>
      </w:r>
      <w:r w:rsidR="00384549" w:rsidRPr="007F03BF">
        <w:rPr>
          <w:rFonts w:ascii="Verdana" w:hAnsi="Verdana" w:cs="Arial"/>
          <w:sz w:val="22"/>
          <w:szCs w:val="22"/>
        </w:rPr>
        <w:t xml:space="preserve">Health professionals are ideally placed to identify elder abuse, but also may need to refer clients to lawyers for there to be an effective response to elder abuse. We submit that health-justice partnerships are an effective model of service delivery to facilitate health and legal professionals working together to identify and respond to elder abuse. Such partnerships allow for collaboration and education </w:t>
      </w:r>
      <w:r w:rsidR="00384549" w:rsidRPr="005540F7">
        <w:rPr>
          <w:rFonts w:ascii="Verdana" w:hAnsi="Verdana" w:cs="Arial"/>
          <w:sz w:val="22"/>
          <w:szCs w:val="22"/>
        </w:rPr>
        <w:t>between health professionals and lawyers</w:t>
      </w:r>
      <w:r w:rsidR="000F235E">
        <w:rPr>
          <w:rFonts w:ascii="Verdana" w:hAnsi="Verdana" w:cs="Arial"/>
          <w:sz w:val="22"/>
          <w:szCs w:val="22"/>
        </w:rPr>
        <w:t xml:space="preserve">, leading </w:t>
      </w:r>
      <w:r w:rsidR="00384549" w:rsidRPr="005540F7">
        <w:rPr>
          <w:rFonts w:ascii="Verdana" w:hAnsi="Verdana" w:cs="Arial"/>
          <w:sz w:val="22"/>
          <w:szCs w:val="22"/>
        </w:rPr>
        <w:t xml:space="preserve">to health professionals being more aware of elder abuse and </w:t>
      </w:r>
      <w:r w:rsidR="000F235E">
        <w:rPr>
          <w:rFonts w:ascii="Verdana" w:hAnsi="Verdana" w:cs="Arial"/>
          <w:sz w:val="22"/>
          <w:szCs w:val="22"/>
        </w:rPr>
        <w:t xml:space="preserve">also </w:t>
      </w:r>
      <w:r w:rsidR="00384549" w:rsidRPr="005540F7">
        <w:rPr>
          <w:rFonts w:ascii="Verdana" w:hAnsi="Verdana" w:cs="Arial"/>
          <w:sz w:val="22"/>
          <w:szCs w:val="22"/>
        </w:rPr>
        <w:t>encourag</w:t>
      </w:r>
      <w:r w:rsidR="000F235E">
        <w:rPr>
          <w:rFonts w:ascii="Verdana" w:hAnsi="Verdana" w:cs="Arial"/>
          <w:sz w:val="22"/>
          <w:szCs w:val="22"/>
        </w:rPr>
        <w:t>ing</w:t>
      </w:r>
      <w:r w:rsidR="00384549" w:rsidRPr="005540F7">
        <w:rPr>
          <w:rFonts w:ascii="Verdana" w:hAnsi="Verdana" w:cs="Arial"/>
          <w:sz w:val="22"/>
          <w:szCs w:val="22"/>
        </w:rPr>
        <w:t xml:space="preserve"> health professionals to refer clients to lawyers.</w:t>
      </w:r>
    </w:p>
    <w:p w:rsidR="005540F7" w:rsidRPr="005540F7" w:rsidRDefault="005540F7" w:rsidP="005540F7">
      <w:pPr>
        <w:jc w:val="both"/>
        <w:rPr>
          <w:rFonts w:ascii="Verdana" w:hAnsi="Verdana" w:cs="Arial"/>
          <w:sz w:val="22"/>
          <w:szCs w:val="22"/>
        </w:rPr>
      </w:pPr>
    </w:p>
    <w:p w:rsidR="005540F7" w:rsidRPr="005540F7" w:rsidRDefault="005540F7" w:rsidP="005540F7">
      <w:pPr>
        <w:jc w:val="both"/>
        <w:rPr>
          <w:rFonts w:ascii="Verdana" w:hAnsi="Verdana" w:cs="Arial"/>
          <w:sz w:val="22"/>
          <w:szCs w:val="22"/>
        </w:rPr>
      </w:pPr>
      <w:r w:rsidRPr="005540F7">
        <w:rPr>
          <w:rFonts w:ascii="Verdana" w:hAnsi="Verdana" w:cs="Arial"/>
          <w:sz w:val="22"/>
          <w:szCs w:val="22"/>
        </w:rPr>
        <w:t xml:space="preserve">The LAW Survey found that, when faced with a legal problem:- </w:t>
      </w:r>
    </w:p>
    <w:p w:rsidR="005540F7" w:rsidRPr="005540F7" w:rsidRDefault="005540F7" w:rsidP="005540F7">
      <w:pPr>
        <w:pStyle w:val="ListParagraph"/>
        <w:ind w:left="360"/>
        <w:jc w:val="both"/>
        <w:rPr>
          <w:rFonts w:ascii="Verdana" w:hAnsi="Verdana" w:cs="Arial"/>
          <w:sz w:val="10"/>
          <w:szCs w:val="10"/>
        </w:rPr>
      </w:pPr>
    </w:p>
    <w:p w:rsidR="005540F7" w:rsidRPr="005540F7" w:rsidRDefault="005540F7" w:rsidP="005540F7">
      <w:pPr>
        <w:pStyle w:val="ListParagraph"/>
        <w:numPr>
          <w:ilvl w:val="2"/>
          <w:numId w:val="23"/>
        </w:numPr>
        <w:jc w:val="both"/>
        <w:rPr>
          <w:rStyle w:val="FootnoteReference"/>
          <w:rFonts w:ascii="Verdana" w:hAnsi="Verdana" w:cs="Arial"/>
          <w:sz w:val="22"/>
          <w:szCs w:val="22"/>
          <w:vertAlign w:val="baseline"/>
        </w:rPr>
      </w:pPr>
      <w:r w:rsidRPr="005540F7">
        <w:rPr>
          <w:rFonts w:ascii="Verdana" w:hAnsi="Verdana" w:cs="Arial"/>
          <w:sz w:val="22"/>
          <w:szCs w:val="22"/>
        </w:rPr>
        <w:t>18.3% of people took no action</w:t>
      </w:r>
      <w:r w:rsidRPr="005540F7">
        <w:rPr>
          <w:rStyle w:val="FootnoteReference"/>
          <w:rFonts w:ascii="Verdana" w:hAnsi="Verdana" w:cs="Arial"/>
          <w:sz w:val="22"/>
          <w:szCs w:val="22"/>
        </w:rPr>
        <w:footnoteReference w:id="1"/>
      </w:r>
      <w:r w:rsidRPr="005540F7">
        <w:rPr>
          <w:rFonts w:ascii="Verdana" w:hAnsi="Verdana" w:cs="Arial"/>
          <w:sz w:val="22"/>
          <w:szCs w:val="22"/>
        </w:rPr>
        <w:t>;</w:t>
      </w:r>
      <w:r w:rsidRPr="005540F7">
        <w:rPr>
          <w:rStyle w:val="FootnoteReference"/>
          <w:rFonts w:ascii="Verdana" w:hAnsi="Verdana"/>
        </w:rPr>
        <w:t xml:space="preserve"> </w:t>
      </w:r>
    </w:p>
    <w:p w:rsidR="005540F7" w:rsidRPr="005540F7" w:rsidRDefault="005540F7" w:rsidP="005540F7">
      <w:pPr>
        <w:pStyle w:val="ListParagraph"/>
        <w:numPr>
          <w:ilvl w:val="2"/>
          <w:numId w:val="23"/>
        </w:numPr>
        <w:jc w:val="both"/>
        <w:rPr>
          <w:rFonts w:ascii="Verdana" w:hAnsi="Verdana" w:cs="Arial"/>
          <w:sz w:val="22"/>
          <w:szCs w:val="22"/>
        </w:rPr>
      </w:pPr>
      <w:r w:rsidRPr="005540F7">
        <w:rPr>
          <w:rFonts w:ascii="Verdana" w:hAnsi="Verdana" w:cs="Arial"/>
          <w:sz w:val="22"/>
          <w:szCs w:val="22"/>
        </w:rPr>
        <w:t>51.1% sought advice from a professional or formal advisor</w:t>
      </w:r>
      <w:r w:rsidRPr="005540F7">
        <w:rPr>
          <w:rStyle w:val="FootnoteReference"/>
          <w:rFonts w:ascii="Verdana" w:hAnsi="Verdana" w:cs="Arial"/>
          <w:sz w:val="22"/>
          <w:szCs w:val="22"/>
        </w:rPr>
        <w:footnoteReference w:id="2"/>
      </w:r>
      <w:r w:rsidRPr="005540F7">
        <w:rPr>
          <w:rFonts w:ascii="Verdana" w:hAnsi="Verdana" w:cs="Arial"/>
          <w:sz w:val="22"/>
          <w:szCs w:val="22"/>
        </w:rPr>
        <w:t>; and</w:t>
      </w:r>
    </w:p>
    <w:p w:rsidR="005540F7" w:rsidRPr="005540F7" w:rsidRDefault="005540F7" w:rsidP="005540F7">
      <w:pPr>
        <w:pStyle w:val="ListParagraph"/>
        <w:numPr>
          <w:ilvl w:val="2"/>
          <w:numId w:val="23"/>
        </w:numPr>
        <w:jc w:val="both"/>
        <w:rPr>
          <w:rFonts w:ascii="Verdana" w:hAnsi="Verdana" w:cs="Arial"/>
          <w:sz w:val="22"/>
          <w:szCs w:val="22"/>
        </w:rPr>
      </w:pPr>
      <w:r w:rsidRPr="005540F7">
        <w:rPr>
          <w:rFonts w:ascii="Verdana" w:hAnsi="Verdana" w:cs="Arial"/>
          <w:sz w:val="22"/>
          <w:szCs w:val="22"/>
        </w:rPr>
        <w:t>In cases where advice was sought from a professional or formal advisor, only 30.3% of individuals sought advice from a legal advisor</w:t>
      </w:r>
      <w:r w:rsidRPr="005540F7">
        <w:rPr>
          <w:rStyle w:val="FootnoteReference"/>
          <w:rFonts w:ascii="Verdana" w:hAnsi="Verdana" w:cs="Arial"/>
          <w:sz w:val="22"/>
          <w:szCs w:val="22"/>
        </w:rPr>
        <w:footnoteReference w:id="3"/>
      </w:r>
      <w:r w:rsidRPr="005540F7">
        <w:rPr>
          <w:rFonts w:ascii="Verdana" w:hAnsi="Verdana" w:cs="Arial"/>
          <w:sz w:val="22"/>
          <w:szCs w:val="22"/>
        </w:rPr>
        <w:t>.</w:t>
      </w:r>
      <w:r w:rsidRPr="005540F7">
        <w:rPr>
          <w:rStyle w:val="FootnoteReference"/>
          <w:rFonts w:ascii="Verdana" w:hAnsi="Verdana"/>
        </w:rPr>
        <w:t xml:space="preserve"> </w:t>
      </w:r>
    </w:p>
    <w:p w:rsidR="00384549" w:rsidRPr="005540F7" w:rsidRDefault="00384549" w:rsidP="005540F7">
      <w:pPr>
        <w:spacing w:line="276" w:lineRule="auto"/>
        <w:jc w:val="both"/>
        <w:rPr>
          <w:rFonts w:ascii="Verdana" w:hAnsi="Verdana" w:cs="Arial"/>
          <w:sz w:val="22"/>
          <w:szCs w:val="22"/>
        </w:rPr>
      </w:pPr>
      <w:r w:rsidRPr="005540F7">
        <w:rPr>
          <w:rFonts w:ascii="Verdana" w:hAnsi="Verdana" w:cs="Arial"/>
          <w:sz w:val="22"/>
          <w:szCs w:val="22"/>
        </w:rPr>
        <w:t xml:space="preserve"> </w:t>
      </w:r>
    </w:p>
    <w:p w:rsidR="005540F7" w:rsidRPr="005540F7" w:rsidRDefault="005540F7" w:rsidP="005540F7">
      <w:pPr>
        <w:spacing w:after="200" w:line="276" w:lineRule="auto"/>
        <w:jc w:val="both"/>
        <w:rPr>
          <w:rFonts w:ascii="Verdana" w:hAnsi="Verdana" w:cs="Arial"/>
          <w:sz w:val="22"/>
          <w:szCs w:val="22"/>
        </w:rPr>
      </w:pPr>
      <w:r w:rsidRPr="005540F7">
        <w:rPr>
          <w:rFonts w:ascii="Verdana" w:hAnsi="Verdana" w:cs="Arial"/>
          <w:sz w:val="22"/>
          <w:szCs w:val="22"/>
        </w:rPr>
        <w:t xml:space="preserve">Therefore, having a lawyer on-site at a health centre may mean that clients get legal help (as a result of being referred to a lawyer by their doctor or health worker) in cases where they would otherwise </w:t>
      </w:r>
      <w:r w:rsidR="000F235E">
        <w:rPr>
          <w:rFonts w:ascii="Verdana" w:hAnsi="Verdana" w:cs="Arial"/>
          <w:sz w:val="22"/>
          <w:szCs w:val="22"/>
        </w:rPr>
        <w:t>take no action to get legal help</w:t>
      </w:r>
      <w:r w:rsidRPr="005540F7">
        <w:rPr>
          <w:rFonts w:ascii="Verdana" w:hAnsi="Verdana" w:cs="Arial"/>
          <w:sz w:val="22"/>
          <w:szCs w:val="22"/>
        </w:rPr>
        <w:t>.</w:t>
      </w:r>
    </w:p>
    <w:p w:rsidR="00384549" w:rsidRPr="00384549" w:rsidRDefault="00384549" w:rsidP="005540F7">
      <w:pPr>
        <w:spacing w:after="200" w:line="276" w:lineRule="auto"/>
        <w:jc w:val="both"/>
        <w:rPr>
          <w:rFonts w:ascii="Verdana" w:hAnsi="Verdana" w:cs="Arial"/>
          <w:sz w:val="22"/>
          <w:szCs w:val="22"/>
        </w:rPr>
      </w:pPr>
      <w:r w:rsidRPr="005540F7">
        <w:rPr>
          <w:rFonts w:ascii="Verdana" w:hAnsi="Verdana" w:cs="Arial"/>
          <w:sz w:val="22"/>
          <w:szCs w:val="22"/>
        </w:rPr>
        <w:t xml:space="preserve">The </w:t>
      </w:r>
      <w:r w:rsidRPr="005540F7">
        <w:rPr>
          <w:rFonts w:ascii="Verdana" w:hAnsi="Verdana" w:cs="Arial"/>
          <w:i/>
          <w:sz w:val="22"/>
          <w:szCs w:val="22"/>
        </w:rPr>
        <w:t>“Holistic Outreach</w:t>
      </w:r>
      <w:r w:rsidRPr="00384549">
        <w:rPr>
          <w:rFonts w:ascii="Verdana" w:hAnsi="Verdana" w:cs="Arial"/>
          <w:i/>
          <w:sz w:val="22"/>
          <w:szCs w:val="22"/>
        </w:rPr>
        <w:t xml:space="preserve"> and Legal Assistance” (HALO) project</w:t>
      </w:r>
      <w:r w:rsidRPr="00384549">
        <w:rPr>
          <w:rFonts w:ascii="Verdana" w:hAnsi="Verdana" w:cs="Arial"/>
          <w:sz w:val="22"/>
          <w:szCs w:val="22"/>
        </w:rPr>
        <w:t xml:space="preserve"> currently being piloted by Hume </w:t>
      </w:r>
      <w:proofErr w:type="spellStart"/>
      <w:r w:rsidRPr="00384549">
        <w:rPr>
          <w:rFonts w:ascii="Verdana" w:hAnsi="Verdana" w:cs="Arial"/>
          <w:sz w:val="22"/>
          <w:szCs w:val="22"/>
        </w:rPr>
        <w:t>Riverina</w:t>
      </w:r>
      <w:proofErr w:type="spellEnd"/>
      <w:r w:rsidRPr="00384549">
        <w:rPr>
          <w:rFonts w:ascii="Verdana" w:hAnsi="Verdana" w:cs="Arial"/>
          <w:sz w:val="22"/>
          <w:szCs w:val="22"/>
        </w:rPr>
        <w:t xml:space="preserve"> CLS is a partnership with Gateway Health in </w:t>
      </w:r>
      <w:proofErr w:type="spellStart"/>
      <w:r w:rsidRPr="00384549">
        <w:rPr>
          <w:rFonts w:ascii="Verdana" w:hAnsi="Verdana" w:cs="Arial"/>
          <w:sz w:val="22"/>
          <w:szCs w:val="22"/>
        </w:rPr>
        <w:t>Wodonga</w:t>
      </w:r>
      <w:proofErr w:type="spellEnd"/>
      <w:r w:rsidRPr="00384549">
        <w:rPr>
          <w:rFonts w:ascii="Verdana" w:hAnsi="Verdana" w:cs="Arial"/>
          <w:sz w:val="22"/>
          <w:szCs w:val="22"/>
        </w:rPr>
        <w:t xml:space="preserve"> and </w:t>
      </w:r>
      <w:proofErr w:type="spellStart"/>
      <w:r w:rsidRPr="00384549">
        <w:rPr>
          <w:rFonts w:ascii="Verdana" w:hAnsi="Verdana" w:cs="Arial"/>
          <w:sz w:val="22"/>
          <w:szCs w:val="22"/>
        </w:rPr>
        <w:t>Wangaratta</w:t>
      </w:r>
      <w:proofErr w:type="spellEnd"/>
      <w:r w:rsidRPr="00384549">
        <w:rPr>
          <w:rFonts w:ascii="Verdana" w:hAnsi="Verdana" w:cs="Arial"/>
          <w:sz w:val="22"/>
          <w:szCs w:val="22"/>
        </w:rPr>
        <w:t xml:space="preserve">. The partnership enables a lawyer from the Hume </w:t>
      </w:r>
      <w:proofErr w:type="spellStart"/>
      <w:r w:rsidRPr="00384549">
        <w:rPr>
          <w:rFonts w:ascii="Verdana" w:hAnsi="Verdana" w:cs="Arial"/>
          <w:sz w:val="22"/>
          <w:szCs w:val="22"/>
        </w:rPr>
        <w:t>Riverina</w:t>
      </w:r>
      <w:proofErr w:type="spellEnd"/>
      <w:r w:rsidRPr="00384549">
        <w:rPr>
          <w:rFonts w:ascii="Verdana" w:hAnsi="Verdana" w:cs="Arial"/>
          <w:sz w:val="22"/>
          <w:szCs w:val="22"/>
        </w:rPr>
        <w:t xml:space="preserve"> CLS to deliver free legal advice appointments on-site at Gateway Health </w:t>
      </w:r>
      <w:r w:rsidR="000F235E">
        <w:rPr>
          <w:rFonts w:ascii="Verdana" w:hAnsi="Verdana" w:cs="Arial"/>
          <w:sz w:val="22"/>
          <w:szCs w:val="22"/>
        </w:rPr>
        <w:t>one day per week</w:t>
      </w:r>
      <w:r w:rsidRPr="00384549">
        <w:rPr>
          <w:rFonts w:ascii="Verdana" w:hAnsi="Verdana" w:cs="Arial"/>
          <w:sz w:val="22"/>
          <w:szCs w:val="22"/>
        </w:rPr>
        <w:t xml:space="preserve">. </w:t>
      </w:r>
      <w:r w:rsidR="000F235E">
        <w:rPr>
          <w:rFonts w:ascii="Verdana" w:hAnsi="Verdana" w:cs="Arial"/>
          <w:sz w:val="22"/>
          <w:szCs w:val="22"/>
        </w:rPr>
        <w:t>This</w:t>
      </w:r>
      <w:r w:rsidRPr="00384549">
        <w:rPr>
          <w:rFonts w:ascii="Verdana" w:hAnsi="Verdana" w:cs="Arial"/>
          <w:sz w:val="22"/>
          <w:szCs w:val="22"/>
        </w:rPr>
        <w:t xml:space="preserve"> allows clients to access legal support, family violence specialist agencies and other supports in the one building/location. </w:t>
      </w:r>
    </w:p>
    <w:p w:rsidR="00384549" w:rsidRPr="00384549" w:rsidRDefault="00384549" w:rsidP="005540F7">
      <w:pPr>
        <w:spacing w:after="200" w:line="276" w:lineRule="auto"/>
        <w:jc w:val="both"/>
        <w:rPr>
          <w:rFonts w:ascii="Verdana" w:hAnsi="Verdana" w:cs="Arial"/>
          <w:sz w:val="22"/>
          <w:szCs w:val="22"/>
        </w:rPr>
      </w:pPr>
      <w:r w:rsidRPr="00384549">
        <w:rPr>
          <w:rFonts w:ascii="Verdana" w:hAnsi="Verdana" w:cs="Arial"/>
          <w:sz w:val="22"/>
          <w:szCs w:val="22"/>
        </w:rPr>
        <w:t>Clients in regional areas may feel more comfortable accessing legal advice anonymously at a Health Centre, where they are not seen walking into the community legal centre. Furthermore, being co-located with a health service encourages referrals from health professionals (such as GPs) at the earliest opportunity.</w:t>
      </w:r>
    </w:p>
    <w:p w:rsidR="00D23F2E" w:rsidRPr="00384549" w:rsidRDefault="00384549" w:rsidP="005540F7">
      <w:pPr>
        <w:spacing w:line="276" w:lineRule="auto"/>
        <w:jc w:val="both"/>
        <w:rPr>
          <w:rFonts w:ascii="Verdana" w:hAnsi="Verdana" w:cs="Arial"/>
          <w:sz w:val="22"/>
          <w:szCs w:val="22"/>
        </w:rPr>
      </w:pPr>
      <w:r w:rsidRPr="00384549">
        <w:rPr>
          <w:rFonts w:ascii="Verdana" w:hAnsi="Verdana" w:cs="Arial"/>
          <w:sz w:val="22"/>
          <w:szCs w:val="22"/>
        </w:rPr>
        <w:lastRenderedPageBreak/>
        <w:t xml:space="preserve">In the </w:t>
      </w:r>
      <w:proofErr w:type="spellStart"/>
      <w:r w:rsidRPr="00384549">
        <w:rPr>
          <w:rFonts w:ascii="Verdana" w:hAnsi="Verdana" w:cs="Arial"/>
          <w:sz w:val="22"/>
          <w:szCs w:val="22"/>
        </w:rPr>
        <w:t>Wangaratta</w:t>
      </w:r>
      <w:proofErr w:type="spellEnd"/>
      <w:r w:rsidR="00CE76A1" w:rsidRPr="00384549">
        <w:rPr>
          <w:rFonts w:ascii="Verdana" w:hAnsi="Verdana" w:cs="Arial"/>
          <w:sz w:val="22"/>
          <w:szCs w:val="22"/>
        </w:rPr>
        <w:t xml:space="preserve"> partnership,</w:t>
      </w:r>
      <w:r w:rsidR="00D23F2E" w:rsidRPr="00384549">
        <w:rPr>
          <w:rFonts w:ascii="Verdana" w:hAnsi="Verdana" w:cs="Arial"/>
          <w:sz w:val="22"/>
          <w:szCs w:val="22"/>
        </w:rPr>
        <w:t xml:space="preserve"> 15 out of 66 clients</w:t>
      </w:r>
      <w:r w:rsidR="000F235E">
        <w:rPr>
          <w:rFonts w:ascii="Verdana" w:hAnsi="Verdana" w:cs="Arial"/>
          <w:sz w:val="22"/>
          <w:szCs w:val="22"/>
        </w:rPr>
        <w:t xml:space="preserve"> (or approximately 1 in every 4 clients)</w:t>
      </w:r>
      <w:r w:rsidR="00D23F2E" w:rsidRPr="00384549">
        <w:rPr>
          <w:rFonts w:ascii="Verdana" w:hAnsi="Verdana" w:cs="Arial"/>
          <w:sz w:val="22"/>
          <w:szCs w:val="22"/>
        </w:rPr>
        <w:t xml:space="preserve"> seen on-site </w:t>
      </w:r>
      <w:r w:rsidR="00CE76A1" w:rsidRPr="00384549">
        <w:rPr>
          <w:rFonts w:ascii="Verdana" w:hAnsi="Verdana" w:cs="Arial"/>
          <w:sz w:val="22"/>
          <w:szCs w:val="22"/>
        </w:rPr>
        <w:t xml:space="preserve">by the lawyer </w:t>
      </w:r>
      <w:r w:rsidR="00D23F2E" w:rsidRPr="00384549">
        <w:rPr>
          <w:rFonts w:ascii="Verdana" w:hAnsi="Verdana" w:cs="Arial"/>
          <w:sz w:val="22"/>
          <w:szCs w:val="22"/>
        </w:rPr>
        <w:t xml:space="preserve">at the health </w:t>
      </w:r>
      <w:proofErr w:type="spellStart"/>
      <w:r w:rsidR="00CE76A1" w:rsidRPr="00384549">
        <w:rPr>
          <w:rFonts w:ascii="Verdana" w:hAnsi="Verdana" w:cs="Arial"/>
          <w:sz w:val="22"/>
          <w:szCs w:val="22"/>
        </w:rPr>
        <w:t>organisation</w:t>
      </w:r>
      <w:proofErr w:type="spellEnd"/>
      <w:r w:rsidR="00CE76A1" w:rsidRPr="00384549">
        <w:rPr>
          <w:rFonts w:ascii="Verdana" w:hAnsi="Verdana" w:cs="Arial"/>
          <w:sz w:val="22"/>
          <w:szCs w:val="22"/>
        </w:rPr>
        <w:t xml:space="preserve"> </w:t>
      </w:r>
      <w:r w:rsidR="00D23F2E" w:rsidRPr="00384549">
        <w:rPr>
          <w:rFonts w:ascii="Verdana" w:hAnsi="Verdana" w:cs="Arial"/>
          <w:sz w:val="22"/>
          <w:szCs w:val="22"/>
        </w:rPr>
        <w:t>between February – June 2016 have been over 65 years of age.</w:t>
      </w:r>
    </w:p>
    <w:p w:rsidR="00D23F2E" w:rsidRPr="007F03BF" w:rsidRDefault="00D23F2E" w:rsidP="007F03BF">
      <w:pPr>
        <w:spacing w:line="276" w:lineRule="auto"/>
        <w:rPr>
          <w:rFonts w:ascii="Verdana" w:hAnsi="Verdana" w:cs="Arial"/>
          <w:sz w:val="22"/>
          <w:szCs w:val="22"/>
        </w:rPr>
      </w:pPr>
    </w:p>
    <w:p w:rsidR="002963B6" w:rsidRPr="007F03BF" w:rsidRDefault="00DB69B2" w:rsidP="007F03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line="276" w:lineRule="auto"/>
        <w:rPr>
          <w:rFonts w:ascii="Verdana" w:hAnsi="Verdana" w:cs="Arial"/>
          <w:b/>
          <w:sz w:val="22"/>
          <w:szCs w:val="22"/>
        </w:rPr>
      </w:pPr>
      <w:r w:rsidRPr="007F03BF">
        <w:rPr>
          <w:rFonts w:ascii="Verdana" w:hAnsi="Verdana"/>
          <w:b/>
          <w:sz w:val="22"/>
          <w:szCs w:val="22"/>
        </w:rPr>
        <w:t>39:</w:t>
      </w:r>
      <w:r w:rsidRPr="007F03BF">
        <w:rPr>
          <w:rFonts w:ascii="Verdana" w:hAnsi="Verdana"/>
          <w:b/>
          <w:sz w:val="22"/>
          <w:szCs w:val="22"/>
        </w:rPr>
        <w:tab/>
      </w:r>
      <w:r w:rsidR="002963B6" w:rsidRPr="007F03BF">
        <w:rPr>
          <w:rFonts w:ascii="Verdana" w:hAnsi="Verdana"/>
          <w:b/>
          <w:sz w:val="22"/>
          <w:szCs w:val="22"/>
        </w:rPr>
        <w:t>Should civil and administrative tribunals have greater jurisdiction to hear and determine matters related to elder abuse?</w:t>
      </w:r>
    </w:p>
    <w:p w:rsidR="002963B6" w:rsidRPr="007F03BF" w:rsidRDefault="002963B6" w:rsidP="007F03BF">
      <w:pPr>
        <w:spacing w:line="276" w:lineRule="auto"/>
        <w:rPr>
          <w:rFonts w:ascii="Verdana" w:hAnsi="Verdana" w:cs="Arial"/>
          <w:b/>
          <w:sz w:val="22"/>
          <w:szCs w:val="22"/>
        </w:rPr>
      </w:pPr>
    </w:p>
    <w:p w:rsidR="006D74E8" w:rsidRDefault="00542AAF" w:rsidP="00931E34">
      <w:pPr>
        <w:spacing w:line="276" w:lineRule="auto"/>
        <w:rPr>
          <w:rFonts w:ascii="Verdana" w:hAnsi="Verdana"/>
          <w:sz w:val="22"/>
          <w:szCs w:val="22"/>
        </w:rPr>
      </w:pPr>
      <w:r w:rsidRPr="007F03BF">
        <w:rPr>
          <w:rFonts w:ascii="Verdana" w:hAnsi="Verdana" w:cs="Arial"/>
          <w:sz w:val="22"/>
          <w:szCs w:val="22"/>
        </w:rPr>
        <w:t xml:space="preserve">Victoria has </w:t>
      </w:r>
      <w:r w:rsidR="007B389B" w:rsidRPr="007F03BF">
        <w:rPr>
          <w:rFonts w:ascii="Verdana" w:hAnsi="Verdana" w:cs="Arial"/>
          <w:sz w:val="22"/>
          <w:szCs w:val="22"/>
        </w:rPr>
        <w:t xml:space="preserve">introduced </w:t>
      </w:r>
      <w:r w:rsidR="007F03BF" w:rsidRPr="007F03BF">
        <w:rPr>
          <w:rFonts w:ascii="Verdana" w:hAnsi="Verdana" w:cs="Arial"/>
          <w:sz w:val="22"/>
          <w:szCs w:val="22"/>
        </w:rPr>
        <w:t>new legislation</w:t>
      </w:r>
      <w:r w:rsidR="007B389B" w:rsidRPr="007F03BF">
        <w:rPr>
          <w:rFonts w:ascii="Verdana" w:hAnsi="Verdana" w:cs="Arial"/>
          <w:sz w:val="22"/>
          <w:szCs w:val="22"/>
        </w:rPr>
        <w:t xml:space="preserve"> that </w:t>
      </w:r>
      <w:r w:rsidRPr="007F03BF">
        <w:rPr>
          <w:rFonts w:ascii="Verdana" w:hAnsi="Verdana" w:cs="Arial"/>
          <w:sz w:val="22"/>
          <w:szCs w:val="22"/>
        </w:rPr>
        <w:t>make</w:t>
      </w:r>
      <w:r w:rsidR="007B389B" w:rsidRPr="007F03BF">
        <w:rPr>
          <w:rFonts w:ascii="Verdana" w:hAnsi="Verdana" w:cs="Arial"/>
          <w:sz w:val="22"/>
          <w:szCs w:val="22"/>
        </w:rPr>
        <w:t>s</w:t>
      </w:r>
      <w:r w:rsidRPr="007F03BF">
        <w:rPr>
          <w:rFonts w:ascii="Verdana" w:hAnsi="Verdana" w:cs="Arial"/>
          <w:sz w:val="22"/>
          <w:szCs w:val="22"/>
        </w:rPr>
        <w:t xml:space="preserve"> it easier to </w:t>
      </w:r>
      <w:proofErr w:type="spellStart"/>
      <w:r w:rsidRPr="007F03BF">
        <w:rPr>
          <w:rFonts w:ascii="Verdana" w:hAnsi="Verdana" w:cs="Arial"/>
          <w:sz w:val="22"/>
          <w:szCs w:val="22"/>
        </w:rPr>
        <w:t>penalise</w:t>
      </w:r>
      <w:proofErr w:type="spellEnd"/>
      <w:r w:rsidRPr="007F03BF">
        <w:rPr>
          <w:rFonts w:ascii="Verdana" w:hAnsi="Verdana" w:cs="Arial"/>
          <w:sz w:val="22"/>
          <w:szCs w:val="22"/>
        </w:rPr>
        <w:t xml:space="preserve"> or take someone to </w:t>
      </w:r>
      <w:r w:rsidR="007B389B" w:rsidRPr="007F03BF">
        <w:rPr>
          <w:rFonts w:ascii="Verdana" w:hAnsi="Verdana" w:cs="Arial"/>
          <w:sz w:val="22"/>
          <w:szCs w:val="22"/>
        </w:rPr>
        <w:t>VCAT</w:t>
      </w:r>
      <w:r w:rsidRPr="007F03BF">
        <w:rPr>
          <w:rFonts w:ascii="Verdana" w:hAnsi="Verdana" w:cs="Arial"/>
          <w:sz w:val="22"/>
          <w:szCs w:val="22"/>
        </w:rPr>
        <w:t xml:space="preserve"> for financial abuse for someone under a power of attorney. </w:t>
      </w:r>
      <w:r w:rsidR="007B389B" w:rsidRPr="007F03BF">
        <w:rPr>
          <w:rFonts w:ascii="Verdana" w:hAnsi="Verdana" w:cs="Arial"/>
          <w:sz w:val="22"/>
          <w:szCs w:val="22"/>
        </w:rPr>
        <w:t xml:space="preserve">It would be a positive step if this was </w:t>
      </w:r>
      <w:r w:rsidR="007F03BF" w:rsidRPr="007F03BF">
        <w:rPr>
          <w:rFonts w:ascii="Verdana" w:hAnsi="Verdana" w:cs="Arial"/>
          <w:sz w:val="22"/>
          <w:szCs w:val="22"/>
        </w:rPr>
        <w:t xml:space="preserve">developed </w:t>
      </w:r>
      <w:r w:rsidR="007B389B" w:rsidRPr="007F03BF">
        <w:rPr>
          <w:rFonts w:ascii="Verdana" w:hAnsi="Verdana" w:cs="Arial"/>
          <w:sz w:val="22"/>
          <w:szCs w:val="22"/>
        </w:rPr>
        <w:t>in other states.</w:t>
      </w:r>
    </w:p>
    <w:p w:rsidR="00DA6743" w:rsidRPr="007F03BF" w:rsidRDefault="00DA6743" w:rsidP="00DA6743">
      <w:pPr>
        <w:spacing w:line="276" w:lineRule="auto"/>
        <w:rPr>
          <w:rFonts w:ascii="Verdana" w:hAnsi="Verdana" w:cs="Arial"/>
          <w:sz w:val="22"/>
          <w:szCs w:val="22"/>
        </w:rPr>
      </w:pPr>
    </w:p>
    <w:p w:rsidR="00DA6743" w:rsidRPr="007F03BF" w:rsidRDefault="00DA6743" w:rsidP="00DA674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line="276" w:lineRule="auto"/>
        <w:rPr>
          <w:rFonts w:ascii="Verdana" w:hAnsi="Verdana"/>
          <w:b/>
          <w:sz w:val="22"/>
          <w:szCs w:val="22"/>
        </w:rPr>
      </w:pPr>
      <w:r w:rsidRPr="007F03BF">
        <w:rPr>
          <w:rFonts w:ascii="Verdana" w:hAnsi="Verdana" w:cs="Arial"/>
          <w:b/>
          <w:sz w:val="22"/>
          <w:szCs w:val="22"/>
        </w:rPr>
        <w:t>4</w:t>
      </w:r>
      <w:r>
        <w:rPr>
          <w:rFonts w:ascii="Verdana" w:hAnsi="Verdana" w:cs="Arial"/>
          <w:b/>
          <w:sz w:val="22"/>
          <w:szCs w:val="22"/>
        </w:rPr>
        <w:t>4</w:t>
      </w:r>
      <w:r w:rsidRPr="007F03BF">
        <w:rPr>
          <w:rFonts w:ascii="Verdana" w:hAnsi="Verdana" w:cs="Arial"/>
          <w:sz w:val="22"/>
          <w:szCs w:val="22"/>
        </w:rPr>
        <w:t>:</w:t>
      </w:r>
      <w:r w:rsidRPr="007F03BF">
        <w:rPr>
          <w:rFonts w:ascii="Verdana" w:hAnsi="Verdana" w:cs="Arial"/>
          <w:sz w:val="22"/>
          <w:szCs w:val="22"/>
        </w:rPr>
        <w:tab/>
      </w:r>
      <w:r>
        <w:rPr>
          <w:rFonts w:ascii="Verdana" w:hAnsi="Verdana"/>
          <w:b/>
          <w:sz w:val="22"/>
          <w:szCs w:val="22"/>
        </w:rPr>
        <w:t>Are protection orders being used to protect people from elder abuse? What changes should be made to make them a better safeguard against elder abuse</w:t>
      </w:r>
      <w:r w:rsidRPr="007F03BF">
        <w:rPr>
          <w:rFonts w:ascii="Verdana" w:hAnsi="Verdana"/>
          <w:b/>
          <w:sz w:val="22"/>
          <w:szCs w:val="22"/>
        </w:rPr>
        <w:t>?</w:t>
      </w:r>
    </w:p>
    <w:p w:rsidR="00DA6743" w:rsidRPr="00384549" w:rsidRDefault="00DA6743" w:rsidP="00384549">
      <w:pPr>
        <w:spacing w:line="276" w:lineRule="auto"/>
        <w:rPr>
          <w:rFonts w:ascii="Verdana" w:hAnsi="Verdana"/>
          <w:b/>
          <w:sz w:val="22"/>
          <w:szCs w:val="22"/>
        </w:rPr>
      </w:pPr>
    </w:p>
    <w:p w:rsidR="003F5C8F" w:rsidRPr="00384549" w:rsidRDefault="003F5C8F" w:rsidP="00384549">
      <w:pPr>
        <w:spacing w:line="276" w:lineRule="auto"/>
        <w:jc w:val="both"/>
        <w:rPr>
          <w:rFonts w:ascii="Verdana" w:hAnsi="Verdana" w:cs="Arial"/>
          <w:sz w:val="22"/>
          <w:szCs w:val="22"/>
          <w:lang w:val="en-AU"/>
        </w:rPr>
      </w:pPr>
      <w:r w:rsidRPr="00384549">
        <w:rPr>
          <w:rFonts w:ascii="Verdana" w:hAnsi="Verdana" w:cs="Arial"/>
          <w:sz w:val="22"/>
          <w:szCs w:val="22"/>
          <w:lang w:val="en-AU"/>
        </w:rPr>
        <w:t>Family violence protection orders are available in certain situations to assist people experiencing elder abuse to seek protection. However, for residents who live on the border, there are often complications in relation to obtaining family violence orders.</w:t>
      </w:r>
    </w:p>
    <w:p w:rsidR="003F5C8F" w:rsidRPr="00384549" w:rsidRDefault="003F5C8F" w:rsidP="00384549">
      <w:pPr>
        <w:spacing w:line="276" w:lineRule="auto"/>
        <w:jc w:val="both"/>
        <w:rPr>
          <w:rFonts w:ascii="Verdana" w:hAnsi="Verdana" w:cs="Arial"/>
          <w:sz w:val="22"/>
          <w:szCs w:val="22"/>
          <w:lang w:val="en-AU"/>
        </w:rPr>
      </w:pPr>
    </w:p>
    <w:p w:rsidR="003F5C8F" w:rsidRPr="00384549" w:rsidRDefault="003F5C8F" w:rsidP="00384549">
      <w:pPr>
        <w:spacing w:line="276" w:lineRule="auto"/>
        <w:jc w:val="both"/>
        <w:rPr>
          <w:rFonts w:ascii="Verdana" w:hAnsi="Verdana" w:cs="Arial"/>
          <w:sz w:val="22"/>
          <w:szCs w:val="22"/>
          <w:lang w:val="en-AU"/>
        </w:rPr>
      </w:pPr>
      <w:r w:rsidRPr="00384549">
        <w:rPr>
          <w:rFonts w:ascii="Verdana" w:hAnsi="Verdana" w:cs="Arial"/>
          <w:sz w:val="22"/>
          <w:szCs w:val="22"/>
          <w:lang w:val="en-AU"/>
        </w:rPr>
        <w:t>Problems include:</w:t>
      </w:r>
    </w:p>
    <w:p w:rsidR="003F5C8F" w:rsidRPr="00384549" w:rsidRDefault="003F5C8F" w:rsidP="00384549">
      <w:pPr>
        <w:spacing w:line="276" w:lineRule="auto"/>
        <w:jc w:val="both"/>
        <w:rPr>
          <w:rFonts w:ascii="Verdana" w:hAnsi="Verdana" w:cs="Arial"/>
          <w:sz w:val="22"/>
          <w:szCs w:val="22"/>
          <w:lang w:val="en-AU"/>
        </w:rPr>
      </w:pPr>
    </w:p>
    <w:p w:rsidR="00684B99" w:rsidRPr="00384549" w:rsidRDefault="00684B99" w:rsidP="00384549">
      <w:pPr>
        <w:pStyle w:val="ListParagraph"/>
        <w:numPr>
          <w:ilvl w:val="0"/>
          <w:numId w:val="48"/>
        </w:numPr>
        <w:spacing w:line="276" w:lineRule="auto"/>
        <w:jc w:val="both"/>
        <w:rPr>
          <w:rFonts w:ascii="Verdana" w:hAnsi="Verdana" w:cs="Arial"/>
          <w:sz w:val="22"/>
          <w:szCs w:val="22"/>
          <w:lang w:val="en-AU"/>
        </w:rPr>
      </w:pPr>
      <w:r w:rsidRPr="00384549">
        <w:rPr>
          <w:rFonts w:ascii="Verdana" w:hAnsi="Verdana" w:cs="Arial"/>
          <w:sz w:val="22"/>
          <w:szCs w:val="22"/>
          <w:lang w:val="en-AU"/>
        </w:rPr>
        <w:t>Incidents of family violence which occurred in New South Wales are not always taken into account when a person seeks an intervention order in Victoria</w:t>
      </w:r>
    </w:p>
    <w:p w:rsidR="003F5C8F" w:rsidRPr="00384549" w:rsidRDefault="003F5C8F" w:rsidP="00384549">
      <w:pPr>
        <w:spacing w:line="276" w:lineRule="auto"/>
        <w:jc w:val="both"/>
        <w:rPr>
          <w:rFonts w:ascii="Verdana" w:hAnsi="Verdana" w:cs="Arial"/>
          <w:sz w:val="22"/>
          <w:szCs w:val="22"/>
          <w:lang w:val="en-AU"/>
        </w:rPr>
      </w:pPr>
    </w:p>
    <w:p w:rsidR="00684B99" w:rsidRPr="00384549" w:rsidRDefault="00684B99" w:rsidP="00384549">
      <w:pPr>
        <w:spacing w:line="276" w:lineRule="auto"/>
        <w:jc w:val="both"/>
        <w:rPr>
          <w:rFonts w:ascii="Verdana" w:hAnsi="Verdana" w:cs="Arial"/>
          <w:sz w:val="22"/>
          <w:szCs w:val="22"/>
          <w:lang w:val="en-AU"/>
        </w:rPr>
      </w:pPr>
      <w:r w:rsidRPr="00384549">
        <w:rPr>
          <w:rFonts w:ascii="Verdana" w:hAnsi="Verdana" w:cs="Arial"/>
          <w:sz w:val="22"/>
          <w:szCs w:val="22"/>
          <w:lang w:val="en-AU"/>
        </w:rPr>
        <w:t>Magistrates are often unable to take into account incidents occurring in New South Wales when determining whether there is a need to make an intervention order in Victoria. Occasionally, Magistrates will adopt a flexible approach and admit evidence of the incidents that occurred in New South Wales, but only if there is also evidence presented of incidents occurring in Victoria.</w:t>
      </w:r>
    </w:p>
    <w:p w:rsidR="003F5C8F" w:rsidRPr="00384549" w:rsidRDefault="003F5C8F" w:rsidP="00384549">
      <w:pPr>
        <w:spacing w:line="276" w:lineRule="auto"/>
        <w:jc w:val="both"/>
        <w:rPr>
          <w:rFonts w:ascii="Verdana" w:hAnsi="Verdana" w:cs="Arial"/>
          <w:sz w:val="22"/>
          <w:szCs w:val="22"/>
          <w:lang w:val="en-AU"/>
        </w:rPr>
      </w:pPr>
    </w:p>
    <w:p w:rsidR="00684B99" w:rsidRPr="00931E34" w:rsidRDefault="00684B99" w:rsidP="00384549">
      <w:pPr>
        <w:pStyle w:val="ListParagraph"/>
        <w:numPr>
          <w:ilvl w:val="0"/>
          <w:numId w:val="48"/>
        </w:numPr>
        <w:spacing w:line="276" w:lineRule="auto"/>
        <w:jc w:val="both"/>
        <w:rPr>
          <w:rFonts w:ascii="Verdana" w:hAnsi="Verdana" w:cs="Arial"/>
          <w:sz w:val="22"/>
          <w:szCs w:val="22"/>
          <w:u w:val="single"/>
          <w:lang w:val="en-AU"/>
        </w:rPr>
      </w:pPr>
      <w:r w:rsidRPr="00384549">
        <w:rPr>
          <w:rFonts w:ascii="Verdana" w:hAnsi="Verdana" w:cs="Arial"/>
          <w:sz w:val="22"/>
          <w:szCs w:val="23"/>
          <w:lang w:val="en-AU"/>
        </w:rPr>
        <w:t xml:space="preserve">Registration of interstate orders do not happen automatically </w:t>
      </w:r>
    </w:p>
    <w:p w:rsidR="00931E34" w:rsidRPr="00384549" w:rsidRDefault="00931E34" w:rsidP="00931E34">
      <w:pPr>
        <w:pStyle w:val="ListParagraph"/>
        <w:spacing w:line="276" w:lineRule="auto"/>
        <w:jc w:val="both"/>
        <w:rPr>
          <w:rFonts w:ascii="Verdana" w:hAnsi="Verdana" w:cs="Arial"/>
          <w:sz w:val="22"/>
          <w:szCs w:val="22"/>
          <w:u w:val="single"/>
          <w:lang w:val="en-AU"/>
        </w:rPr>
      </w:pPr>
    </w:p>
    <w:p w:rsidR="00684B99" w:rsidRPr="00384549" w:rsidRDefault="00684B99" w:rsidP="00384549">
      <w:pPr>
        <w:spacing w:line="276" w:lineRule="auto"/>
        <w:jc w:val="both"/>
        <w:rPr>
          <w:rFonts w:ascii="Verdana" w:hAnsi="Verdana" w:cs="Arial"/>
          <w:sz w:val="22"/>
          <w:szCs w:val="23"/>
          <w:lang w:val="en-AU"/>
        </w:rPr>
      </w:pPr>
      <w:r w:rsidRPr="00384549">
        <w:rPr>
          <w:rFonts w:ascii="Verdana" w:hAnsi="Verdana" w:cs="Arial"/>
          <w:sz w:val="22"/>
          <w:szCs w:val="23"/>
          <w:lang w:val="en-AU"/>
        </w:rPr>
        <w:t>An Intervention Order made by Wodonga Magistrates Court has no effect in New South Wales and an Apprehended Domestic Violence Order made in the Albury Local Court has no relevance in Victoria, unless the order is registered in the other State (which is the responsibility of the protected person).</w:t>
      </w:r>
      <w:r w:rsidR="00D35924">
        <w:rPr>
          <w:rFonts w:ascii="Verdana" w:hAnsi="Verdana" w:cs="Arial"/>
          <w:sz w:val="22"/>
          <w:szCs w:val="23"/>
          <w:lang w:val="en-AU"/>
        </w:rPr>
        <w:t xml:space="preserve"> Only final orders (not interim orders) can be registered.</w:t>
      </w:r>
    </w:p>
    <w:p w:rsidR="00684B99" w:rsidRPr="00384549" w:rsidRDefault="00684B99" w:rsidP="00384549">
      <w:pPr>
        <w:pStyle w:val="ListParagraph"/>
        <w:spacing w:line="276" w:lineRule="auto"/>
        <w:ind w:left="1276"/>
        <w:jc w:val="both"/>
        <w:rPr>
          <w:rFonts w:ascii="Verdana" w:hAnsi="Verdana" w:cs="Arial"/>
          <w:sz w:val="22"/>
          <w:szCs w:val="23"/>
          <w:lang w:val="en-AU"/>
        </w:rPr>
      </w:pPr>
    </w:p>
    <w:p w:rsidR="00684B99" w:rsidRPr="00384549" w:rsidRDefault="00684B99" w:rsidP="00384549">
      <w:pPr>
        <w:spacing w:line="276" w:lineRule="auto"/>
        <w:jc w:val="both"/>
        <w:rPr>
          <w:rFonts w:ascii="Verdana" w:hAnsi="Verdana" w:cs="Arial"/>
          <w:b/>
          <w:sz w:val="22"/>
          <w:szCs w:val="22"/>
          <w:u w:val="single"/>
          <w:lang w:val="en-AU"/>
        </w:rPr>
      </w:pPr>
      <w:r w:rsidRPr="00384549">
        <w:rPr>
          <w:rFonts w:ascii="Verdana" w:hAnsi="Verdana" w:cs="Arial"/>
          <w:sz w:val="22"/>
          <w:szCs w:val="23"/>
          <w:lang w:val="en-AU"/>
        </w:rPr>
        <w:t>Legal advice is not automatically provided to victims living on the border about the need to have their order registered interstate and the onus is on the victim to know and understand that they are required to take this additional step to get the protection they need within their regional area.</w:t>
      </w:r>
    </w:p>
    <w:p w:rsidR="00684B99" w:rsidRPr="00384549" w:rsidRDefault="00684B99" w:rsidP="00384549">
      <w:pPr>
        <w:pStyle w:val="ListParagraph"/>
        <w:spacing w:line="276" w:lineRule="auto"/>
        <w:ind w:left="1276"/>
        <w:rPr>
          <w:rFonts w:ascii="Verdana" w:hAnsi="Verdana" w:cs="Arial"/>
          <w:b/>
          <w:sz w:val="22"/>
          <w:szCs w:val="22"/>
          <w:u w:val="single"/>
          <w:lang w:val="en-AU"/>
        </w:rPr>
      </w:pPr>
    </w:p>
    <w:p w:rsidR="00684B99" w:rsidRPr="00384549" w:rsidRDefault="00684B99" w:rsidP="00384549">
      <w:pPr>
        <w:spacing w:line="276" w:lineRule="auto"/>
        <w:jc w:val="both"/>
        <w:rPr>
          <w:rFonts w:ascii="Verdana" w:hAnsi="Verdana" w:cs="Arial"/>
          <w:b/>
          <w:sz w:val="22"/>
          <w:szCs w:val="22"/>
          <w:u w:val="single"/>
          <w:lang w:val="en-AU"/>
        </w:rPr>
      </w:pPr>
      <w:r w:rsidRPr="00384549">
        <w:rPr>
          <w:rFonts w:ascii="Verdana" w:hAnsi="Verdana" w:cs="Arial"/>
          <w:sz w:val="22"/>
          <w:szCs w:val="23"/>
          <w:lang w:val="en-AU"/>
        </w:rPr>
        <w:lastRenderedPageBreak/>
        <w:t>Although there are procedures for registering orders from one court in the other, there is no protocol or understanding between court registries or police that ensures this happens. There is also no requirement that a person who has an intervention order taken out against them in Wodonga be notified if it is registered in New South Wales, leading to further confusion and the potential for breaches to occur accidentally.</w:t>
      </w:r>
    </w:p>
    <w:p w:rsidR="00684B99" w:rsidRPr="00384549" w:rsidRDefault="00684B99" w:rsidP="00384549">
      <w:pPr>
        <w:pStyle w:val="ListParagraph"/>
        <w:spacing w:line="276" w:lineRule="auto"/>
        <w:ind w:left="1276"/>
        <w:rPr>
          <w:rFonts w:ascii="Verdana" w:hAnsi="Verdana" w:cs="Arial"/>
          <w:b/>
          <w:sz w:val="22"/>
          <w:szCs w:val="22"/>
          <w:u w:val="single"/>
          <w:lang w:val="en-AU"/>
        </w:rPr>
      </w:pPr>
    </w:p>
    <w:p w:rsidR="00684B99" w:rsidRPr="00384549" w:rsidRDefault="00684B99" w:rsidP="00384549">
      <w:pPr>
        <w:spacing w:line="276" w:lineRule="auto"/>
        <w:jc w:val="both"/>
        <w:rPr>
          <w:rFonts w:ascii="Verdana" w:hAnsi="Verdana" w:cs="Arial"/>
          <w:sz w:val="22"/>
          <w:szCs w:val="23"/>
          <w:lang w:val="en-AU"/>
        </w:rPr>
      </w:pPr>
      <w:r w:rsidRPr="00384549">
        <w:rPr>
          <w:rFonts w:ascii="Verdana" w:hAnsi="Verdana" w:cs="Arial"/>
          <w:sz w:val="22"/>
          <w:szCs w:val="23"/>
          <w:lang w:val="en-AU"/>
        </w:rPr>
        <w:t>Members of the public and even police officers often do not understand this jurisdictional gap and its practical implications.</w:t>
      </w:r>
    </w:p>
    <w:p w:rsidR="00684B99" w:rsidRPr="00931E34" w:rsidRDefault="00684B99" w:rsidP="00384549">
      <w:pPr>
        <w:pStyle w:val="ListParagraph"/>
        <w:spacing w:line="276" w:lineRule="auto"/>
        <w:ind w:left="1418"/>
        <w:jc w:val="both"/>
        <w:rPr>
          <w:rFonts w:ascii="Verdana" w:hAnsi="Verdana" w:cs="Arial"/>
          <w:sz w:val="22"/>
          <w:szCs w:val="23"/>
          <w:lang w:val="en-AU"/>
        </w:rPr>
      </w:pPr>
    </w:p>
    <w:p w:rsidR="003F5C8F" w:rsidRPr="00931E34" w:rsidRDefault="00684B99" w:rsidP="00931E34">
      <w:pPr>
        <w:pStyle w:val="ListParagraph"/>
        <w:numPr>
          <w:ilvl w:val="0"/>
          <w:numId w:val="48"/>
        </w:numPr>
        <w:spacing w:line="276" w:lineRule="auto"/>
        <w:jc w:val="both"/>
        <w:rPr>
          <w:rFonts w:ascii="Verdana" w:hAnsi="Verdana" w:cs="Arial"/>
          <w:sz w:val="22"/>
          <w:szCs w:val="23"/>
          <w:lang w:val="en-AU"/>
        </w:rPr>
      </w:pPr>
      <w:r w:rsidRPr="00931E34">
        <w:rPr>
          <w:rFonts w:ascii="Verdana" w:hAnsi="Verdana" w:cs="Arial"/>
          <w:sz w:val="22"/>
          <w:szCs w:val="23"/>
          <w:lang w:val="en-AU"/>
        </w:rPr>
        <w:t>Enforcement of orders is problematic in a cross-border environment</w:t>
      </w:r>
      <w:r w:rsidRPr="00931E34">
        <w:rPr>
          <w:rFonts w:ascii="Verdana" w:hAnsi="Verdana" w:cs="Arial"/>
          <w:i/>
          <w:sz w:val="22"/>
          <w:szCs w:val="23"/>
          <w:lang w:val="en-AU"/>
        </w:rPr>
        <w:t xml:space="preserve"> </w:t>
      </w:r>
    </w:p>
    <w:p w:rsidR="00684B99" w:rsidRPr="00384549" w:rsidRDefault="00684B99" w:rsidP="00384549">
      <w:pPr>
        <w:spacing w:line="276" w:lineRule="auto"/>
        <w:jc w:val="both"/>
        <w:rPr>
          <w:rFonts w:ascii="Verdana" w:hAnsi="Verdana" w:cs="Arial"/>
          <w:sz w:val="22"/>
          <w:szCs w:val="23"/>
          <w:lang w:val="en-AU"/>
        </w:rPr>
      </w:pPr>
      <w:r w:rsidRPr="00384549">
        <w:rPr>
          <w:rFonts w:ascii="Verdana" w:hAnsi="Verdana" w:cs="Arial"/>
          <w:sz w:val="22"/>
          <w:szCs w:val="23"/>
          <w:lang w:val="en-AU"/>
        </w:rPr>
        <w:t>Police are restricted by state boundaries in relation to enforcing orders and taking action regarding breaches of intervention orders that are reported to them. Furthermore, Court proceedings that are brought in Victoria arising from intervention order breaches cannot take into account incidents that occurred in New South Wales, even though that incident may have constituted a breach of the intervention order if it had occurred within Victoria.</w:t>
      </w:r>
    </w:p>
    <w:p w:rsidR="00DA6743" w:rsidRPr="00384549" w:rsidRDefault="00DA6743" w:rsidP="00384549">
      <w:pPr>
        <w:spacing w:line="276" w:lineRule="auto"/>
        <w:rPr>
          <w:rFonts w:ascii="Verdana" w:hAnsi="Verdana" w:cs="Arial"/>
          <w:sz w:val="22"/>
          <w:szCs w:val="22"/>
        </w:rPr>
      </w:pPr>
    </w:p>
    <w:p w:rsidR="00CE76A1" w:rsidRDefault="00384549" w:rsidP="00384549">
      <w:pPr>
        <w:spacing w:line="276" w:lineRule="auto"/>
        <w:jc w:val="both"/>
        <w:rPr>
          <w:rFonts w:ascii="Verdana" w:hAnsi="Verdana" w:cs="Arial"/>
          <w:sz w:val="22"/>
          <w:szCs w:val="22"/>
        </w:rPr>
      </w:pPr>
      <w:r w:rsidRPr="00384549">
        <w:rPr>
          <w:rFonts w:ascii="Verdana" w:hAnsi="Verdana" w:cs="Arial"/>
          <w:sz w:val="22"/>
          <w:szCs w:val="22"/>
        </w:rPr>
        <w:t>As a result we submit that uniform laws are needed to increase the effectiveness of protection orders for elderly people in rural cross border environments.</w:t>
      </w:r>
    </w:p>
    <w:p w:rsidR="00D35924" w:rsidRDefault="00D35924" w:rsidP="00384549">
      <w:pPr>
        <w:spacing w:line="276" w:lineRule="auto"/>
        <w:jc w:val="both"/>
        <w:rPr>
          <w:rFonts w:ascii="Verdana" w:hAnsi="Verdana" w:cs="Arial"/>
          <w:sz w:val="22"/>
          <w:szCs w:val="22"/>
        </w:rPr>
      </w:pPr>
    </w:p>
    <w:p w:rsidR="00D35924" w:rsidRDefault="00D35924" w:rsidP="00384549">
      <w:pPr>
        <w:spacing w:line="276" w:lineRule="auto"/>
        <w:jc w:val="both"/>
        <w:rPr>
          <w:rFonts w:ascii="Verdana" w:hAnsi="Verdana" w:cs="Arial"/>
          <w:sz w:val="22"/>
          <w:szCs w:val="22"/>
        </w:rPr>
      </w:pPr>
      <w:r>
        <w:rPr>
          <w:rFonts w:ascii="Verdana" w:hAnsi="Verdana" w:cs="Arial"/>
          <w:sz w:val="22"/>
          <w:szCs w:val="22"/>
        </w:rPr>
        <w:t xml:space="preserve">Additionally, unless the police are called to an incident, many older people are not aware of their rights to obtain a protection order when they are the victim of abuse. Many older people experiencing elder abuse are unaware of the broader definition of family violence and do not </w:t>
      </w:r>
      <w:proofErr w:type="spellStart"/>
      <w:r>
        <w:rPr>
          <w:rFonts w:ascii="Verdana" w:hAnsi="Verdana" w:cs="Arial"/>
          <w:sz w:val="22"/>
          <w:szCs w:val="22"/>
        </w:rPr>
        <w:t>realise</w:t>
      </w:r>
      <w:proofErr w:type="spellEnd"/>
      <w:r>
        <w:rPr>
          <w:rFonts w:ascii="Verdana" w:hAnsi="Verdana" w:cs="Arial"/>
          <w:sz w:val="22"/>
          <w:szCs w:val="22"/>
        </w:rPr>
        <w:t xml:space="preserve"> they are victims. More education of older people is required so that they know when it is possible to seek a protection order, and how to go about doing so. </w:t>
      </w:r>
    </w:p>
    <w:p w:rsidR="00931E34" w:rsidRDefault="00931E34" w:rsidP="00384549">
      <w:pPr>
        <w:spacing w:line="276" w:lineRule="auto"/>
        <w:jc w:val="both"/>
        <w:rPr>
          <w:rFonts w:ascii="Verdana" w:hAnsi="Verdana" w:cs="Arial"/>
          <w:sz w:val="22"/>
          <w:szCs w:val="22"/>
        </w:rPr>
      </w:pPr>
    </w:p>
    <w:p w:rsidR="00931E34" w:rsidRPr="00931E34" w:rsidRDefault="00931E34" w:rsidP="00931E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line="276" w:lineRule="auto"/>
        <w:rPr>
          <w:rFonts w:ascii="Verdana" w:hAnsi="Verdana"/>
          <w:b/>
          <w:sz w:val="22"/>
          <w:szCs w:val="22"/>
        </w:rPr>
      </w:pPr>
      <w:r w:rsidRPr="00931E34">
        <w:rPr>
          <w:rFonts w:ascii="Verdana" w:hAnsi="Verdana" w:cs="Arial"/>
          <w:b/>
          <w:sz w:val="22"/>
          <w:szCs w:val="22"/>
        </w:rPr>
        <w:t>46:</w:t>
      </w:r>
      <w:r w:rsidRPr="00931E34">
        <w:rPr>
          <w:rFonts w:ascii="Verdana" w:hAnsi="Verdana" w:cs="Arial"/>
          <w:b/>
          <w:sz w:val="22"/>
          <w:szCs w:val="22"/>
        </w:rPr>
        <w:tab/>
      </w:r>
      <w:r w:rsidRPr="00931E34">
        <w:rPr>
          <w:rFonts w:ascii="Verdana" w:hAnsi="Verdana"/>
          <w:b/>
          <w:sz w:val="22"/>
          <w:szCs w:val="22"/>
        </w:rPr>
        <w:t xml:space="preserve">How should the police and prosecution responses to reports of elder abuse </w:t>
      </w:r>
      <w:proofErr w:type="gramStart"/>
      <w:r w:rsidRPr="00931E34">
        <w:rPr>
          <w:rFonts w:ascii="Verdana" w:hAnsi="Verdana"/>
          <w:b/>
          <w:sz w:val="22"/>
          <w:szCs w:val="22"/>
        </w:rPr>
        <w:t>be</w:t>
      </w:r>
      <w:proofErr w:type="gramEnd"/>
      <w:r w:rsidRPr="00931E34">
        <w:rPr>
          <w:rFonts w:ascii="Verdana" w:hAnsi="Verdana"/>
          <w:b/>
          <w:sz w:val="22"/>
          <w:szCs w:val="22"/>
        </w:rPr>
        <w:t xml:space="preserve"> improved? What are best practice police and prosecution responses to elder abuse?</w:t>
      </w:r>
    </w:p>
    <w:p w:rsidR="00931E34" w:rsidRPr="007F03BF" w:rsidRDefault="00931E34" w:rsidP="00931E34">
      <w:pPr>
        <w:spacing w:line="276" w:lineRule="auto"/>
        <w:rPr>
          <w:rFonts w:ascii="Verdana" w:hAnsi="Verdana"/>
          <w:b/>
          <w:sz w:val="22"/>
          <w:szCs w:val="22"/>
        </w:rPr>
      </w:pPr>
    </w:p>
    <w:p w:rsidR="00164560" w:rsidRDefault="00931E34" w:rsidP="00931E34">
      <w:pPr>
        <w:spacing w:line="276" w:lineRule="auto"/>
        <w:jc w:val="both"/>
        <w:rPr>
          <w:rFonts w:ascii="Verdana" w:hAnsi="Verdana"/>
          <w:sz w:val="22"/>
          <w:szCs w:val="22"/>
        </w:rPr>
      </w:pPr>
      <w:r w:rsidRPr="007F03BF">
        <w:rPr>
          <w:rFonts w:ascii="Verdana" w:hAnsi="Verdana"/>
          <w:sz w:val="22"/>
          <w:szCs w:val="22"/>
        </w:rPr>
        <w:t xml:space="preserve">We refer to </w:t>
      </w:r>
      <w:r>
        <w:rPr>
          <w:rFonts w:ascii="Verdana" w:hAnsi="Verdana"/>
          <w:sz w:val="22"/>
          <w:szCs w:val="22"/>
        </w:rPr>
        <w:t>Case Study A and Case Study D above,</w:t>
      </w:r>
      <w:r w:rsidRPr="007F03BF">
        <w:rPr>
          <w:rFonts w:ascii="Verdana" w:hAnsi="Verdana"/>
          <w:sz w:val="22"/>
          <w:szCs w:val="22"/>
        </w:rPr>
        <w:t xml:space="preserve"> which highlights the reluctance of Police to get involved in situations of elder abuse</w:t>
      </w:r>
      <w:r w:rsidR="00D35924">
        <w:rPr>
          <w:rFonts w:ascii="Verdana" w:hAnsi="Verdana"/>
          <w:sz w:val="22"/>
          <w:szCs w:val="22"/>
        </w:rPr>
        <w:t xml:space="preserve"> involving issues about financial abuse, property or trespass where there are no physical threats of violence as such</w:t>
      </w:r>
      <w:r w:rsidRPr="007F03BF">
        <w:rPr>
          <w:rFonts w:ascii="Verdana" w:hAnsi="Verdana"/>
          <w:sz w:val="22"/>
          <w:szCs w:val="22"/>
        </w:rPr>
        <w:t>.</w:t>
      </w:r>
      <w:r>
        <w:rPr>
          <w:rFonts w:ascii="Verdana" w:hAnsi="Verdana"/>
          <w:sz w:val="22"/>
          <w:szCs w:val="22"/>
        </w:rPr>
        <w:t xml:space="preserve"> In both scenarios, the situation for the clients involved would have been improved if the Police had taken action when they were notified about the elder abuse situation. We submit that there should be clearer policies within the police force </w:t>
      </w:r>
      <w:r w:rsidR="00D35924">
        <w:rPr>
          <w:rFonts w:ascii="Verdana" w:hAnsi="Verdana"/>
          <w:sz w:val="22"/>
          <w:szCs w:val="22"/>
        </w:rPr>
        <w:t>to provide guidance about when action should be taken in</w:t>
      </w:r>
      <w:r>
        <w:rPr>
          <w:rFonts w:ascii="Verdana" w:hAnsi="Verdana"/>
          <w:sz w:val="22"/>
          <w:szCs w:val="22"/>
        </w:rPr>
        <w:t xml:space="preserve"> these types of situations that can </w:t>
      </w:r>
      <w:r w:rsidR="00D35924">
        <w:rPr>
          <w:rFonts w:ascii="Verdana" w:hAnsi="Verdana"/>
          <w:sz w:val="22"/>
          <w:szCs w:val="22"/>
        </w:rPr>
        <w:t>have both criminal and</w:t>
      </w:r>
      <w:r>
        <w:rPr>
          <w:rFonts w:ascii="Verdana" w:hAnsi="Verdana"/>
          <w:sz w:val="22"/>
          <w:szCs w:val="22"/>
        </w:rPr>
        <w:t xml:space="preserve"> civil</w:t>
      </w:r>
      <w:r w:rsidR="00D35924">
        <w:rPr>
          <w:rFonts w:ascii="Verdana" w:hAnsi="Verdana"/>
          <w:sz w:val="22"/>
          <w:szCs w:val="22"/>
        </w:rPr>
        <w:t xml:space="preserve"> repercussions</w:t>
      </w:r>
      <w:r>
        <w:rPr>
          <w:rFonts w:ascii="Verdana" w:hAnsi="Verdana"/>
          <w:sz w:val="22"/>
          <w:szCs w:val="22"/>
        </w:rPr>
        <w:t xml:space="preserve">. </w:t>
      </w:r>
    </w:p>
    <w:p w:rsidR="00164560" w:rsidRDefault="00164560" w:rsidP="00931E34">
      <w:pPr>
        <w:spacing w:line="276" w:lineRule="auto"/>
        <w:jc w:val="both"/>
        <w:rPr>
          <w:rFonts w:ascii="Verdana" w:hAnsi="Verdana"/>
          <w:sz w:val="22"/>
          <w:szCs w:val="22"/>
        </w:rPr>
      </w:pPr>
    </w:p>
    <w:p w:rsidR="00931E34" w:rsidRDefault="00164560" w:rsidP="00931E34">
      <w:pPr>
        <w:spacing w:line="276" w:lineRule="auto"/>
        <w:jc w:val="both"/>
        <w:rPr>
          <w:rFonts w:ascii="Verdana" w:hAnsi="Verdana"/>
          <w:sz w:val="22"/>
          <w:szCs w:val="22"/>
        </w:rPr>
      </w:pPr>
      <w:r>
        <w:rPr>
          <w:rFonts w:ascii="Verdana" w:hAnsi="Verdana"/>
          <w:sz w:val="22"/>
          <w:szCs w:val="22"/>
        </w:rPr>
        <w:t xml:space="preserve">Given that people in elder abuse situations often turn to the police for assistance, there are opportunities for early intervention in elder abuse cases that are currently being missed. One solution might be to train police to make </w:t>
      </w:r>
      <w:r>
        <w:rPr>
          <w:rFonts w:ascii="Verdana" w:hAnsi="Verdana"/>
          <w:sz w:val="22"/>
          <w:szCs w:val="22"/>
        </w:rPr>
        <w:lastRenderedPageBreak/>
        <w:t>appropriate referrals of such clients to the appropriate services that can help them.</w:t>
      </w:r>
    </w:p>
    <w:p w:rsidR="00931E34" w:rsidRDefault="00931E34" w:rsidP="00931E34">
      <w:pPr>
        <w:spacing w:line="276" w:lineRule="auto"/>
        <w:jc w:val="both"/>
        <w:rPr>
          <w:rFonts w:ascii="Verdana" w:hAnsi="Verdana"/>
          <w:sz w:val="22"/>
          <w:szCs w:val="22"/>
        </w:rPr>
      </w:pPr>
    </w:p>
    <w:p w:rsidR="00931E34" w:rsidRDefault="00931E34" w:rsidP="00931E34">
      <w:pPr>
        <w:spacing w:line="276" w:lineRule="auto"/>
        <w:jc w:val="both"/>
        <w:rPr>
          <w:rFonts w:ascii="Verdana" w:hAnsi="Verdana"/>
          <w:sz w:val="22"/>
          <w:szCs w:val="22"/>
        </w:rPr>
      </w:pPr>
      <w:r w:rsidRPr="007F03BF">
        <w:rPr>
          <w:rFonts w:ascii="Verdana" w:hAnsi="Verdana"/>
          <w:sz w:val="22"/>
          <w:szCs w:val="22"/>
        </w:rPr>
        <w:t xml:space="preserve">Careful consideration should </w:t>
      </w:r>
      <w:r w:rsidR="00164560">
        <w:rPr>
          <w:rFonts w:ascii="Verdana" w:hAnsi="Verdana"/>
          <w:sz w:val="22"/>
          <w:szCs w:val="22"/>
        </w:rPr>
        <w:t xml:space="preserve">also </w:t>
      </w:r>
      <w:r w:rsidRPr="007F03BF">
        <w:rPr>
          <w:rFonts w:ascii="Verdana" w:hAnsi="Verdana"/>
          <w:sz w:val="22"/>
          <w:szCs w:val="22"/>
        </w:rPr>
        <w:t xml:space="preserve">be given </w:t>
      </w:r>
      <w:r w:rsidR="00164560">
        <w:rPr>
          <w:rFonts w:ascii="Verdana" w:hAnsi="Verdana"/>
          <w:sz w:val="22"/>
          <w:szCs w:val="22"/>
        </w:rPr>
        <w:t xml:space="preserve">as </w:t>
      </w:r>
      <w:r w:rsidRPr="007F03BF">
        <w:rPr>
          <w:rFonts w:ascii="Verdana" w:hAnsi="Verdana"/>
          <w:sz w:val="22"/>
          <w:szCs w:val="22"/>
        </w:rPr>
        <w:t xml:space="preserve">to whether there should be special offences for elder abuse. The Police would be more likely to take action in relation to elder abuse if there were </w:t>
      </w:r>
      <w:r w:rsidR="00164560">
        <w:rPr>
          <w:rFonts w:ascii="Verdana" w:hAnsi="Verdana"/>
          <w:sz w:val="22"/>
          <w:szCs w:val="22"/>
        </w:rPr>
        <w:t xml:space="preserve">clear </w:t>
      </w:r>
      <w:r w:rsidRPr="007F03BF">
        <w:rPr>
          <w:rFonts w:ascii="Verdana" w:hAnsi="Verdana"/>
          <w:sz w:val="22"/>
          <w:szCs w:val="22"/>
        </w:rPr>
        <w:t xml:space="preserve">criminal offences, and the community awareness of elder abuse would be likely to increase. </w:t>
      </w:r>
    </w:p>
    <w:p w:rsidR="00931E34" w:rsidRPr="00384549" w:rsidRDefault="00931E34" w:rsidP="00384549">
      <w:pPr>
        <w:spacing w:line="276" w:lineRule="auto"/>
        <w:jc w:val="both"/>
        <w:rPr>
          <w:rFonts w:ascii="Verdana" w:hAnsi="Verdana" w:cs="Arial"/>
          <w:sz w:val="22"/>
          <w:szCs w:val="22"/>
        </w:rPr>
      </w:pPr>
    </w:p>
    <w:p w:rsidR="004B6B3D" w:rsidRPr="00384549" w:rsidRDefault="004B6B3D" w:rsidP="00384549">
      <w:pPr>
        <w:spacing w:line="276" w:lineRule="auto"/>
        <w:rPr>
          <w:rFonts w:ascii="Verdana" w:hAnsi="Verdana" w:cs="Arial"/>
          <w:sz w:val="22"/>
          <w:szCs w:val="22"/>
          <w:u w:val="single"/>
        </w:rPr>
      </w:pPr>
      <w:r w:rsidRPr="00384549">
        <w:rPr>
          <w:rFonts w:ascii="Verdana" w:hAnsi="Verdana" w:cs="Arial"/>
          <w:sz w:val="22"/>
          <w:szCs w:val="22"/>
          <w:u w:val="single"/>
        </w:rPr>
        <w:t>Submitted by:</w:t>
      </w:r>
    </w:p>
    <w:p w:rsidR="004B6B3D" w:rsidRPr="00A810DB" w:rsidRDefault="004B6B3D">
      <w:pPr>
        <w:rPr>
          <w:rFonts w:ascii="Verdana" w:hAnsi="Verdana" w:cs="Arial"/>
          <w:sz w:val="22"/>
          <w:szCs w:val="22"/>
        </w:rPr>
      </w:pPr>
    </w:p>
    <w:p w:rsidR="004B6B3D" w:rsidRPr="00A810DB" w:rsidRDefault="004B6B3D">
      <w:pPr>
        <w:rPr>
          <w:rFonts w:ascii="Verdana" w:hAnsi="Verdana" w:cs="Arial"/>
          <w:b/>
          <w:sz w:val="22"/>
          <w:szCs w:val="22"/>
        </w:rPr>
      </w:pPr>
      <w:r w:rsidRPr="00A810DB">
        <w:rPr>
          <w:rFonts w:ascii="Verdana" w:hAnsi="Verdana" w:cs="Arial"/>
          <w:b/>
          <w:sz w:val="22"/>
          <w:szCs w:val="22"/>
        </w:rPr>
        <w:t xml:space="preserve">Hume </w:t>
      </w:r>
      <w:proofErr w:type="spellStart"/>
      <w:r w:rsidRPr="00A810DB">
        <w:rPr>
          <w:rFonts w:ascii="Verdana" w:hAnsi="Verdana" w:cs="Arial"/>
          <w:b/>
          <w:sz w:val="22"/>
          <w:szCs w:val="22"/>
        </w:rPr>
        <w:t>Riverina</w:t>
      </w:r>
      <w:proofErr w:type="spellEnd"/>
      <w:r w:rsidRPr="00A810DB">
        <w:rPr>
          <w:rFonts w:ascii="Verdana" w:hAnsi="Verdana" w:cs="Arial"/>
          <w:b/>
          <w:sz w:val="22"/>
          <w:szCs w:val="22"/>
        </w:rPr>
        <w:t xml:space="preserve"> Community Legal Service</w:t>
      </w:r>
    </w:p>
    <w:p w:rsidR="004B6B3D" w:rsidRPr="00A810DB" w:rsidRDefault="004B6B3D">
      <w:pPr>
        <w:rPr>
          <w:rFonts w:ascii="Verdana" w:hAnsi="Verdana" w:cs="Arial"/>
          <w:sz w:val="22"/>
          <w:szCs w:val="22"/>
        </w:rPr>
      </w:pPr>
    </w:p>
    <w:p w:rsidR="004B6B3D" w:rsidRPr="00A810DB" w:rsidRDefault="005540F7">
      <w:pPr>
        <w:rPr>
          <w:rFonts w:ascii="Verdana" w:hAnsi="Verdana" w:cs="Arial"/>
          <w:sz w:val="22"/>
          <w:szCs w:val="22"/>
          <w:u w:val="single"/>
        </w:rPr>
      </w:pPr>
      <w:r>
        <w:rPr>
          <w:rFonts w:ascii="Verdana" w:hAnsi="Verdana" w:cs="Arial"/>
          <w:i/>
          <w:sz w:val="22"/>
          <w:szCs w:val="22"/>
        </w:rPr>
        <w:t>7</w:t>
      </w:r>
      <w:r w:rsidR="001B6309">
        <w:rPr>
          <w:rFonts w:ascii="Verdana" w:hAnsi="Verdana" w:cs="Arial"/>
          <w:i/>
          <w:sz w:val="22"/>
          <w:szCs w:val="22"/>
        </w:rPr>
        <w:t xml:space="preserve"> September</w:t>
      </w:r>
      <w:r w:rsidR="00A810DB" w:rsidRPr="00A810DB">
        <w:rPr>
          <w:rFonts w:ascii="Verdana" w:hAnsi="Verdana" w:cs="Arial"/>
          <w:i/>
          <w:sz w:val="22"/>
          <w:szCs w:val="22"/>
        </w:rPr>
        <w:t xml:space="preserve"> 2016</w:t>
      </w:r>
    </w:p>
    <w:p w:rsidR="004B6B3D" w:rsidRPr="00A810DB" w:rsidRDefault="004B6B3D" w:rsidP="004B6B3D">
      <w:pPr>
        <w:jc w:val="right"/>
        <w:rPr>
          <w:rFonts w:ascii="Verdana" w:hAnsi="Verdana" w:cs="Arial"/>
          <w:sz w:val="22"/>
          <w:szCs w:val="22"/>
          <w:u w:val="single"/>
        </w:rPr>
      </w:pPr>
      <w:r w:rsidRPr="00A810DB">
        <w:rPr>
          <w:rFonts w:ascii="Verdana" w:hAnsi="Verdana" w:cs="Arial"/>
          <w:sz w:val="22"/>
          <w:szCs w:val="22"/>
          <w:u w:val="single"/>
        </w:rPr>
        <w:t xml:space="preserve">Contact person: </w:t>
      </w:r>
    </w:p>
    <w:p w:rsidR="004B6B3D" w:rsidRPr="00A810DB" w:rsidRDefault="004B6B3D" w:rsidP="004B6B3D">
      <w:pPr>
        <w:jc w:val="right"/>
        <w:rPr>
          <w:rFonts w:ascii="Verdana" w:hAnsi="Verdana" w:cs="Arial"/>
          <w:sz w:val="22"/>
          <w:szCs w:val="22"/>
        </w:rPr>
      </w:pPr>
      <w:r w:rsidRPr="00A810DB">
        <w:rPr>
          <w:rFonts w:ascii="Verdana" w:hAnsi="Verdana" w:cs="Arial"/>
          <w:sz w:val="22"/>
          <w:szCs w:val="22"/>
        </w:rPr>
        <w:t>Sarah Rodgers</w:t>
      </w:r>
    </w:p>
    <w:p w:rsidR="004B6B3D" w:rsidRPr="00A810DB" w:rsidRDefault="004B6B3D" w:rsidP="004B6B3D">
      <w:pPr>
        <w:jc w:val="right"/>
        <w:rPr>
          <w:rFonts w:ascii="Verdana" w:hAnsi="Verdana" w:cs="Arial"/>
          <w:sz w:val="22"/>
          <w:szCs w:val="22"/>
        </w:rPr>
      </w:pPr>
      <w:r w:rsidRPr="00A810DB">
        <w:rPr>
          <w:rFonts w:ascii="Verdana" w:hAnsi="Verdana" w:cs="Arial"/>
          <w:sz w:val="22"/>
          <w:szCs w:val="22"/>
        </w:rPr>
        <w:t>Principal Lawyer</w:t>
      </w:r>
    </w:p>
    <w:p w:rsidR="00A810DB" w:rsidRPr="00A810DB" w:rsidRDefault="008A3F77" w:rsidP="004B6B3D">
      <w:pPr>
        <w:jc w:val="right"/>
        <w:rPr>
          <w:rFonts w:ascii="Verdana" w:hAnsi="Verdana" w:cs="Arial"/>
          <w:sz w:val="22"/>
          <w:szCs w:val="22"/>
        </w:rPr>
      </w:pPr>
      <w:hyperlink r:id="rId10" w:history="1">
        <w:r w:rsidR="00A810DB" w:rsidRPr="00A810DB">
          <w:rPr>
            <w:rStyle w:val="Hyperlink"/>
            <w:rFonts w:ascii="Verdana" w:hAnsi="Verdana" w:cs="Arial"/>
            <w:sz w:val="22"/>
            <w:szCs w:val="22"/>
          </w:rPr>
          <w:t>srodgers@umfc.com.au</w:t>
        </w:r>
      </w:hyperlink>
      <w:r w:rsidR="00A810DB" w:rsidRPr="00A810DB">
        <w:rPr>
          <w:rFonts w:ascii="Verdana" w:hAnsi="Verdana" w:cs="Arial"/>
          <w:sz w:val="22"/>
          <w:szCs w:val="22"/>
        </w:rPr>
        <w:t xml:space="preserve"> </w:t>
      </w:r>
    </w:p>
    <w:p w:rsidR="004B6B3D" w:rsidRPr="00A810DB" w:rsidRDefault="005540F7" w:rsidP="004B6B3D">
      <w:pPr>
        <w:jc w:val="right"/>
        <w:rPr>
          <w:rFonts w:ascii="Verdana" w:hAnsi="Verdana" w:cs="Arial"/>
          <w:sz w:val="22"/>
          <w:szCs w:val="22"/>
        </w:rPr>
      </w:pPr>
      <w:r>
        <w:rPr>
          <w:rFonts w:ascii="Verdana" w:hAnsi="Verdana" w:cs="Arial"/>
          <w:sz w:val="22"/>
          <w:szCs w:val="22"/>
        </w:rPr>
        <w:t>(02) 6057 5000</w:t>
      </w:r>
    </w:p>
    <w:sectPr w:rsidR="004B6B3D" w:rsidRPr="00A810DB" w:rsidSect="00727AA4">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62A" w:rsidRDefault="00D5762A" w:rsidP="00060C1C">
      <w:r>
        <w:separator/>
      </w:r>
    </w:p>
  </w:endnote>
  <w:endnote w:type="continuationSeparator" w:id="0">
    <w:p w:rsidR="00D5762A" w:rsidRDefault="00D5762A" w:rsidP="00060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62A" w:rsidRDefault="00D5762A" w:rsidP="00060C1C">
      <w:r>
        <w:separator/>
      </w:r>
    </w:p>
  </w:footnote>
  <w:footnote w:type="continuationSeparator" w:id="0">
    <w:p w:rsidR="00D5762A" w:rsidRDefault="00D5762A" w:rsidP="00060C1C">
      <w:r>
        <w:continuationSeparator/>
      </w:r>
    </w:p>
  </w:footnote>
  <w:footnote w:id="1">
    <w:p w:rsidR="005540F7" w:rsidRPr="00727AA4" w:rsidRDefault="005540F7" w:rsidP="005540F7">
      <w:pPr>
        <w:pStyle w:val="FootnoteText"/>
        <w:rPr>
          <w:rFonts w:ascii="Arial" w:hAnsi="Arial" w:cs="Arial"/>
          <w:sz w:val="18"/>
          <w:szCs w:val="18"/>
          <w:lang w:val="en-AU"/>
        </w:rPr>
      </w:pPr>
      <w:r w:rsidRPr="00727AA4">
        <w:rPr>
          <w:rStyle w:val="FootnoteReference"/>
          <w:rFonts w:ascii="Arial" w:hAnsi="Arial" w:cs="Arial"/>
          <w:sz w:val="18"/>
          <w:szCs w:val="18"/>
        </w:rPr>
        <w:footnoteRef/>
      </w:r>
      <w:r w:rsidRPr="00727AA4">
        <w:rPr>
          <w:rFonts w:ascii="Arial" w:hAnsi="Arial" w:cs="Arial"/>
          <w:sz w:val="18"/>
          <w:szCs w:val="18"/>
        </w:rPr>
        <w:t xml:space="preserve"> </w:t>
      </w:r>
      <w:proofErr w:type="spellStart"/>
      <w:r w:rsidRPr="00727AA4">
        <w:rPr>
          <w:rFonts w:ascii="Arial" w:eastAsia="Times New Roman" w:hAnsi="Arial" w:cs="Arial"/>
          <w:color w:val="222222"/>
          <w:sz w:val="18"/>
          <w:szCs w:val="18"/>
          <w:lang w:eastAsia="en-AU"/>
        </w:rPr>
        <w:t>Coumarelos</w:t>
      </w:r>
      <w:proofErr w:type="spellEnd"/>
      <w:r w:rsidRPr="00727AA4">
        <w:rPr>
          <w:rFonts w:ascii="Arial" w:eastAsia="Times New Roman" w:hAnsi="Arial" w:cs="Arial"/>
          <w:color w:val="222222"/>
          <w:sz w:val="18"/>
          <w:szCs w:val="18"/>
          <w:lang w:eastAsia="en-AU"/>
        </w:rPr>
        <w:t xml:space="preserve">, C., </w:t>
      </w:r>
      <w:proofErr w:type="spellStart"/>
      <w:r w:rsidRPr="00727AA4">
        <w:rPr>
          <w:rFonts w:ascii="Arial" w:eastAsia="Times New Roman" w:hAnsi="Arial" w:cs="Arial"/>
          <w:color w:val="222222"/>
          <w:sz w:val="18"/>
          <w:szCs w:val="18"/>
          <w:lang w:eastAsia="en-AU"/>
        </w:rPr>
        <w:t>Macourt</w:t>
      </w:r>
      <w:proofErr w:type="spellEnd"/>
      <w:r w:rsidRPr="00727AA4">
        <w:rPr>
          <w:rFonts w:ascii="Arial" w:eastAsia="Times New Roman" w:hAnsi="Arial" w:cs="Arial"/>
          <w:color w:val="222222"/>
          <w:sz w:val="18"/>
          <w:szCs w:val="18"/>
          <w:lang w:eastAsia="en-AU"/>
        </w:rPr>
        <w:t xml:space="preserve">, D., People, J., McDonald, H. M., Wei, Z., </w:t>
      </w:r>
      <w:proofErr w:type="spellStart"/>
      <w:r w:rsidRPr="00727AA4">
        <w:rPr>
          <w:rFonts w:ascii="Arial" w:eastAsia="Times New Roman" w:hAnsi="Arial" w:cs="Arial"/>
          <w:color w:val="222222"/>
          <w:sz w:val="18"/>
          <w:szCs w:val="18"/>
          <w:lang w:eastAsia="en-AU"/>
        </w:rPr>
        <w:t>Iriana</w:t>
      </w:r>
      <w:proofErr w:type="spellEnd"/>
      <w:r w:rsidRPr="00727AA4">
        <w:rPr>
          <w:rFonts w:ascii="Arial" w:eastAsia="Times New Roman" w:hAnsi="Arial" w:cs="Arial"/>
          <w:color w:val="222222"/>
          <w:sz w:val="18"/>
          <w:szCs w:val="18"/>
          <w:lang w:eastAsia="en-AU"/>
        </w:rPr>
        <w:t xml:space="preserve">, R., &amp; Ramsey, S. (2012). </w:t>
      </w:r>
      <w:r w:rsidRPr="00727AA4">
        <w:rPr>
          <w:rFonts w:ascii="Arial" w:eastAsia="Times New Roman" w:hAnsi="Arial" w:cs="Arial"/>
          <w:i/>
          <w:iCs/>
          <w:color w:val="222222"/>
          <w:sz w:val="18"/>
          <w:szCs w:val="18"/>
          <w:lang w:eastAsia="en-AU"/>
        </w:rPr>
        <w:t>Legal Australia-wide survey: Legal need in Australia</w:t>
      </w:r>
      <w:r w:rsidRPr="00727AA4">
        <w:rPr>
          <w:rFonts w:ascii="Arial" w:eastAsia="Times New Roman" w:hAnsi="Arial" w:cs="Arial"/>
          <w:color w:val="222222"/>
          <w:sz w:val="18"/>
          <w:szCs w:val="18"/>
          <w:lang w:eastAsia="en-AU"/>
        </w:rPr>
        <w:t xml:space="preserve"> (Vol.</w:t>
      </w:r>
      <w:r>
        <w:rPr>
          <w:rFonts w:ascii="Arial" w:eastAsia="Times New Roman" w:hAnsi="Arial" w:cs="Arial"/>
          <w:color w:val="222222"/>
          <w:sz w:val="18"/>
          <w:szCs w:val="18"/>
          <w:lang w:eastAsia="en-AU"/>
        </w:rPr>
        <w:t xml:space="preserve"> 8). </w:t>
      </w:r>
      <w:proofErr w:type="gramStart"/>
      <w:r>
        <w:rPr>
          <w:rFonts w:ascii="Arial" w:eastAsia="Times New Roman" w:hAnsi="Arial" w:cs="Arial"/>
          <w:color w:val="222222"/>
          <w:sz w:val="18"/>
          <w:szCs w:val="18"/>
          <w:lang w:eastAsia="en-AU"/>
        </w:rPr>
        <w:t>Law and Justice Foundation,</w:t>
      </w:r>
      <w:r w:rsidRPr="00727AA4">
        <w:rPr>
          <w:rFonts w:ascii="Arial" w:hAnsi="Arial" w:cs="Arial"/>
          <w:sz w:val="18"/>
          <w:szCs w:val="18"/>
          <w:lang w:val="en-AU"/>
        </w:rPr>
        <w:t xml:space="preserve"> 93.</w:t>
      </w:r>
      <w:proofErr w:type="gramEnd"/>
    </w:p>
  </w:footnote>
  <w:footnote w:id="2">
    <w:p w:rsidR="005540F7" w:rsidRPr="00727AA4" w:rsidRDefault="005540F7" w:rsidP="005540F7">
      <w:pPr>
        <w:pStyle w:val="FootnoteText"/>
        <w:rPr>
          <w:rFonts w:ascii="Arial" w:hAnsi="Arial" w:cs="Arial"/>
          <w:sz w:val="18"/>
          <w:szCs w:val="18"/>
          <w:lang w:val="en-AU"/>
        </w:rPr>
      </w:pPr>
      <w:r w:rsidRPr="00727AA4">
        <w:rPr>
          <w:rStyle w:val="FootnoteReference"/>
          <w:rFonts w:ascii="Arial" w:hAnsi="Arial" w:cs="Arial"/>
          <w:sz w:val="18"/>
          <w:szCs w:val="18"/>
        </w:rPr>
        <w:footnoteRef/>
      </w:r>
      <w:r w:rsidRPr="00727AA4">
        <w:rPr>
          <w:rFonts w:ascii="Arial" w:hAnsi="Arial" w:cs="Arial"/>
          <w:sz w:val="18"/>
          <w:szCs w:val="18"/>
        </w:rPr>
        <w:t xml:space="preserve"> </w:t>
      </w:r>
      <w:proofErr w:type="gramStart"/>
      <w:r w:rsidRPr="00727AA4">
        <w:rPr>
          <w:rFonts w:ascii="Arial" w:hAnsi="Arial" w:cs="Arial"/>
          <w:sz w:val="18"/>
          <w:szCs w:val="18"/>
          <w:lang w:val="en-AU"/>
        </w:rPr>
        <w:t>Ibid, 106.</w:t>
      </w:r>
      <w:proofErr w:type="gramEnd"/>
    </w:p>
  </w:footnote>
  <w:footnote w:id="3">
    <w:p w:rsidR="005540F7" w:rsidRPr="00727AA4" w:rsidRDefault="005540F7" w:rsidP="005540F7">
      <w:pPr>
        <w:pStyle w:val="FootnoteText"/>
        <w:rPr>
          <w:rFonts w:ascii="Arial" w:hAnsi="Arial" w:cs="Arial"/>
          <w:sz w:val="18"/>
          <w:szCs w:val="18"/>
          <w:lang w:val="en-AU"/>
        </w:rPr>
      </w:pPr>
      <w:r w:rsidRPr="00727AA4">
        <w:rPr>
          <w:rStyle w:val="FootnoteReference"/>
          <w:rFonts w:ascii="Arial" w:hAnsi="Arial" w:cs="Arial"/>
          <w:sz w:val="18"/>
          <w:szCs w:val="18"/>
        </w:rPr>
        <w:footnoteRef/>
      </w:r>
      <w:r w:rsidRPr="00727AA4">
        <w:rPr>
          <w:rFonts w:ascii="Arial" w:hAnsi="Arial" w:cs="Arial"/>
          <w:sz w:val="18"/>
          <w:szCs w:val="18"/>
        </w:rPr>
        <w:t xml:space="preserve"> </w:t>
      </w:r>
      <w:proofErr w:type="gramStart"/>
      <w:r w:rsidRPr="00727AA4">
        <w:rPr>
          <w:rFonts w:ascii="Arial" w:hAnsi="Arial" w:cs="Arial"/>
          <w:sz w:val="18"/>
          <w:szCs w:val="18"/>
          <w:lang w:val="en-AU"/>
        </w:rPr>
        <w:t>Ibid, 111.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17" w:rsidRDefault="008A3F77">
    <w:pPr>
      <w:pStyle w:val="Header"/>
    </w:pPr>
    <w:r>
      <w:rPr>
        <w:noProof/>
        <w:lang w:val="en-AU" w:eastAsia="en-AU"/>
      </w:rPr>
      <w:pict>
        <v:shapetype id="_x0000_t202" coordsize="21600,21600" o:spt="202" path="m,l,21600r21600,l21600,xe">
          <v:stroke joinstyle="miter"/>
          <v:path gradientshapeok="t" o:connecttype="rect"/>
        </v:shapetype>
        <v:shape id="Text Box 1" o:spid="_x0000_s8193" type="#_x0000_t202" style="position:absolute;margin-left:326.9pt;margin-top:-23.65pt;width:180.5pt;height: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" fillcolor="white [3212]" stroked="f">
          <v:textbox style="mso-fit-shape-to-text:t">
            <w:txbxContent>
              <w:p w:rsidR="00DF3A17" w:rsidRDefault="00DF3A17"/>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BCB"/>
    <w:multiLevelType w:val="hybridMultilevel"/>
    <w:tmpl w:val="F7226C1E"/>
    <w:lvl w:ilvl="0" w:tplc="AA728C90">
      <w:start w:val="1"/>
      <w:numFmt w:val="lowerLetter"/>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E060CF"/>
    <w:multiLevelType w:val="hybridMultilevel"/>
    <w:tmpl w:val="CBD44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C7651A"/>
    <w:multiLevelType w:val="hybridMultilevel"/>
    <w:tmpl w:val="D15AE9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E324E26"/>
    <w:multiLevelType w:val="hybridMultilevel"/>
    <w:tmpl w:val="946CA10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nsid w:val="0FA8644B"/>
    <w:multiLevelType w:val="hybridMultilevel"/>
    <w:tmpl w:val="AC20D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9B4AAB"/>
    <w:multiLevelType w:val="multilevel"/>
    <w:tmpl w:val="58BA3B1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356"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76091C"/>
    <w:multiLevelType w:val="multilevel"/>
    <w:tmpl w:val="6A70D01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190841"/>
    <w:multiLevelType w:val="hybridMultilevel"/>
    <w:tmpl w:val="C9D0DFC2"/>
    <w:lvl w:ilvl="0" w:tplc="364EA104">
      <w:start w:val="1"/>
      <w:numFmt w:val="decimal"/>
      <w:lvlText w:val="[3. %1]"/>
      <w:lvlJc w:val="left"/>
      <w:pPr>
        <w:ind w:left="78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BB19FD"/>
    <w:multiLevelType w:val="hybridMultilevel"/>
    <w:tmpl w:val="369AF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53426A"/>
    <w:multiLevelType w:val="hybridMultilevel"/>
    <w:tmpl w:val="26AA9684"/>
    <w:lvl w:ilvl="0" w:tplc="3FAC087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623713"/>
    <w:multiLevelType w:val="hybridMultilevel"/>
    <w:tmpl w:val="E59880CC"/>
    <w:lvl w:ilvl="0" w:tplc="11DC7646">
      <w:start w:val="37"/>
      <w:numFmt w:val="decimal"/>
      <w:lvlText w:val="%1."/>
      <w:lvlJc w:val="left"/>
      <w:pPr>
        <w:ind w:left="720" w:hanging="360"/>
      </w:pPr>
      <w:rPr>
        <w:rFonts w:ascii="Times New Roman" w:hAnsi="Times New Roman" w:cs="Times New Roman" w:hint="default"/>
        <w:b w:val="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E94D4E"/>
    <w:multiLevelType w:val="hybridMultilevel"/>
    <w:tmpl w:val="1004B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174262D"/>
    <w:multiLevelType w:val="hybridMultilevel"/>
    <w:tmpl w:val="8F8EB50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C84F60"/>
    <w:multiLevelType w:val="hybridMultilevel"/>
    <w:tmpl w:val="A0404496"/>
    <w:lvl w:ilvl="0" w:tplc="364EA104">
      <w:start w:val="1"/>
      <w:numFmt w:val="decimal"/>
      <w:lvlText w:val="[3. %1]"/>
      <w:lvlJc w:val="left"/>
      <w:pPr>
        <w:ind w:left="1146"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9461FF9"/>
    <w:multiLevelType w:val="hybridMultilevel"/>
    <w:tmpl w:val="B55E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681AA7"/>
    <w:multiLevelType w:val="hybridMultilevel"/>
    <w:tmpl w:val="80F4AD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2C02C09"/>
    <w:multiLevelType w:val="hybridMultilevel"/>
    <w:tmpl w:val="37E0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A91E23"/>
    <w:multiLevelType w:val="hybridMultilevel"/>
    <w:tmpl w:val="8402BF6E"/>
    <w:lvl w:ilvl="0" w:tplc="7706BF96">
      <w:start w:val="39"/>
      <w:numFmt w:val="decimal"/>
      <w:lvlText w:val="%1."/>
      <w:lvlJc w:val="left"/>
      <w:pPr>
        <w:ind w:left="801" w:hanging="375"/>
      </w:pPr>
      <w:rPr>
        <w:rFonts w:hint="default"/>
        <w:b/>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nsid w:val="38D04099"/>
    <w:multiLevelType w:val="hybridMultilevel"/>
    <w:tmpl w:val="7706AEAE"/>
    <w:lvl w:ilvl="0" w:tplc="B874CC98">
      <w:start w:val="35"/>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C15FAD"/>
    <w:multiLevelType w:val="hybridMultilevel"/>
    <w:tmpl w:val="312028B6"/>
    <w:lvl w:ilvl="0" w:tplc="729C3434">
      <w:start w:val="3"/>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A9F2145"/>
    <w:multiLevelType w:val="hybridMultilevel"/>
    <w:tmpl w:val="7E2276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5C1AC16A">
      <w:start w:val="1"/>
      <w:numFmt w:val="lowerLetter"/>
      <w:lvlText w:val="1 (%3)"/>
      <w:lvlJc w:val="left"/>
      <w:pPr>
        <w:ind w:left="786"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B2C49E3"/>
    <w:multiLevelType w:val="hybridMultilevel"/>
    <w:tmpl w:val="9A34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394ADE"/>
    <w:multiLevelType w:val="hybridMultilevel"/>
    <w:tmpl w:val="EE4C80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3C57F5"/>
    <w:multiLevelType w:val="hybridMultilevel"/>
    <w:tmpl w:val="19FA0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EE7685F"/>
    <w:multiLevelType w:val="hybridMultilevel"/>
    <w:tmpl w:val="6512F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0C0129"/>
    <w:multiLevelType w:val="hybridMultilevel"/>
    <w:tmpl w:val="82661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9B0E20"/>
    <w:multiLevelType w:val="hybridMultilevel"/>
    <w:tmpl w:val="C1EC2806"/>
    <w:lvl w:ilvl="0" w:tplc="82E2BB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29811B0"/>
    <w:multiLevelType w:val="hybridMultilevel"/>
    <w:tmpl w:val="6E447E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4564BB4"/>
    <w:multiLevelType w:val="hybridMultilevel"/>
    <w:tmpl w:val="149C2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7067087"/>
    <w:multiLevelType w:val="hybridMultilevel"/>
    <w:tmpl w:val="AB1AA9D0"/>
    <w:lvl w:ilvl="0" w:tplc="C9C294EC">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73171F2"/>
    <w:multiLevelType w:val="hybridMultilevel"/>
    <w:tmpl w:val="3702DA82"/>
    <w:lvl w:ilvl="0" w:tplc="69F2E062">
      <w:start w:val="39"/>
      <w:numFmt w:val="decimal"/>
      <w:lvlText w:val="%1."/>
      <w:lvlJc w:val="left"/>
      <w:pPr>
        <w:ind w:left="846" w:hanging="420"/>
      </w:pPr>
      <w:rPr>
        <w:rFonts w:cs="Times New Roman" w:hint="default"/>
        <w:sz w:val="22"/>
        <w:szCs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nsid w:val="483F60B6"/>
    <w:multiLevelType w:val="hybridMultilevel"/>
    <w:tmpl w:val="DD162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4B1742"/>
    <w:multiLevelType w:val="hybridMultilevel"/>
    <w:tmpl w:val="C720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C9245D1"/>
    <w:multiLevelType w:val="hybridMultilevel"/>
    <w:tmpl w:val="652EF412"/>
    <w:lvl w:ilvl="0" w:tplc="15608564">
      <w:start w:val="39"/>
      <w:numFmt w:val="decimal"/>
      <w:lvlText w:val="%1."/>
      <w:lvlJc w:val="left"/>
      <w:pPr>
        <w:ind w:left="720" w:hanging="360"/>
      </w:pPr>
      <w:rPr>
        <w:rFonts w:ascii="Verdana" w:hAnsi="Verdana"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D4763DF"/>
    <w:multiLevelType w:val="multilevel"/>
    <w:tmpl w:val="65D28F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EAF571A"/>
    <w:multiLevelType w:val="hybridMultilevel"/>
    <w:tmpl w:val="CD20C476"/>
    <w:lvl w:ilvl="0" w:tplc="81946C08">
      <w:start w:val="39"/>
      <w:numFmt w:val="decimal"/>
      <w:lvlText w:val="%1."/>
      <w:lvlJc w:val="left"/>
      <w:pPr>
        <w:ind w:left="1200" w:hanging="420"/>
      </w:pPr>
      <w:rPr>
        <w:rFonts w:cs="Times New Roman"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6">
    <w:nsid w:val="52A36CF0"/>
    <w:multiLevelType w:val="hybridMultilevel"/>
    <w:tmpl w:val="CBD44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3DF51C1"/>
    <w:multiLevelType w:val="hybridMultilevel"/>
    <w:tmpl w:val="54325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6CD4617"/>
    <w:multiLevelType w:val="hybridMultilevel"/>
    <w:tmpl w:val="33E67C80"/>
    <w:lvl w:ilvl="0" w:tplc="F13C2718">
      <w:start w:val="39"/>
      <w:numFmt w:val="decimal"/>
      <w:lvlText w:val="%1."/>
      <w:lvlJc w:val="left"/>
      <w:pPr>
        <w:ind w:left="780" w:hanging="4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AE71B08"/>
    <w:multiLevelType w:val="multilevel"/>
    <w:tmpl w:val="6A5E24A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45B40EB"/>
    <w:multiLevelType w:val="hybridMultilevel"/>
    <w:tmpl w:val="33D2891C"/>
    <w:lvl w:ilvl="0" w:tplc="98CC510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4CA777C"/>
    <w:multiLevelType w:val="multilevel"/>
    <w:tmpl w:val="58BA3B1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356"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97B71AE"/>
    <w:multiLevelType w:val="hybridMultilevel"/>
    <w:tmpl w:val="7EA4CCAE"/>
    <w:lvl w:ilvl="0" w:tplc="0C09000F">
      <w:start w:val="1"/>
      <w:numFmt w:val="decimal"/>
      <w:lvlText w:val="%1."/>
      <w:lvlJc w:val="left"/>
      <w:pPr>
        <w:ind w:left="360" w:hanging="360"/>
      </w:pPr>
      <w:rPr>
        <w:rFonts w:hint="default"/>
      </w:rPr>
    </w:lvl>
    <w:lvl w:ilvl="1" w:tplc="364EA104">
      <w:start w:val="1"/>
      <w:numFmt w:val="decimal"/>
      <w:lvlText w:val="[3. %2]"/>
      <w:lvlJc w:val="left"/>
      <w:pPr>
        <w:ind w:left="786" w:hanging="360"/>
      </w:pPr>
      <w:rPr>
        <w:rFonts w:hint="default"/>
        <w:b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97849EF"/>
    <w:multiLevelType w:val="multilevel"/>
    <w:tmpl w:val="A1A853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bullet"/>
      <w:lvlText w:val=""/>
      <w:lvlJc w:val="left"/>
      <w:pPr>
        <w:ind w:left="1356"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987053E"/>
    <w:multiLevelType w:val="hybridMultilevel"/>
    <w:tmpl w:val="B81451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nsid w:val="7A5271C5"/>
    <w:multiLevelType w:val="hybridMultilevel"/>
    <w:tmpl w:val="3B1AC5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EEE4243"/>
    <w:multiLevelType w:val="multilevel"/>
    <w:tmpl w:val="550E765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356"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EFE2868"/>
    <w:multiLevelType w:val="hybridMultilevel"/>
    <w:tmpl w:val="52C480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9"/>
  </w:num>
  <w:num w:numId="3">
    <w:abstractNumId w:val="27"/>
  </w:num>
  <w:num w:numId="4">
    <w:abstractNumId w:val="31"/>
  </w:num>
  <w:num w:numId="5">
    <w:abstractNumId w:val="34"/>
  </w:num>
  <w:num w:numId="6">
    <w:abstractNumId w:val="37"/>
  </w:num>
  <w:num w:numId="7">
    <w:abstractNumId w:val="15"/>
  </w:num>
  <w:num w:numId="8">
    <w:abstractNumId w:val="3"/>
  </w:num>
  <w:num w:numId="9">
    <w:abstractNumId w:val="11"/>
  </w:num>
  <w:num w:numId="10">
    <w:abstractNumId w:val="20"/>
  </w:num>
  <w:num w:numId="11">
    <w:abstractNumId w:val="42"/>
  </w:num>
  <w:num w:numId="12">
    <w:abstractNumId w:val="40"/>
  </w:num>
  <w:num w:numId="13">
    <w:abstractNumId w:val="2"/>
  </w:num>
  <w:num w:numId="14">
    <w:abstractNumId w:val="4"/>
  </w:num>
  <w:num w:numId="15">
    <w:abstractNumId w:val="28"/>
  </w:num>
  <w:num w:numId="16">
    <w:abstractNumId w:val="25"/>
  </w:num>
  <w:num w:numId="17">
    <w:abstractNumId w:val="22"/>
  </w:num>
  <w:num w:numId="18">
    <w:abstractNumId w:val="46"/>
  </w:num>
  <w:num w:numId="19">
    <w:abstractNumId w:val="19"/>
  </w:num>
  <w:num w:numId="20">
    <w:abstractNumId w:val="41"/>
  </w:num>
  <w:num w:numId="21">
    <w:abstractNumId w:val="13"/>
  </w:num>
  <w:num w:numId="22">
    <w:abstractNumId w:val="5"/>
  </w:num>
  <w:num w:numId="23">
    <w:abstractNumId w:val="43"/>
  </w:num>
  <w:num w:numId="24">
    <w:abstractNumId w:val="36"/>
  </w:num>
  <w:num w:numId="25">
    <w:abstractNumId w:val="12"/>
  </w:num>
  <w:num w:numId="26">
    <w:abstractNumId w:val="44"/>
  </w:num>
  <w:num w:numId="27">
    <w:abstractNumId w:val="14"/>
  </w:num>
  <w:num w:numId="28">
    <w:abstractNumId w:val="47"/>
  </w:num>
  <w:num w:numId="29">
    <w:abstractNumId w:val="1"/>
  </w:num>
  <w:num w:numId="30">
    <w:abstractNumId w:val="45"/>
  </w:num>
  <w:num w:numId="31">
    <w:abstractNumId w:val="16"/>
  </w:num>
  <w:num w:numId="32">
    <w:abstractNumId w:val="8"/>
  </w:num>
  <w:num w:numId="33">
    <w:abstractNumId w:val="29"/>
  </w:num>
  <w:num w:numId="34">
    <w:abstractNumId w:val="24"/>
  </w:num>
  <w:num w:numId="35">
    <w:abstractNumId w:val="18"/>
  </w:num>
  <w:num w:numId="36">
    <w:abstractNumId w:val="10"/>
  </w:num>
  <w:num w:numId="37">
    <w:abstractNumId w:val="32"/>
  </w:num>
  <w:num w:numId="38">
    <w:abstractNumId w:val="21"/>
  </w:num>
  <w:num w:numId="39">
    <w:abstractNumId w:val="33"/>
  </w:num>
  <w:num w:numId="40">
    <w:abstractNumId w:val="23"/>
  </w:num>
  <w:num w:numId="41">
    <w:abstractNumId w:val="38"/>
  </w:num>
  <w:num w:numId="42">
    <w:abstractNumId w:val="35"/>
  </w:num>
  <w:num w:numId="43">
    <w:abstractNumId w:val="17"/>
  </w:num>
  <w:num w:numId="44">
    <w:abstractNumId w:val="30"/>
  </w:num>
  <w:num w:numId="45">
    <w:abstractNumId w:val="9"/>
  </w:num>
  <w:num w:numId="46">
    <w:abstractNumId w:val="7"/>
  </w:num>
  <w:num w:numId="47">
    <w:abstractNumId w:val="0"/>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060C1C"/>
    <w:rsid w:val="0000361E"/>
    <w:rsid w:val="00015870"/>
    <w:rsid w:val="00032A22"/>
    <w:rsid w:val="00044C97"/>
    <w:rsid w:val="00047BA8"/>
    <w:rsid w:val="00060C1C"/>
    <w:rsid w:val="00061837"/>
    <w:rsid w:val="00081D62"/>
    <w:rsid w:val="000C00A5"/>
    <w:rsid w:val="000C1332"/>
    <w:rsid w:val="000C325E"/>
    <w:rsid w:val="000D3120"/>
    <w:rsid w:val="000E3765"/>
    <w:rsid w:val="000F235E"/>
    <w:rsid w:val="000F43BF"/>
    <w:rsid w:val="001015F4"/>
    <w:rsid w:val="00103643"/>
    <w:rsid w:val="00112B41"/>
    <w:rsid w:val="0011626C"/>
    <w:rsid w:val="00122766"/>
    <w:rsid w:val="00134892"/>
    <w:rsid w:val="0016253A"/>
    <w:rsid w:val="001632BF"/>
    <w:rsid w:val="00164560"/>
    <w:rsid w:val="001763E9"/>
    <w:rsid w:val="001B6309"/>
    <w:rsid w:val="001D716A"/>
    <w:rsid w:val="001E0B17"/>
    <w:rsid w:val="001F2594"/>
    <w:rsid w:val="00206127"/>
    <w:rsid w:val="002106A0"/>
    <w:rsid w:val="00222A07"/>
    <w:rsid w:val="00224CDE"/>
    <w:rsid w:val="002323C8"/>
    <w:rsid w:val="0023452A"/>
    <w:rsid w:val="00266CAD"/>
    <w:rsid w:val="00266CDC"/>
    <w:rsid w:val="002737E3"/>
    <w:rsid w:val="002801E1"/>
    <w:rsid w:val="00287BD5"/>
    <w:rsid w:val="00291556"/>
    <w:rsid w:val="002925A3"/>
    <w:rsid w:val="002963B6"/>
    <w:rsid w:val="002B1CD2"/>
    <w:rsid w:val="002C22B8"/>
    <w:rsid w:val="002D0835"/>
    <w:rsid w:val="002D7C5B"/>
    <w:rsid w:val="002E3090"/>
    <w:rsid w:val="002F13D0"/>
    <w:rsid w:val="0031036C"/>
    <w:rsid w:val="00310746"/>
    <w:rsid w:val="003143B6"/>
    <w:rsid w:val="00315D64"/>
    <w:rsid w:val="003231DF"/>
    <w:rsid w:val="00323833"/>
    <w:rsid w:val="0033791A"/>
    <w:rsid w:val="00350E37"/>
    <w:rsid w:val="00354A73"/>
    <w:rsid w:val="003576CB"/>
    <w:rsid w:val="00360982"/>
    <w:rsid w:val="00363D47"/>
    <w:rsid w:val="00384549"/>
    <w:rsid w:val="0039564F"/>
    <w:rsid w:val="003E75D4"/>
    <w:rsid w:val="003F5C8F"/>
    <w:rsid w:val="00411ADD"/>
    <w:rsid w:val="00420274"/>
    <w:rsid w:val="004444EC"/>
    <w:rsid w:val="00447D03"/>
    <w:rsid w:val="00474D8B"/>
    <w:rsid w:val="00481164"/>
    <w:rsid w:val="004828B4"/>
    <w:rsid w:val="00497D91"/>
    <w:rsid w:val="004B6B3D"/>
    <w:rsid w:val="004C0A24"/>
    <w:rsid w:val="004C6CDD"/>
    <w:rsid w:val="004C7EC1"/>
    <w:rsid w:val="004D0A83"/>
    <w:rsid w:val="004D32DD"/>
    <w:rsid w:val="004D54DB"/>
    <w:rsid w:val="004F4E3E"/>
    <w:rsid w:val="00505703"/>
    <w:rsid w:val="00505DEF"/>
    <w:rsid w:val="00523B93"/>
    <w:rsid w:val="00537A1A"/>
    <w:rsid w:val="00542AAF"/>
    <w:rsid w:val="005540F7"/>
    <w:rsid w:val="00575A3A"/>
    <w:rsid w:val="005A641F"/>
    <w:rsid w:val="006179E1"/>
    <w:rsid w:val="00625E45"/>
    <w:rsid w:val="00655B06"/>
    <w:rsid w:val="00665A07"/>
    <w:rsid w:val="00672E64"/>
    <w:rsid w:val="00676109"/>
    <w:rsid w:val="00684B99"/>
    <w:rsid w:val="00695F1A"/>
    <w:rsid w:val="006A4E07"/>
    <w:rsid w:val="006B0031"/>
    <w:rsid w:val="006B2814"/>
    <w:rsid w:val="006C7FD7"/>
    <w:rsid w:val="006D74E8"/>
    <w:rsid w:val="006E1D06"/>
    <w:rsid w:val="006F3B80"/>
    <w:rsid w:val="007206C5"/>
    <w:rsid w:val="00724FE5"/>
    <w:rsid w:val="00727AA4"/>
    <w:rsid w:val="00727EF7"/>
    <w:rsid w:val="00731367"/>
    <w:rsid w:val="00737F56"/>
    <w:rsid w:val="00745307"/>
    <w:rsid w:val="007627BA"/>
    <w:rsid w:val="00790EB3"/>
    <w:rsid w:val="007A0D3E"/>
    <w:rsid w:val="007A22D5"/>
    <w:rsid w:val="007B389B"/>
    <w:rsid w:val="007B6491"/>
    <w:rsid w:val="007B65ED"/>
    <w:rsid w:val="007C6B4B"/>
    <w:rsid w:val="007E1923"/>
    <w:rsid w:val="007F03BF"/>
    <w:rsid w:val="00815B92"/>
    <w:rsid w:val="008235E5"/>
    <w:rsid w:val="008240DC"/>
    <w:rsid w:val="00831E13"/>
    <w:rsid w:val="00836BB6"/>
    <w:rsid w:val="00853924"/>
    <w:rsid w:val="0085532F"/>
    <w:rsid w:val="008643FA"/>
    <w:rsid w:val="008942D1"/>
    <w:rsid w:val="008A018D"/>
    <w:rsid w:val="008A3F77"/>
    <w:rsid w:val="008B6989"/>
    <w:rsid w:val="008B7033"/>
    <w:rsid w:val="008D0368"/>
    <w:rsid w:val="008F64AA"/>
    <w:rsid w:val="00903452"/>
    <w:rsid w:val="00905330"/>
    <w:rsid w:val="00931E34"/>
    <w:rsid w:val="00934B3F"/>
    <w:rsid w:val="00962CFE"/>
    <w:rsid w:val="00966B33"/>
    <w:rsid w:val="00971F5B"/>
    <w:rsid w:val="00977C0C"/>
    <w:rsid w:val="00986838"/>
    <w:rsid w:val="00990C55"/>
    <w:rsid w:val="00993ADA"/>
    <w:rsid w:val="009A2CDE"/>
    <w:rsid w:val="009A45F4"/>
    <w:rsid w:val="009A51EC"/>
    <w:rsid w:val="009D2E59"/>
    <w:rsid w:val="009E0758"/>
    <w:rsid w:val="009F0DDD"/>
    <w:rsid w:val="009F0EA0"/>
    <w:rsid w:val="00A05FDB"/>
    <w:rsid w:val="00A06F30"/>
    <w:rsid w:val="00A21C10"/>
    <w:rsid w:val="00A25214"/>
    <w:rsid w:val="00A34109"/>
    <w:rsid w:val="00A51973"/>
    <w:rsid w:val="00A55BFE"/>
    <w:rsid w:val="00A62961"/>
    <w:rsid w:val="00A660CC"/>
    <w:rsid w:val="00A810DB"/>
    <w:rsid w:val="00A87DBF"/>
    <w:rsid w:val="00AD0E6E"/>
    <w:rsid w:val="00AD60AB"/>
    <w:rsid w:val="00AF2B77"/>
    <w:rsid w:val="00AF6443"/>
    <w:rsid w:val="00AF714A"/>
    <w:rsid w:val="00B01AA0"/>
    <w:rsid w:val="00B02650"/>
    <w:rsid w:val="00B51A86"/>
    <w:rsid w:val="00B7693C"/>
    <w:rsid w:val="00B83427"/>
    <w:rsid w:val="00BD1A28"/>
    <w:rsid w:val="00BD4146"/>
    <w:rsid w:val="00BD4304"/>
    <w:rsid w:val="00BD49E8"/>
    <w:rsid w:val="00BE5D53"/>
    <w:rsid w:val="00BF05F6"/>
    <w:rsid w:val="00BF1995"/>
    <w:rsid w:val="00BF2848"/>
    <w:rsid w:val="00C33F1A"/>
    <w:rsid w:val="00C47085"/>
    <w:rsid w:val="00C51F41"/>
    <w:rsid w:val="00C7089D"/>
    <w:rsid w:val="00C721FB"/>
    <w:rsid w:val="00C73AD8"/>
    <w:rsid w:val="00C8329E"/>
    <w:rsid w:val="00C90A42"/>
    <w:rsid w:val="00C91B3B"/>
    <w:rsid w:val="00CA044A"/>
    <w:rsid w:val="00CA76F4"/>
    <w:rsid w:val="00CC4C23"/>
    <w:rsid w:val="00CE0D62"/>
    <w:rsid w:val="00CE76A1"/>
    <w:rsid w:val="00CF04EB"/>
    <w:rsid w:val="00CF501E"/>
    <w:rsid w:val="00D11DE9"/>
    <w:rsid w:val="00D20459"/>
    <w:rsid w:val="00D23F2E"/>
    <w:rsid w:val="00D25D10"/>
    <w:rsid w:val="00D35924"/>
    <w:rsid w:val="00D54D90"/>
    <w:rsid w:val="00D575F1"/>
    <w:rsid w:val="00D5762A"/>
    <w:rsid w:val="00D6180E"/>
    <w:rsid w:val="00D8638C"/>
    <w:rsid w:val="00D901DE"/>
    <w:rsid w:val="00DA6743"/>
    <w:rsid w:val="00DB34DF"/>
    <w:rsid w:val="00DB4E59"/>
    <w:rsid w:val="00DB69B2"/>
    <w:rsid w:val="00DC2753"/>
    <w:rsid w:val="00DD3799"/>
    <w:rsid w:val="00DE41D9"/>
    <w:rsid w:val="00DF3A17"/>
    <w:rsid w:val="00E00C61"/>
    <w:rsid w:val="00E42CA1"/>
    <w:rsid w:val="00E47F37"/>
    <w:rsid w:val="00E671CC"/>
    <w:rsid w:val="00E7219B"/>
    <w:rsid w:val="00E75DAD"/>
    <w:rsid w:val="00E90698"/>
    <w:rsid w:val="00E97618"/>
    <w:rsid w:val="00EA32F4"/>
    <w:rsid w:val="00EB40B8"/>
    <w:rsid w:val="00EB775C"/>
    <w:rsid w:val="00EC4A4D"/>
    <w:rsid w:val="00ED1905"/>
    <w:rsid w:val="00ED2AA9"/>
    <w:rsid w:val="00EE0D6F"/>
    <w:rsid w:val="00F02926"/>
    <w:rsid w:val="00F05BF9"/>
    <w:rsid w:val="00F16087"/>
    <w:rsid w:val="00F24E87"/>
    <w:rsid w:val="00F30B82"/>
    <w:rsid w:val="00F502C7"/>
    <w:rsid w:val="00F56D54"/>
    <w:rsid w:val="00F83213"/>
    <w:rsid w:val="00F91AA1"/>
    <w:rsid w:val="00FB0D7E"/>
    <w:rsid w:val="00FB5FB7"/>
    <w:rsid w:val="00FC7BA5"/>
    <w:rsid w:val="00FF60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1C"/>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1C"/>
    <w:pPr>
      <w:ind w:left="720"/>
      <w:contextualSpacing/>
    </w:pPr>
  </w:style>
  <w:style w:type="paragraph" w:styleId="FootnoteText">
    <w:name w:val="footnote text"/>
    <w:basedOn w:val="Normal"/>
    <w:link w:val="FootnoteTextChar"/>
    <w:rsid w:val="00060C1C"/>
    <w:rPr>
      <w:sz w:val="20"/>
      <w:szCs w:val="20"/>
    </w:rPr>
  </w:style>
  <w:style w:type="character" w:customStyle="1" w:styleId="FootnoteTextChar">
    <w:name w:val="Footnote Text Char"/>
    <w:basedOn w:val="DefaultParagraphFont"/>
    <w:link w:val="FootnoteText"/>
    <w:rsid w:val="00060C1C"/>
    <w:rPr>
      <w:rFonts w:ascii="Times New Roman" w:eastAsia="MS Mincho" w:hAnsi="Times New Roman" w:cs="Times New Roman"/>
      <w:sz w:val="20"/>
      <w:szCs w:val="20"/>
      <w:lang w:val="en-US" w:eastAsia="ja-JP"/>
    </w:rPr>
  </w:style>
  <w:style w:type="character" w:styleId="FootnoteReference">
    <w:name w:val="footnote reference"/>
    <w:basedOn w:val="DefaultParagraphFont"/>
    <w:rsid w:val="00060C1C"/>
    <w:rPr>
      <w:vertAlign w:val="superscript"/>
    </w:rPr>
  </w:style>
  <w:style w:type="paragraph" w:styleId="BalloonText">
    <w:name w:val="Balloon Text"/>
    <w:basedOn w:val="Normal"/>
    <w:link w:val="BalloonTextChar"/>
    <w:uiPriority w:val="99"/>
    <w:semiHidden/>
    <w:unhideWhenUsed/>
    <w:rsid w:val="00060C1C"/>
    <w:rPr>
      <w:rFonts w:ascii="Tahoma" w:hAnsi="Tahoma" w:cs="Tahoma"/>
      <w:sz w:val="16"/>
      <w:szCs w:val="16"/>
    </w:rPr>
  </w:style>
  <w:style w:type="character" w:customStyle="1" w:styleId="BalloonTextChar">
    <w:name w:val="Balloon Text Char"/>
    <w:basedOn w:val="DefaultParagraphFont"/>
    <w:link w:val="BalloonText"/>
    <w:uiPriority w:val="99"/>
    <w:semiHidden/>
    <w:rsid w:val="00060C1C"/>
    <w:rPr>
      <w:rFonts w:ascii="Tahoma" w:eastAsia="MS Mincho" w:hAnsi="Tahoma" w:cs="Tahoma"/>
      <w:sz w:val="16"/>
      <w:szCs w:val="16"/>
      <w:lang w:val="en-US" w:eastAsia="ja-JP"/>
    </w:rPr>
  </w:style>
  <w:style w:type="character" w:styleId="CommentReference">
    <w:name w:val="annotation reference"/>
    <w:basedOn w:val="DefaultParagraphFont"/>
    <w:uiPriority w:val="99"/>
    <w:semiHidden/>
    <w:unhideWhenUsed/>
    <w:rsid w:val="00266CDC"/>
    <w:rPr>
      <w:sz w:val="16"/>
      <w:szCs w:val="16"/>
    </w:rPr>
  </w:style>
  <w:style w:type="paragraph" w:styleId="CommentText">
    <w:name w:val="annotation text"/>
    <w:basedOn w:val="Normal"/>
    <w:link w:val="CommentTextChar"/>
    <w:uiPriority w:val="99"/>
    <w:semiHidden/>
    <w:unhideWhenUsed/>
    <w:rsid w:val="00266CDC"/>
    <w:rPr>
      <w:sz w:val="20"/>
      <w:szCs w:val="20"/>
    </w:rPr>
  </w:style>
  <w:style w:type="character" w:customStyle="1" w:styleId="CommentTextChar">
    <w:name w:val="Comment Text Char"/>
    <w:basedOn w:val="DefaultParagraphFont"/>
    <w:link w:val="CommentText"/>
    <w:uiPriority w:val="99"/>
    <w:semiHidden/>
    <w:rsid w:val="00266CD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266CDC"/>
    <w:rPr>
      <w:b/>
      <w:bCs/>
    </w:rPr>
  </w:style>
  <w:style w:type="character" w:customStyle="1" w:styleId="CommentSubjectChar">
    <w:name w:val="Comment Subject Char"/>
    <w:basedOn w:val="CommentTextChar"/>
    <w:link w:val="CommentSubject"/>
    <w:uiPriority w:val="99"/>
    <w:semiHidden/>
    <w:rsid w:val="00266CDC"/>
    <w:rPr>
      <w:rFonts w:ascii="Times New Roman" w:eastAsia="MS Mincho" w:hAnsi="Times New Roman" w:cs="Times New Roman"/>
      <w:b/>
      <w:bCs/>
      <w:sz w:val="20"/>
      <w:szCs w:val="20"/>
      <w:lang w:val="en-US" w:eastAsia="ja-JP"/>
    </w:rPr>
  </w:style>
  <w:style w:type="paragraph" w:styleId="Revision">
    <w:name w:val="Revision"/>
    <w:hidden/>
    <w:uiPriority w:val="99"/>
    <w:semiHidden/>
    <w:rsid w:val="00266CDC"/>
    <w:pPr>
      <w:spacing w:after="0" w:line="240" w:lineRule="auto"/>
    </w:pPr>
    <w:rPr>
      <w:rFonts w:ascii="Times New Roman" w:eastAsia="MS Mincho" w:hAnsi="Times New Roman" w:cs="Times New Roman"/>
      <w:sz w:val="24"/>
      <w:szCs w:val="24"/>
      <w:lang w:val="en-US" w:eastAsia="ja-JP"/>
    </w:rPr>
  </w:style>
  <w:style w:type="paragraph" w:customStyle="1" w:styleId="Default">
    <w:name w:val="Default"/>
    <w:rsid w:val="0011626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37A1A"/>
    <w:pPr>
      <w:tabs>
        <w:tab w:val="center" w:pos="4513"/>
        <w:tab w:val="right" w:pos="9026"/>
      </w:tabs>
    </w:pPr>
  </w:style>
  <w:style w:type="character" w:customStyle="1" w:styleId="HeaderChar">
    <w:name w:val="Header Char"/>
    <w:basedOn w:val="DefaultParagraphFont"/>
    <w:link w:val="Header"/>
    <w:uiPriority w:val="99"/>
    <w:rsid w:val="00537A1A"/>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537A1A"/>
    <w:pPr>
      <w:tabs>
        <w:tab w:val="center" w:pos="4513"/>
        <w:tab w:val="right" w:pos="9026"/>
      </w:tabs>
    </w:pPr>
  </w:style>
  <w:style w:type="character" w:customStyle="1" w:styleId="FooterChar">
    <w:name w:val="Footer Char"/>
    <w:basedOn w:val="DefaultParagraphFont"/>
    <w:link w:val="Footer"/>
    <w:uiPriority w:val="99"/>
    <w:rsid w:val="00537A1A"/>
    <w:rPr>
      <w:rFonts w:ascii="Times New Roman" w:eastAsia="MS Mincho" w:hAnsi="Times New Roman" w:cs="Times New Roman"/>
      <w:sz w:val="24"/>
      <w:szCs w:val="24"/>
      <w:lang w:val="en-US" w:eastAsia="ja-JP"/>
    </w:rPr>
  </w:style>
  <w:style w:type="character" w:styleId="Hyperlink">
    <w:name w:val="Hyperlink"/>
    <w:basedOn w:val="DefaultParagraphFont"/>
    <w:uiPriority w:val="99"/>
    <w:unhideWhenUsed/>
    <w:rsid w:val="004B6B3D"/>
    <w:rPr>
      <w:color w:val="0000FF"/>
      <w:u w:val="single"/>
    </w:rPr>
  </w:style>
  <w:style w:type="paragraph" w:styleId="NormalWeb">
    <w:name w:val="Normal (Web)"/>
    <w:basedOn w:val="Normal"/>
    <w:uiPriority w:val="99"/>
    <w:semiHidden/>
    <w:unhideWhenUsed/>
    <w:rsid w:val="004B6B3D"/>
    <w:pPr>
      <w:spacing w:before="100" w:beforeAutospacing="1" w:after="100" w:afterAutospacing="1"/>
    </w:pPr>
    <w:rPr>
      <w:rFonts w:eastAsia="Times New Roman"/>
      <w:lang w:val="en-AU" w:eastAsia="en-AU"/>
    </w:rPr>
  </w:style>
  <w:style w:type="paragraph" w:styleId="NoSpacing">
    <w:name w:val="No Spacing"/>
    <w:uiPriority w:val="1"/>
    <w:qFormat/>
    <w:rsid w:val="004B6B3D"/>
    <w:pPr>
      <w:spacing w:after="0" w:line="240" w:lineRule="auto"/>
    </w:pPr>
    <w:rPr>
      <w:rFonts w:ascii="Times New Roman" w:eastAsia="MS Mincho" w:hAnsi="Times New Roman" w:cs="Times New Roman"/>
      <w:sz w:val="24"/>
      <w:szCs w:val="24"/>
      <w:lang w:val="en-US" w:eastAsia="ja-JP"/>
    </w:rPr>
  </w:style>
  <w:style w:type="paragraph" w:styleId="EndnoteText">
    <w:name w:val="endnote text"/>
    <w:basedOn w:val="Normal"/>
    <w:link w:val="EndnoteTextChar"/>
    <w:uiPriority w:val="99"/>
    <w:semiHidden/>
    <w:unhideWhenUsed/>
    <w:rsid w:val="00481164"/>
    <w:rPr>
      <w:sz w:val="20"/>
      <w:szCs w:val="20"/>
    </w:rPr>
  </w:style>
  <w:style w:type="character" w:customStyle="1" w:styleId="EndnoteTextChar">
    <w:name w:val="Endnote Text Char"/>
    <w:basedOn w:val="DefaultParagraphFont"/>
    <w:link w:val="EndnoteText"/>
    <w:uiPriority w:val="99"/>
    <w:semiHidden/>
    <w:rsid w:val="00481164"/>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481164"/>
    <w:rPr>
      <w:vertAlign w:val="superscript"/>
    </w:rPr>
  </w:style>
  <w:style w:type="paragraph" w:styleId="BodyText">
    <w:name w:val="Body Text"/>
    <w:basedOn w:val="Normal"/>
    <w:link w:val="BodyTextChar"/>
    <w:rsid w:val="00481164"/>
    <w:pPr>
      <w:widowControl w:val="0"/>
      <w:spacing w:before="60" w:after="100"/>
    </w:pPr>
    <w:rPr>
      <w:rFonts w:ascii="Arial" w:eastAsia="Times" w:hAnsi="Arial"/>
      <w:noProof/>
      <w:color w:val="424342"/>
      <w:sz w:val="20"/>
      <w:szCs w:val="20"/>
      <w:lang w:val="en-AU"/>
    </w:rPr>
  </w:style>
  <w:style w:type="character" w:customStyle="1" w:styleId="BodyTextChar">
    <w:name w:val="Body Text Char"/>
    <w:basedOn w:val="DefaultParagraphFont"/>
    <w:link w:val="BodyText"/>
    <w:rsid w:val="00481164"/>
    <w:rPr>
      <w:rFonts w:ascii="Arial" w:eastAsia="Times" w:hAnsi="Arial" w:cs="Times New Roman"/>
      <w:noProof/>
      <w:color w:val="424342"/>
      <w:sz w:val="20"/>
      <w:szCs w:val="20"/>
      <w:lang w:eastAsia="ja-JP"/>
    </w:rPr>
  </w:style>
</w:styles>
</file>

<file path=word/webSettings.xml><?xml version="1.0" encoding="utf-8"?>
<w:webSettings xmlns:r="http://schemas.openxmlformats.org/officeDocument/2006/relationships" xmlns:w="http://schemas.openxmlformats.org/wordprocessingml/2006/main">
  <w:divs>
    <w:div w:id="224877631">
      <w:bodyDiv w:val="1"/>
      <w:marLeft w:val="0"/>
      <w:marRight w:val="0"/>
      <w:marTop w:val="0"/>
      <w:marBottom w:val="0"/>
      <w:divBdr>
        <w:top w:val="none" w:sz="0" w:space="0" w:color="auto"/>
        <w:left w:val="none" w:sz="0" w:space="0" w:color="auto"/>
        <w:bottom w:val="none" w:sz="0" w:space="0" w:color="auto"/>
        <w:right w:val="none" w:sz="0" w:space="0" w:color="auto"/>
      </w:divBdr>
      <w:divsChild>
        <w:div w:id="1914511087">
          <w:marLeft w:val="0"/>
          <w:marRight w:val="0"/>
          <w:marTop w:val="0"/>
          <w:marBottom w:val="0"/>
          <w:divBdr>
            <w:top w:val="none" w:sz="0" w:space="0" w:color="auto"/>
            <w:left w:val="none" w:sz="0" w:space="0" w:color="auto"/>
            <w:bottom w:val="none" w:sz="0" w:space="0" w:color="auto"/>
            <w:right w:val="none" w:sz="0" w:space="0" w:color="auto"/>
          </w:divBdr>
        </w:div>
        <w:div w:id="1211108455">
          <w:marLeft w:val="0"/>
          <w:marRight w:val="0"/>
          <w:marTop w:val="0"/>
          <w:marBottom w:val="0"/>
          <w:divBdr>
            <w:top w:val="none" w:sz="0" w:space="0" w:color="auto"/>
            <w:left w:val="none" w:sz="0" w:space="0" w:color="auto"/>
            <w:bottom w:val="none" w:sz="0" w:space="0" w:color="auto"/>
            <w:right w:val="none" w:sz="0" w:space="0" w:color="auto"/>
          </w:divBdr>
        </w:div>
        <w:div w:id="1239903523">
          <w:marLeft w:val="0"/>
          <w:marRight w:val="0"/>
          <w:marTop w:val="0"/>
          <w:marBottom w:val="0"/>
          <w:divBdr>
            <w:top w:val="none" w:sz="0" w:space="0" w:color="auto"/>
            <w:left w:val="none" w:sz="0" w:space="0" w:color="auto"/>
            <w:bottom w:val="none" w:sz="0" w:space="0" w:color="auto"/>
            <w:right w:val="none" w:sz="0" w:space="0" w:color="auto"/>
          </w:divBdr>
        </w:div>
      </w:divsChild>
    </w:div>
    <w:div w:id="549655164">
      <w:bodyDiv w:val="1"/>
      <w:marLeft w:val="0"/>
      <w:marRight w:val="0"/>
      <w:marTop w:val="0"/>
      <w:marBottom w:val="0"/>
      <w:divBdr>
        <w:top w:val="none" w:sz="0" w:space="0" w:color="auto"/>
        <w:left w:val="none" w:sz="0" w:space="0" w:color="auto"/>
        <w:bottom w:val="none" w:sz="0" w:space="0" w:color="auto"/>
        <w:right w:val="none" w:sz="0" w:space="0" w:color="auto"/>
      </w:divBdr>
      <w:divsChild>
        <w:div w:id="1071003897">
          <w:marLeft w:val="0"/>
          <w:marRight w:val="0"/>
          <w:marTop w:val="0"/>
          <w:marBottom w:val="0"/>
          <w:divBdr>
            <w:top w:val="none" w:sz="0" w:space="0" w:color="auto"/>
            <w:left w:val="none" w:sz="0" w:space="0" w:color="auto"/>
            <w:bottom w:val="none" w:sz="0" w:space="0" w:color="auto"/>
            <w:right w:val="none" w:sz="0" w:space="0" w:color="auto"/>
          </w:divBdr>
        </w:div>
        <w:div w:id="919606331">
          <w:marLeft w:val="0"/>
          <w:marRight w:val="0"/>
          <w:marTop w:val="0"/>
          <w:marBottom w:val="0"/>
          <w:divBdr>
            <w:top w:val="none" w:sz="0" w:space="0" w:color="auto"/>
            <w:left w:val="none" w:sz="0" w:space="0" w:color="auto"/>
            <w:bottom w:val="none" w:sz="0" w:space="0" w:color="auto"/>
            <w:right w:val="none" w:sz="0" w:space="0" w:color="auto"/>
          </w:divBdr>
        </w:div>
        <w:div w:id="965739684">
          <w:marLeft w:val="0"/>
          <w:marRight w:val="0"/>
          <w:marTop w:val="0"/>
          <w:marBottom w:val="0"/>
          <w:divBdr>
            <w:top w:val="none" w:sz="0" w:space="0" w:color="auto"/>
            <w:left w:val="none" w:sz="0" w:space="0" w:color="auto"/>
            <w:bottom w:val="none" w:sz="0" w:space="0" w:color="auto"/>
            <w:right w:val="none" w:sz="0" w:space="0" w:color="auto"/>
          </w:divBdr>
        </w:div>
      </w:divsChild>
    </w:div>
    <w:div w:id="862203609">
      <w:bodyDiv w:val="1"/>
      <w:marLeft w:val="0"/>
      <w:marRight w:val="0"/>
      <w:marTop w:val="0"/>
      <w:marBottom w:val="0"/>
      <w:divBdr>
        <w:top w:val="none" w:sz="0" w:space="0" w:color="auto"/>
        <w:left w:val="none" w:sz="0" w:space="0" w:color="auto"/>
        <w:bottom w:val="none" w:sz="0" w:space="0" w:color="auto"/>
        <w:right w:val="none" w:sz="0" w:space="0" w:color="auto"/>
      </w:divBdr>
      <w:divsChild>
        <w:div w:id="1557621957">
          <w:marLeft w:val="0"/>
          <w:marRight w:val="0"/>
          <w:marTop w:val="0"/>
          <w:marBottom w:val="0"/>
          <w:divBdr>
            <w:top w:val="none" w:sz="0" w:space="0" w:color="auto"/>
            <w:left w:val="none" w:sz="0" w:space="0" w:color="auto"/>
            <w:bottom w:val="none" w:sz="0" w:space="0" w:color="auto"/>
            <w:right w:val="none" w:sz="0" w:space="0" w:color="auto"/>
          </w:divBdr>
        </w:div>
        <w:div w:id="1770663870">
          <w:marLeft w:val="0"/>
          <w:marRight w:val="0"/>
          <w:marTop w:val="0"/>
          <w:marBottom w:val="0"/>
          <w:divBdr>
            <w:top w:val="none" w:sz="0" w:space="0" w:color="auto"/>
            <w:left w:val="none" w:sz="0" w:space="0" w:color="auto"/>
            <w:bottom w:val="none" w:sz="0" w:space="0" w:color="auto"/>
            <w:right w:val="none" w:sz="0" w:space="0" w:color="auto"/>
          </w:divBdr>
        </w:div>
      </w:divsChild>
    </w:div>
    <w:div w:id="904802172">
      <w:bodyDiv w:val="1"/>
      <w:marLeft w:val="0"/>
      <w:marRight w:val="0"/>
      <w:marTop w:val="0"/>
      <w:marBottom w:val="0"/>
      <w:divBdr>
        <w:top w:val="none" w:sz="0" w:space="0" w:color="auto"/>
        <w:left w:val="none" w:sz="0" w:space="0" w:color="auto"/>
        <w:bottom w:val="none" w:sz="0" w:space="0" w:color="auto"/>
        <w:right w:val="none" w:sz="0" w:space="0" w:color="auto"/>
      </w:divBdr>
    </w:div>
    <w:div w:id="932666971">
      <w:bodyDiv w:val="1"/>
      <w:marLeft w:val="0"/>
      <w:marRight w:val="0"/>
      <w:marTop w:val="0"/>
      <w:marBottom w:val="0"/>
      <w:divBdr>
        <w:top w:val="none" w:sz="0" w:space="0" w:color="auto"/>
        <w:left w:val="none" w:sz="0" w:space="0" w:color="auto"/>
        <w:bottom w:val="none" w:sz="0" w:space="0" w:color="auto"/>
        <w:right w:val="none" w:sz="0" w:space="0" w:color="auto"/>
      </w:divBdr>
    </w:div>
    <w:div w:id="1269695565">
      <w:bodyDiv w:val="1"/>
      <w:marLeft w:val="0"/>
      <w:marRight w:val="0"/>
      <w:marTop w:val="0"/>
      <w:marBottom w:val="0"/>
      <w:divBdr>
        <w:top w:val="none" w:sz="0" w:space="0" w:color="auto"/>
        <w:left w:val="none" w:sz="0" w:space="0" w:color="auto"/>
        <w:bottom w:val="none" w:sz="0" w:space="0" w:color="auto"/>
        <w:right w:val="none" w:sz="0" w:space="0" w:color="auto"/>
      </w:divBdr>
      <w:divsChild>
        <w:div w:id="65884683">
          <w:marLeft w:val="0"/>
          <w:marRight w:val="0"/>
          <w:marTop w:val="0"/>
          <w:marBottom w:val="0"/>
          <w:divBdr>
            <w:top w:val="none" w:sz="0" w:space="0" w:color="auto"/>
            <w:left w:val="none" w:sz="0" w:space="0" w:color="auto"/>
            <w:bottom w:val="none" w:sz="0" w:space="0" w:color="auto"/>
            <w:right w:val="none" w:sz="0" w:space="0" w:color="auto"/>
          </w:divBdr>
        </w:div>
        <w:div w:id="157574450">
          <w:marLeft w:val="0"/>
          <w:marRight w:val="0"/>
          <w:marTop w:val="0"/>
          <w:marBottom w:val="0"/>
          <w:divBdr>
            <w:top w:val="none" w:sz="0" w:space="0" w:color="auto"/>
            <w:left w:val="none" w:sz="0" w:space="0" w:color="auto"/>
            <w:bottom w:val="none" w:sz="0" w:space="0" w:color="auto"/>
            <w:right w:val="none" w:sz="0" w:space="0" w:color="auto"/>
          </w:divBdr>
        </w:div>
      </w:divsChild>
    </w:div>
    <w:div w:id="1299610003">
      <w:bodyDiv w:val="1"/>
      <w:marLeft w:val="0"/>
      <w:marRight w:val="0"/>
      <w:marTop w:val="0"/>
      <w:marBottom w:val="0"/>
      <w:divBdr>
        <w:top w:val="none" w:sz="0" w:space="0" w:color="auto"/>
        <w:left w:val="none" w:sz="0" w:space="0" w:color="auto"/>
        <w:bottom w:val="none" w:sz="0" w:space="0" w:color="auto"/>
        <w:right w:val="none" w:sz="0" w:space="0" w:color="auto"/>
      </w:divBdr>
      <w:divsChild>
        <w:div w:id="2089182939">
          <w:marLeft w:val="0"/>
          <w:marRight w:val="0"/>
          <w:marTop w:val="0"/>
          <w:marBottom w:val="0"/>
          <w:divBdr>
            <w:top w:val="none" w:sz="0" w:space="0" w:color="auto"/>
            <w:left w:val="none" w:sz="0" w:space="0" w:color="auto"/>
            <w:bottom w:val="none" w:sz="0" w:space="0" w:color="auto"/>
            <w:right w:val="none" w:sz="0" w:space="0" w:color="auto"/>
          </w:divBdr>
        </w:div>
        <w:div w:id="2084637946">
          <w:marLeft w:val="0"/>
          <w:marRight w:val="0"/>
          <w:marTop w:val="0"/>
          <w:marBottom w:val="0"/>
          <w:divBdr>
            <w:top w:val="none" w:sz="0" w:space="0" w:color="auto"/>
            <w:left w:val="none" w:sz="0" w:space="0" w:color="auto"/>
            <w:bottom w:val="none" w:sz="0" w:space="0" w:color="auto"/>
            <w:right w:val="none" w:sz="0" w:space="0" w:color="auto"/>
          </w:divBdr>
        </w:div>
      </w:divsChild>
    </w:div>
    <w:div w:id="1326284471">
      <w:bodyDiv w:val="1"/>
      <w:marLeft w:val="0"/>
      <w:marRight w:val="0"/>
      <w:marTop w:val="0"/>
      <w:marBottom w:val="0"/>
      <w:divBdr>
        <w:top w:val="none" w:sz="0" w:space="0" w:color="auto"/>
        <w:left w:val="none" w:sz="0" w:space="0" w:color="auto"/>
        <w:bottom w:val="none" w:sz="0" w:space="0" w:color="auto"/>
        <w:right w:val="none" w:sz="0" w:space="0" w:color="auto"/>
      </w:divBdr>
      <w:divsChild>
        <w:div w:id="1143889625">
          <w:marLeft w:val="0"/>
          <w:marRight w:val="0"/>
          <w:marTop w:val="0"/>
          <w:marBottom w:val="0"/>
          <w:divBdr>
            <w:top w:val="none" w:sz="0" w:space="0" w:color="auto"/>
            <w:left w:val="none" w:sz="0" w:space="0" w:color="auto"/>
            <w:bottom w:val="none" w:sz="0" w:space="0" w:color="auto"/>
            <w:right w:val="none" w:sz="0" w:space="0" w:color="auto"/>
          </w:divBdr>
        </w:div>
        <w:div w:id="1075931779">
          <w:marLeft w:val="0"/>
          <w:marRight w:val="0"/>
          <w:marTop w:val="0"/>
          <w:marBottom w:val="0"/>
          <w:divBdr>
            <w:top w:val="none" w:sz="0" w:space="0" w:color="auto"/>
            <w:left w:val="none" w:sz="0" w:space="0" w:color="auto"/>
            <w:bottom w:val="none" w:sz="0" w:space="0" w:color="auto"/>
            <w:right w:val="none" w:sz="0" w:space="0" w:color="auto"/>
          </w:divBdr>
        </w:div>
      </w:divsChild>
    </w:div>
    <w:div w:id="18729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odgers@umfc.com.au" TargetMode="External"/><Relationship Id="rId4" Type="http://schemas.openxmlformats.org/officeDocument/2006/relationships/settings" Target="settings.xml"/><Relationship Id="rId9" Type="http://schemas.openxmlformats.org/officeDocument/2006/relationships/hyperlink" Target="mailto:elder_abuse@al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Cri15</b:Tag>
    <b:SourceType>DocumentFromInternetSite</b:SourceType>
    <b:Guid>{7F23EF4A-57A3-4D59-AEBA-897FA9790610}</b:Guid>
    <b:Author>
      <b:Author>
        <b:Corporate>Victorian Crime Statistics Agency</b:Corporate>
      </b:Author>
    </b:Author>
    <b:Title>Family Incidents (Data Table 4)</b:Title>
    <b:Year>2015</b:Year>
    <b:InternetSiteTitle>Victorian Crime Statistics</b:InternetSiteTitle>
    <b:Month>03</b:Month>
    <b:Day>19</b:Day>
    <b:YearAccessed>2015</b:YearAccessed>
    <b:MonthAccessed>05</b:MonthAccessed>
    <b:DayAccessed>27</b:DayAccessed>
    <b:URL>https://assets.justice.vic.gov.au//csa/resources/85bf8344-6437-40cc-9c1e-2f6bd7919070/yearending31dec2014-family+incidents.xls</b:URL>
    <b:RefOrder>1</b:RefOrder>
  </b:Source>
  <b:Source>
    <b:Tag>Bur15</b:Tag>
    <b:SourceType>InternetSite</b:SourceType>
    <b:Guid>{1081510C-33B6-4F52-8366-C7332DDD27D2}</b:Guid>
    <b:Author>
      <b:Author>
        <b:Corporate>Bureau of Crime Statistics and Research</b:Corporate>
      </b:Author>
    </b:Author>
    <b:Title>NSW Crime Tool Rate Map</b:Title>
    <b:InternetSiteTitle>NSW Bureau of Crime Statistics and Research</b:InternetSiteTitle>
    <b:Year>2015</b:Year>
    <b:Month>05</b:Month>
    <b:Day>18</b:Day>
    <b:YearAccessed>2015</b:YearAccessed>
    <b:MonthAccessed>05</b:MonthAccessed>
    <b:DayAccessed>27</b:DayAccessed>
    <b:URL>http://www.bocsar.nsw.gov.au/Pages/bocsar_crime_stats/bocsar_crime_stats.aspx</b:URL>
    <b:RefOrder>2</b:RefOrder>
  </b:Source>
  <b:Source>
    <b:Tag>Geo14</b:Tag>
    <b:SourceType>Report</b:SourceType>
    <b:Guid>{98748946-F75A-469F-A1F7-A082DF6D5FD8}</b:Guid>
    <b:Author>
      <b:Author>
        <b:NameList>
          <b:Person>
            <b:Last>George</b:Last>
            <b:First>Amanda</b:First>
          </b:Person>
          <b:Person>
            <b:Last>Harris</b:Last>
            <b:First>Bridget</b:First>
          </b:Person>
        </b:NameList>
      </b:Author>
    </b:Author>
    <b:Title>Landscapes of Violence: Women Surviving Family Violence in Rural and Regional Victoria</b:Title>
    <b:Year>2014</b:Year>
    <b:Publisher>Deakin University Centre for Rural and Regional Law and Justice</b:Publisher>
    <b:RefOrder>3</b:RefOrder>
  </b:Source>
  <b:Source>
    <b:Tag>Cou12</b:Tag>
    <b:SourceType>Report</b:SourceType>
    <b:Guid>{1400A7DF-2548-4871-8C67-DBFA9A7662C1}</b:Guid>
    <b:Author>
      <b:Author>
        <b:NameList>
          <b:Person>
            <b:Last>Coumarelos</b:Last>
            <b:First>Christine</b:First>
          </b:Person>
          <b:Person>
            <b:Last>Macourt</b:Last>
            <b:First>Deborah</b:First>
          </b:Person>
          <b:Person>
            <b:Last>People</b:Last>
            <b:First>Julie</b:First>
          </b:Person>
          <b:Person>
            <b:Last>McDonald</b:Last>
            <b:First>Hugh</b:First>
            <b:Middle>M.</b:Middle>
          </b:Person>
          <b:Person>
            <b:Last>Wei</b:Last>
            <b:First>Zhigang</b:First>
          </b:Person>
          <b:Person>
            <b:Last>Iriana</b:Last>
            <b:First>Reiny</b:First>
          </b:Person>
          <b:Person>
            <b:Last>Ramsay</b:Last>
            <b:First>Stephanie</b:First>
          </b:Person>
        </b:NameList>
      </b:Author>
    </b:Author>
    <b:Title>Legal Australia-Wide Survey: Legal Need in Australia (Volume 7)</b:Title>
    <b:Year>2012</b:Year>
    <b:Publisher>Law and Justice Foundation of NSW</b:Publisher>
    <b:RefOrder>4</b:RefOrder>
  </b:Source>
</b:Sources>
</file>

<file path=customXml/itemProps1.xml><?xml version="1.0" encoding="utf-8"?>
<ds:datastoreItem xmlns:ds="http://schemas.openxmlformats.org/officeDocument/2006/customXml" ds:itemID="{D47A95E0-3FE8-46F9-93B5-0CD2C5EE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clsstud3</dc:creator>
  <cp:lastModifiedBy>marie-claire.muir</cp:lastModifiedBy>
  <cp:revision>2</cp:revision>
  <cp:lastPrinted>2016-09-07T01:59:00Z</cp:lastPrinted>
  <dcterms:created xsi:type="dcterms:W3CDTF">2016-09-12T01:17:00Z</dcterms:created>
  <dcterms:modified xsi:type="dcterms:W3CDTF">2016-09-12T01:17:00Z</dcterms:modified>
</cp:coreProperties>
</file>