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E63" w:rsidRPr="00710531" w:rsidRDefault="004A1E63" w:rsidP="004A1E63">
      <w:pPr>
        <w:spacing w:after="240" w:line="360" w:lineRule="auto"/>
        <w:jc w:val="center"/>
        <w:rPr>
          <w:rFonts w:ascii="Times New Roman" w:hAnsi="Times New Roman"/>
          <w:b/>
          <w:sz w:val="24"/>
          <w:szCs w:val="24"/>
        </w:rPr>
      </w:pPr>
      <w:r>
        <w:rPr>
          <w:rFonts w:ascii="Times New Roman" w:hAnsi="Times New Roman"/>
          <w:b/>
          <w:sz w:val="24"/>
          <w:szCs w:val="24"/>
        </w:rPr>
        <w:t xml:space="preserve">Access to the Internet </w:t>
      </w:r>
      <w:r w:rsidRPr="00710531">
        <w:rPr>
          <w:rFonts w:ascii="Times New Roman" w:hAnsi="Times New Roman"/>
          <w:b/>
          <w:sz w:val="24"/>
          <w:szCs w:val="24"/>
        </w:rPr>
        <w:t xml:space="preserve">Submission to </w:t>
      </w:r>
      <w:r>
        <w:rPr>
          <w:rFonts w:ascii="Times New Roman" w:hAnsi="Times New Roman"/>
          <w:b/>
          <w:i/>
          <w:sz w:val="24"/>
          <w:szCs w:val="24"/>
        </w:rPr>
        <w:t>ALRC</w:t>
      </w:r>
      <w:r>
        <w:rPr>
          <w:rFonts w:ascii="Times New Roman" w:hAnsi="Times New Roman"/>
          <w:b/>
          <w:sz w:val="24"/>
          <w:szCs w:val="24"/>
        </w:rPr>
        <w:t xml:space="preserve"> </w:t>
      </w:r>
      <w:r>
        <w:rPr>
          <w:rFonts w:ascii="Times New Roman" w:hAnsi="Times New Roman"/>
          <w:b/>
          <w:i/>
          <w:sz w:val="24"/>
          <w:szCs w:val="24"/>
        </w:rPr>
        <w:t>IP 46</w:t>
      </w:r>
    </w:p>
    <w:tbl>
      <w:tblPr>
        <w:tblW w:w="0" w:type="auto"/>
        <w:tblInd w:w="675" w:type="dxa"/>
        <w:tblLook w:val="04A0"/>
      </w:tblPr>
      <w:tblGrid>
        <w:gridCol w:w="4536"/>
      </w:tblGrid>
      <w:tr w:rsidR="004A1E63" w:rsidRPr="00451313" w:rsidTr="00015A91">
        <w:tc>
          <w:tcPr>
            <w:tcW w:w="4536" w:type="dxa"/>
          </w:tcPr>
          <w:p w:rsidR="004A1E63" w:rsidRPr="00E9210D" w:rsidRDefault="004A1E63" w:rsidP="00015A91">
            <w:pPr>
              <w:spacing w:after="0" w:line="360" w:lineRule="auto"/>
              <w:jc w:val="both"/>
              <w:rPr>
                <w:rFonts w:ascii="Times New Roman" w:hAnsi="Times New Roman"/>
                <w:b/>
                <w:sz w:val="24"/>
                <w:szCs w:val="24"/>
              </w:rPr>
            </w:pPr>
            <w:r w:rsidRPr="00E9210D">
              <w:rPr>
                <w:rFonts w:ascii="Times New Roman" w:hAnsi="Times New Roman"/>
                <w:b/>
                <w:sz w:val="24"/>
                <w:szCs w:val="24"/>
              </w:rPr>
              <w:t xml:space="preserve">Dr Lucy </w:t>
            </w:r>
            <w:proofErr w:type="spellStart"/>
            <w:r w:rsidRPr="00E9210D">
              <w:rPr>
                <w:rFonts w:ascii="Times New Roman" w:hAnsi="Times New Roman"/>
                <w:b/>
                <w:sz w:val="24"/>
                <w:szCs w:val="24"/>
              </w:rPr>
              <w:t>Cradduck</w:t>
            </w:r>
            <w:proofErr w:type="spellEnd"/>
          </w:p>
        </w:tc>
      </w:tr>
      <w:tr w:rsidR="004A1E63" w:rsidRPr="00451313" w:rsidTr="00015A91">
        <w:trPr>
          <w:trHeight w:val="353"/>
        </w:trPr>
        <w:tc>
          <w:tcPr>
            <w:tcW w:w="4536" w:type="dxa"/>
          </w:tcPr>
          <w:p w:rsidR="004A1E63" w:rsidRPr="00DD72FC" w:rsidRDefault="004A1E63" w:rsidP="00015A91">
            <w:pPr>
              <w:spacing w:after="0" w:line="360" w:lineRule="auto"/>
              <w:jc w:val="both"/>
              <w:rPr>
                <w:rFonts w:ascii="Times New Roman" w:hAnsi="Times New Roman"/>
              </w:rPr>
            </w:pPr>
            <w:r w:rsidRPr="00DD72FC">
              <w:rPr>
                <w:rFonts w:ascii="Times New Roman" w:hAnsi="Times New Roman"/>
              </w:rPr>
              <w:t>LLB, LLM(</w:t>
            </w:r>
            <w:proofErr w:type="spellStart"/>
            <w:r w:rsidRPr="00DD72FC">
              <w:rPr>
                <w:rFonts w:ascii="Times New Roman" w:hAnsi="Times New Roman"/>
              </w:rPr>
              <w:t>TechLaw</w:t>
            </w:r>
            <w:proofErr w:type="spellEnd"/>
            <w:r w:rsidRPr="00DD72FC">
              <w:rPr>
                <w:rFonts w:ascii="Times New Roman" w:hAnsi="Times New Roman"/>
              </w:rPr>
              <w:t xml:space="preserve">), SJD </w:t>
            </w:r>
            <w:r w:rsidRPr="00DD72FC">
              <w:rPr>
                <w:rFonts w:ascii="Times New Roman" w:hAnsi="Times New Roman"/>
                <w:i/>
              </w:rPr>
              <w:t>(QUT)</w:t>
            </w:r>
          </w:p>
        </w:tc>
      </w:tr>
      <w:tr w:rsidR="004A1E63" w:rsidRPr="00451313" w:rsidTr="00015A91">
        <w:trPr>
          <w:trHeight w:val="372"/>
        </w:trPr>
        <w:tc>
          <w:tcPr>
            <w:tcW w:w="4536" w:type="dxa"/>
          </w:tcPr>
          <w:p w:rsidR="004A1E63" w:rsidRPr="00DD72FC" w:rsidRDefault="004A1E63" w:rsidP="00015A91">
            <w:pPr>
              <w:spacing w:after="0" w:line="360" w:lineRule="auto"/>
              <w:jc w:val="both"/>
              <w:rPr>
                <w:rFonts w:ascii="Times New Roman" w:hAnsi="Times New Roman"/>
              </w:rPr>
            </w:pPr>
            <w:r w:rsidRPr="00DD72FC">
              <w:rPr>
                <w:rFonts w:ascii="Times New Roman" w:hAnsi="Times New Roman"/>
              </w:rPr>
              <w:t>Solicitor</w:t>
            </w:r>
          </w:p>
        </w:tc>
      </w:tr>
      <w:tr w:rsidR="004A1E63" w:rsidRPr="00451313" w:rsidTr="00015A91">
        <w:trPr>
          <w:trHeight w:val="237"/>
        </w:trPr>
        <w:tc>
          <w:tcPr>
            <w:tcW w:w="4536" w:type="dxa"/>
          </w:tcPr>
          <w:p w:rsidR="004A1E63" w:rsidRPr="00DD72FC" w:rsidRDefault="004A1E63" w:rsidP="00015A91">
            <w:pPr>
              <w:spacing w:after="0" w:line="360" w:lineRule="auto"/>
              <w:jc w:val="both"/>
              <w:rPr>
                <w:rFonts w:ascii="Times New Roman" w:hAnsi="Times New Roman"/>
              </w:rPr>
            </w:pPr>
            <w:r w:rsidRPr="00DD72FC">
              <w:rPr>
                <w:rFonts w:ascii="Times New Roman" w:hAnsi="Times New Roman"/>
              </w:rPr>
              <w:t>Senior Lecturer, QUT Law</w:t>
            </w:r>
          </w:p>
        </w:tc>
      </w:tr>
    </w:tbl>
    <w:p w:rsidR="004A1E63" w:rsidRPr="00AA61B5" w:rsidRDefault="004A1E63" w:rsidP="004A1E63">
      <w:pPr>
        <w:spacing w:after="360" w:line="360" w:lineRule="auto"/>
        <w:jc w:val="right"/>
        <w:rPr>
          <w:rFonts w:ascii="Times New Roman" w:hAnsi="Times New Roman"/>
          <w:sz w:val="24"/>
          <w:szCs w:val="24"/>
        </w:rPr>
      </w:pPr>
      <w:r>
        <w:rPr>
          <w:rFonts w:ascii="Times New Roman" w:hAnsi="Times New Roman"/>
          <w:sz w:val="24"/>
          <w:szCs w:val="24"/>
        </w:rPr>
        <w:t>24 February 2015</w:t>
      </w:r>
    </w:p>
    <w:p w:rsidR="004A1E63" w:rsidRDefault="004A1E63" w:rsidP="004A1E63">
      <w:pPr>
        <w:spacing w:after="120" w:line="360" w:lineRule="auto"/>
        <w:jc w:val="both"/>
        <w:rPr>
          <w:rFonts w:ascii="Times New Roman" w:hAnsi="Times New Roman"/>
          <w:sz w:val="24"/>
          <w:szCs w:val="24"/>
        </w:rPr>
      </w:pPr>
      <w:r w:rsidRPr="00AA61B5">
        <w:rPr>
          <w:rFonts w:ascii="Times New Roman" w:hAnsi="Times New Roman"/>
          <w:sz w:val="24"/>
          <w:szCs w:val="24"/>
        </w:rPr>
        <w:t xml:space="preserve">This submission is directed to </w:t>
      </w:r>
      <w:r>
        <w:rPr>
          <w:rFonts w:ascii="Times New Roman" w:hAnsi="Times New Roman"/>
          <w:sz w:val="24"/>
          <w:szCs w:val="24"/>
        </w:rPr>
        <w:t xml:space="preserve">issues arising in respect of the </w:t>
      </w:r>
      <w:r w:rsidRPr="00204E78">
        <w:rPr>
          <w:rFonts w:ascii="Times New Roman" w:hAnsi="Times New Roman"/>
          <w:i/>
          <w:sz w:val="24"/>
          <w:szCs w:val="24"/>
        </w:rPr>
        <w:t>need</w:t>
      </w:r>
      <w:r>
        <w:rPr>
          <w:rFonts w:ascii="Times New Roman" w:hAnsi="Times New Roman"/>
          <w:sz w:val="24"/>
          <w:szCs w:val="24"/>
        </w:rPr>
        <w:t xml:space="preserve"> to </w:t>
      </w:r>
      <w:r w:rsidRPr="00204E78">
        <w:rPr>
          <w:rFonts w:ascii="Times New Roman" w:hAnsi="Times New Roman"/>
          <w:i/>
          <w:sz w:val="24"/>
          <w:szCs w:val="24"/>
        </w:rPr>
        <w:t xml:space="preserve">recognise </w:t>
      </w:r>
      <w:r w:rsidRPr="00204E78">
        <w:rPr>
          <w:rFonts w:ascii="Times New Roman" w:hAnsi="Times New Roman"/>
          <w:i/>
          <w:sz w:val="24"/>
          <w:szCs w:val="24"/>
          <w:u w:val="single"/>
        </w:rPr>
        <w:t>and</w:t>
      </w:r>
      <w:r w:rsidRPr="00204E78">
        <w:rPr>
          <w:rFonts w:ascii="Times New Roman" w:hAnsi="Times New Roman"/>
          <w:i/>
          <w:sz w:val="24"/>
          <w:szCs w:val="24"/>
        </w:rPr>
        <w:t xml:space="preserve"> support</w:t>
      </w:r>
      <w:r>
        <w:rPr>
          <w:rFonts w:ascii="Times New Roman" w:hAnsi="Times New Roman"/>
          <w:sz w:val="24"/>
          <w:szCs w:val="24"/>
        </w:rPr>
        <w:t xml:space="preserve"> </w:t>
      </w:r>
      <w:r w:rsidRPr="00C4520D">
        <w:rPr>
          <w:rFonts w:ascii="Times New Roman" w:hAnsi="Times New Roman"/>
          <w:i/>
          <w:sz w:val="24"/>
          <w:szCs w:val="24"/>
        </w:rPr>
        <w:t>access to the internet</w:t>
      </w:r>
      <w:r>
        <w:rPr>
          <w:rFonts w:ascii="Times New Roman" w:hAnsi="Times New Roman"/>
          <w:sz w:val="24"/>
          <w:szCs w:val="24"/>
        </w:rPr>
        <w:t xml:space="preserve"> for all Australian residents and citizens. As such it addresses</w:t>
      </w:r>
      <w:r w:rsidRPr="00AA61B5">
        <w:rPr>
          <w:rFonts w:ascii="Times New Roman" w:hAnsi="Times New Roman"/>
          <w:sz w:val="24"/>
          <w:szCs w:val="24"/>
        </w:rPr>
        <w:t xml:space="preserve"> </w:t>
      </w:r>
      <w:r>
        <w:rPr>
          <w:rFonts w:ascii="Times New Roman" w:hAnsi="Times New Roman"/>
          <w:sz w:val="24"/>
          <w:szCs w:val="24"/>
        </w:rPr>
        <w:t>the following questions only:</w:t>
      </w:r>
    </w:p>
    <w:p w:rsidR="004A1E63" w:rsidRDefault="004A1E63" w:rsidP="004A1E63">
      <w:pPr>
        <w:spacing w:after="240" w:line="360" w:lineRule="auto"/>
        <w:ind w:left="720"/>
        <w:jc w:val="both"/>
        <w:rPr>
          <w:rFonts w:ascii="Times New Roman" w:hAnsi="Times New Roman"/>
          <w:sz w:val="24"/>
          <w:szCs w:val="24"/>
        </w:rPr>
      </w:pPr>
      <w:r>
        <w:rPr>
          <w:rFonts w:ascii="Times New Roman" w:hAnsi="Times New Roman"/>
          <w:b/>
          <w:sz w:val="24"/>
          <w:szCs w:val="24"/>
        </w:rPr>
        <w:t>Questions 2-1</w:t>
      </w:r>
      <w:r>
        <w:rPr>
          <w:rFonts w:ascii="Times New Roman" w:hAnsi="Times New Roman"/>
          <w:b/>
          <w:sz w:val="24"/>
          <w:szCs w:val="24"/>
        </w:rPr>
        <w:tab/>
      </w:r>
      <w:r>
        <w:rPr>
          <w:rFonts w:ascii="Times New Roman" w:hAnsi="Times New Roman"/>
          <w:b/>
          <w:sz w:val="24"/>
          <w:szCs w:val="24"/>
        </w:rPr>
        <w:tab/>
      </w:r>
      <w:proofErr w:type="gramStart"/>
      <w:r>
        <w:rPr>
          <w:rFonts w:ascii="Times New Roman" w:hAnsi="Times New Roman"/>
          <w:sz w:val="24"/>
          <w:szCs w:val="24"/>
        </w:rPr>
        <w:t>What</w:t>
      </w:r>
      <w:proofErr w:type="gramEnd"/>
      <w:r>
        <w:rPr>
          <w:rFonts w:ascii="Times New Roman" w:hAnsi="Times New Roman"/>
          <w:sz w:val="24"/>
          <w:szCs w:val="24"/>
        </w:rPr>
        <w:t xml:space="preserve"> general principles or criteria should be applied to help determine whether a law that interferes with freedom of speech is justified?</w:t>
      </w:r>
    </w:p>
    <w:p w:rsidR="004A1E63" w:rsidRPr="00F24C6A" w:rsidRDefault="004A1E63" w:rsidP="004A1E63">
      <w:pPr>
        <w:spacing w:after="240" w:line="360" w:lineRule="auto"/>
        <w:ind w:left="720"/>
        <w:jc w:val="both"/>
        <w:rPr>
          <w:rFonts w:ascii="Times New Roman" w:hAnsi="Times New Roman"/>
          <w:sz w:val="24"/>
          <w:szCs w:val="24"/>
        </w:rPr>
      </w:pPr>
      <w:r>
        <w:rPr>
          <w:rFonts w:ascii="Times New Roman" w:hAnsi="Times New Roman"/>
          <w:b/>
          <w:sz w:val="24"/>
          <w:szCs w:val="24"/>
        </w:rPr>
        <w:t>Question 2-2</w:t>
      </w:r>
      <w:r>
        <w:rPr>
          <w:rFonts w:ascii="Times New Roman" w:hAnsi="Times New Roman"/>
          <w:b/>
          <w:sz w:val="24"/>
          <w:szCs w:val="24"/>
        </w:rPr>
        <w:tab/>
      </w:r>
      <w:r>
        <w:rPr>
          <w:rFonts w:ascii="Times New Roman" w:hAnsi="Times New Roman"/>
          <w:b/>
          <w:sz w:val="24"/>
          <w:szCs w:val="24"/>
        </w:rPr>
        <w:tab/>
      </w:r>
      <w:r w:rsidRPr="00F24C6A">
        <w:rPr>
          <w:rFonts w:ascii="Times New Roman" w:hAnsi="Times New Roman"/>
          <w:sz w:val="24"/>
          <w:szCs w:val="24"/>
        </w:rPr>
        <w:t>Which</w:t>
      </w:r>
      <w:r>
        <w:rPr>
          <w:rFonts w:ascii="Times New Roman" w:hAnsi="Times New Roman"/>
          <w:b/>
          <w:sz w:val="24"/>
          <w:szCs w:val="24"/>
        </w:rPr>
        <w:t xml:space="preserve"> </w:t>
      </w:r>
      <w:r>
        <w:rPr>
          <w:rFonts w:ascii="Times New Roman" w:hAnsi="Times New Roman"/>
          <w:sz w:val="24"/>
          <w:szCs w:val="24"/>
        </w:rPr>
        <w:t>Commonwealth laws unjustifiably interfere with freedom of speech, and why are these laws unjustified?</w:t>
      </w:r>
    </w:p>
    <w:p w:rsidR="004A1E63" w:rsidRDefault="004A1E63" w:rsidP="004A1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rFonts w:ascii="Times New Roman" w:hAnsi="Times New Roman"/>
          <w:sz w:val="24"/>
          <w:szCs w:val="24"/>
        </w:rPr>
      </w:pPr>
      <w:bookmarkStart w:id="0" w:name="_Toc262932939"/>
      <w:bookmarkStart w:id="1" w:name="_Toc275427093"/>
      <w:r>
        <w:rPr>
          <w:rFonts w:ascii="Times New Roman" w:hAnsi="Times New Roman"/>
          <w:sz w:val="24"/>
          <w:szCs w:val="24"/>
        </w:rPr>
        <w:t>The focus of IP46 is to ascertain the extent to which Commonwealth laws “</w:t>
      </w:r>
      <w:r w:rsidRPr="00A1625A">
        <w:rPr>
          <w:rFonts w:ascii="Times New Roman" w:hAnsi="Times New Roman"/>
          <w:i/>
          <w:sz w:val="24"/>
          <w:szCs w:val="24"/>
        </w:rPr>
        <w:t>encroach</w:t>
      </w:r>
      <w:r w:rsidRPr="00A1625A">
        <w:rPr>
          <w:rFonts w:ascii="Times New Roman" w:hAnsi="Times New Roman"/>
          <w:sz w:val="24"/>
          <w:szCs w:val="24"/>
        </w:rPr>
        <w:t xml:space="preserve"> </w:t>
      </w:r>
      <w:r>
        <w:rPr>
          <w:rFonts w:ascii="Times New Roman" w:hAnsi="Times New Roman"/>
          <w:sz w:val="24"/>
          <w:szCs w:val="24"/>
        </w:rPr>
        <w:t xml:space="preserve">on common law rights, freedoms and privileges”. Encroach is defined by the Oxford English </w:t>
      </w:r>
      <w:r w:rsidRPr="00BD1096">
        <w:rPr>
          <w:rFonts w:ascii="Times New Roman" w:hAnsi="Times New Roman"/>
          <w:sz w:val="24"/>
          <w:szCs w:val="24"/>
        </w:rPr>
        <w:t xml:space="preserve">Dictionary to mean to </w:t>
      </w:r>
      <w:r w:rsidRPr="00BD1096">
        <w:rPr>
          <w:rFonts w:ascii="Times New Roman" w:hAnsi="Times New Roman"/>
          <w:i/>
          <w:sz w:val="24"/>
          <w:szCs w:val="24"/>
        </w:rPr>
        <w:t>“intrude on a person’s territ</w:t>
      </w:r>
      <w:r>
        <w:rPr>
          <w:rFonts w:ascii="Times New Roman" w:hAnsi="Times New Roman"/>
          <w:i/>
          <w:sz w:val="24"/>
          <w:szCs w:val="24"/>
        </w:rPr>
        <w:t xml:space="preserve">ory, rights, personal life etc”, </w:t>
      </w:r>
      <w:r>
        <w:rPr>
          <w:rFonts w:ascii="Times New Roman" w:hAnsi="Times New Roman"/>
          <w:sz w:val="24"/>
          <w:szCs w:val="24"/>
        </w:rPr>
        <w:t>that is to</w:t>
      </w:r>
      <w:r>
        <w:rPr>
          <w:rFonts w:ascii="Times New Roman" w:hAnsi="Times New Roman"/>
          <w:i/>
          <w:sz w:val="24"/>
          <w:szCs w:val="24"/>
        </w:rPr>
        <w:t xml:space="preserve"> </w:t>
      </w:r>
      <w:r>
        <w:rPr>
          <w:rFonts w:ascii="Times New Roman" w:hAnsi="Times New Roman"/>
          <w:sz w:val="24"/>
          <w:szCs w:val="24"/>
        </w:rPr>
        <w:t xml:space="preserve">interfere with that person. In Chapter 2, </w:t>
      </w:r>
      <w:r w:rsidRPr="000F5EA8">
        <w:rPr>
          <w:rFonts w:ascii="Times New Roman" w:hAnsi="Times New Roman"/>
          <w:i/>
          <w:sz w:val="24"/>
          <w:szCs w:val="24"/>
        </w:rPr>
        <w:t>freedom of speech</w:t>
      </w:r>
      <w:r>
        <w:rPr>
          <w:rFonts w:ascii="Times New Roman" w:hAnsi="Times New Roman"/>
          <w:sz w:val="24"/>
          <w:szCs w:val="24"/>
        </w:rPr>
        <w:t xml:space="preserve"> is articulated to include the freedoms of </w:t>
      </w:r>
      <w:r w:rsidRPr="006A294E">
        <w:rPr>
          <w:rFonts w:ascii="Times New Roman" w:hAnsi="Times New Roman"/>
          <w:i/>
          <w:sz w:val="24"/>
          <w:szCs w:val="24"/>
        </w:rPr>
        <w:t>communication</w:t>
      </w:r>
      <w:r>
        <w:rPr>
          <w:rFonts w:ascii="Times New Roman" w:hAnsi="Times New Roman"/>
          <w:sz w:val="24"/>
          <w:szCs w:val="24"/>
        </w:rPr>
        <w:t xml:space="preserve">, and to </w:t>
      </w:r>
      <w:r w:rsidRPr="006A294E">
        <w:rPr>
          <w:rFonts w:ascii="Times New Roman" w:hAnsi="Times New Roman"/>
          <w:i/>
          <w:sz w:val="24"/>
          <w:szCs w:val="24"/>
        </w:rPr>
        <w:t>engage in the political process</w:t>
      </w:r>
      <w:r>
        <w:rPr>
          <w:rFonts w:ascii="Times New Roman" w:hAnsi="Times New Roman"/>
          <w:sz w:val="24"/>
          <w:szCs w:val="24"/>
        </w:rPr>
        <w:t xml:space="preserve"> </w:t>
      </w:r>
      <w:r w:rsidRPr="006A294E">
        <w:rPr>
          <w:rFonts w:ascii="Times New Roman" w:hAnsi="Times New Roman"/>
          <w:i/>
          <w:sz w:val="24"/>
          <w:szCs w:val="24"/>
        </w:rPr>
        <w:t>and society</w:t>
      </w:r>
      <w:r w:rsidRPr="00542F50">
        <w:rPr>
          <w:rFonts w:ascii="Times New Roman" w:hAnsi="Times New Roman"/>
          <w:sz w:val="24"/>
          <w:szCs w:val="24"/>
        </w:rPr>
        <w:t xml:space="preserve">. </w:t>
      </w:r>
      <w:r>
        <w:rPr>
          <w:rFonts w:ascii="Times New Roman" w:hAnsi="Times New Roman"/>
          <w:sz w:val="24"/>
          <w:szCs w:val="24"/>
        </w:rPr>
        <w:t>If a law interferes with these freedoms then the individual’s rights are encroached.</w:t>
      </w:r>
    </w:p>
    <w:p w:rsidR="004A1E63" w:rsidRDefault="004A1E63" w:rsidP="004A1E63">
      <w:pPr>
        <w:spacing w:after="120" w:line="360" w:lineRule="auto"/>
        <w:jc w:val="both"/>
        <w:rPr>
          <w:rFonts w:ascii="Times New Roman" w:hAnsi="Times New Roman"/>
          <w:sz w:val="24"/>
          <w:szCs w:val="24"/>
        </w:rPr>
      </w:pPr>
      <w:r w:rsidRPr="00CA1826">
        <w:rPr>
          <w:rFonts w:ascii="Times New Roman" w:hAnsi="Times New Roman"/>
          <w:sz w:val="24"/>
          <w:szCs w:val="24"/>
        </w:rPr>
        <w:t xml:space="preserve">In the context of the internet, there is little if any </w:t>
      </w:r>
      <w:r>
        <w:rPr>
          <w:rFonts w:ascii="Times New Roman" w:hAnsi="Times New Roman"/>
          <w:i/>
          <w:sz w:val="24"/>
          <w:szCs w:val="24"/>
        </w:rPr>
        <w:t>internet-</w:t>
      </w:r>
      <w:r w:rsidRPr="00CA1826">
        <w:rPr>
          <w:rFonts w:ascii="Times New Roman" w:hAnsi="Times New Roman"/>
          <w:i/>
          <w:sz w:val="24"/>
          <w:szCs w:val="24"/>
        </w:rPr>
        <w:t xml:space="preserve">specific </w:t>
      </w:r>
      <w:r w:rsidRPr="007D20D0">
        <w:rPr>
          <w:rFonts w:ascii="Times New Roman" w:hAnsi="Times New Roman"/>
          <w:sz w:val="24"/>
          <w:szCs w:val="24"/>
        </w:rPr>
        <w:t>common law rights, freedoms and privileges.</w:t>
      </w:r>
      <w:r w:rsidRPr="00CA1826">
        <w:rPr>
          <w:rFonts w:ascii="Times New Roman" w:hAnsi="Times New Roman"/>
          <w:i/>
          <w:sz w:val="24"/>
          <w:szCs w:val="24"/>
        </w:rPr>
        <w:t xml:space="preserve"> </w:t>
      </w:r>
      <w:r w:rsidRPr="00CA1826">
        <w:rPr>
          <w:rFonts w:ascii="Times New Roman" w:hAnsi="Times New Roman"/>
          <w:sz w:val="24"/>
          <w:szCs w:val="24"/>
        </w:rPr>
        <w:t xml:space="preserve">However, this does not mean that </w:t>
      </w:r>
      <w:r>
        <w:rPr>
          <w:rFonts w:ascii="Times New Roman" w:hAnsi="Times New Roman"/>
          <w:sz w:val="24"/>
          <w:szCs w:val="24"/>
        </w:rPr>
        <w:t xml:space="preserve">none are applicable </w:t>
      </w:r>
      <w:r w:rsidRPr="00CA1826">
        <w:rPr>
          <w:rFonts w:ascii="Times New Roman" w:hAnsi="Times New Roman"/>
          <w:sz w:val="24"/>
          <w:szCs w:val="24"/>
        </w:rPr>
        <w:t xml:space="preserve">or that law, or a lack </w:t>
      </w:r>
      <w:r>
        <w:rPr>
          <w:rFonts w:ascii="Times New Roman" w:hAnsi="Times New Roman"/>
          <w:sz w:val="24"/>
          <w:szCs w:val="24"/>
        </w:rPr>
        <w:t>thereof</w:t>
      </w:r>
      <w:r w:rsidRPr="00CA1826">
        <w:rPr>
          <w:rFonts w:ascii="Times New Roman" w:hAnsi="Times New Roman"/>
          <w:sz w:val="24"/>
          <w:szCs w:val="24"/>
        </w:rPr>
        <w:t>, do</w:t>
      </w:r>
      <w:r>
        <w:rPr>
          <w:rFonts w:ascii="Times New Roman" w:hAnsi="Times New Roman"/>
          <w:sz w:val="24"/>
          <w:szCs w:val="24"/>
        </w:rPr>
        <w:t>es</w:t>
      </w:r>
      <w:r w:rsidRPr="00CA1826">
        <w:rPr>
          <w:rFonts w:ascii="Times New Roman" w:hAnsi="Times New Roman"/>
          <w:sz w:val="24"/>
          <w:szCs w:val="24"/>
        </w:rPr>
        <w:t xml:space="preserve"> not encroach on our ability to access the internet. The</w:t>
      </w:r>
      <w:r>
        <w:rPr>
          <w:rFonts w:ascii="Times New Roman" w:hAnsi="Times New Roman"/>
          <w:sz w:val="24"/>
          <w:szCs w:val="24"/>
        </w:rPr>
        <w:t>refore it is submitted that the</w:t>
      </w:r>
      <w:r w:rsidRPr="00CA1826">
        <w:rPr>
          <w:rFonts w:ascii="Times New Roman" w:hAnsi="Times New Roman"/>
          <w:sz w:val="24"/>
          <w:szCs w:val="24"/>
        </w:rPr>
        <w:t xml:space="preserve"> </w:t>
      </w:r>
      <w:r w:rsidRPr="00CA1826">
        <w:rPr>
          <w:rFonts w:ascii="Times New Roman" w:hAnsi="Times New Roman"/>
          <w:b/>
          <w:sz w:val="24"/>
          <w:szCs w:val="24"/>
        </w:rPr>
        <w:t>criteria that should be applied to help determine whether a law (or lack of a law) is justified</w:t>
      </w:r>
      <w:r w:rsidRPr="00CA1826">
        <w:rPr>
          <w:rFonts w:ascii="Times New Roman" w:hAnsi="Times New Roman"/>
          <w:sz w:val="24"/>
          <w:szCs w:val="24"/>
        </w:rPr>
        <w:t xml:space="preserve"> </w:t>
      </w:r>
      <w:r>
        <w:rPr>
          <w:rFonts w:ascii="Times New Roman" w:hAnsi="Times New Roman"/>
          <w:sz w:val="24"/>
          <w:szCs w:val="24"/>
        </w:rPr>
        <w:t xml:space="preserve">in respect of the freedom of speech </w:t>
      </w:r>
      <w:r w:rsidRPr="00B22EB2">
        <w:rPr>
          <w:rFonts w:ascii="Times New Roman" w:hAnsi="Times New Roman"/>
          <w:i/>
          <w:sz w:val="24"/>
          <w:szCs w:val="24"/>
        </w:rPr>
        <w:t>à propos</w:t>
      </w:r>
      <w:r>
        <w:rPr>
          <w:rFonts w:ascii="Times New Roman" w:hAnsi="Times New Roman"/>
          <w:sz w:val="24"/>
          <w:szCs w:val="24"/>
        </w:rPr>
        <w:t xml:space="preserve"> the internet is</w:t>
      </w:r>
      <w:r w:rsidRPr="00CA1826">
        <w:rPr>
          <w:rFonts w:ascii="Times New Roman" w:hAnsi="Times New Roman"/>
          <w:sz w:val="24"/>
          <w:szCs w:val="24"/>
        </w:rPr>
        <w:t xml:space="preserve"> first </w:t>
      </w:r>
      <w:r>
        <w:rPr>
          <w:rFonts w:ascii="Times New Roman" w:hAnsi="Times New Roman"/>
          <w:sz w:val="24"/>
          <w:szCs w:val="24"/>
        </w:rPr>
        <w:t xml:space="preserve">to </w:t>
      </w:r>
      <w:r w:rsidRPr="00CA1826">
        <w:rPr>
          <w:rFonts w:ascii="Times New Roman" w:hAnsi="Times New Roman"/>
          <w:sz w:val="24"/>
          <w:szCs w:val="24"/>
        </w:rPr>
        <w:t xml:space="preserve">consider </w:t>
      </w:r>
      <w:r>
        <w:rPr>
          <w:rFonts w:ascii="Times New Roman" w:hAnsi="Times New Roman"/>
          <w:sz w:val="24"/>
          <w:szCs w:val="24"/>
        </w:rPr>
        <w:t xml:space="preserve">relevant international </w:t>
      </w:r>
      <w:r w:rsidRPr="00CA1826">
        <w:rPr>
          <w:rFonts w:ascii="Times New Roman" w:hAnsi="Times New Roman"/>
          <w:sz w:val="24"/>
          <w:szCs w:val="24"/>
        </w:rPr>
        <w:t xml:space="preserve">policy </w:t>
      </w:r>
      <w:r>
        <w:rPr>
          <w:rFonts w:ascii="Times New Roman" w:hAnsi="Times New Roman"/>
          <w:sz w:val="24"/>
          <w:szCs w:val="24"/>
        </w:rPr>
        <w:t>and obligations</w:t>
      </w:r>
      <w:r w:rsidRPr="00CA1826">
        <w:rPr>
          <w:rFonts w:ascii="Times New Roman" w:hAnsi="Times New Roman"/>
          <w:sz w:val="24"/>
          <w:szCs w:val="24"/>
        </w:rPr>
        <w:t xml:space="preserve">; and second, the impact of the </w:t>
      </w:r>
      <w:r>
        <w:rPr>
          <w:rFonts w:ascii="Times New Roman" w:hAnsi="Times New Roman"/>
          <w:sz w:val="24"/>
          <w:szCs w:val="24"/>
        </w:rPr>
        <w:t xml:space="preserve">domestic </w:t>
      </w:r>
      <w:r w:rsidRPr="00CA1826">
        <w:rPr>
          <w:rFonts w:ascii="Times New Roman" w:hAnsi="Times New Roman"/>
          <w:sz w:val="24"/>
          <w:szCs w:val="24"/>
        </w:rPr>
        <w:t xml:space="preserve">law </w:t>
      </w:r>
      <w:r>
        <w:rPr>
          <w:rFonts w:ascii="Times New Roman" w:hAnsi="Times New Roman"/>
          <w:sz w:val="24"/>
          <w:szCs w:val="24"/>
        </w:rPr>
        <w:t xml:space="preserve">(or lack of law) </w:t>
      </w:r>
      <w:r w:rsidRPr="00CA1826">
        <w:rPr>
          <w:rFonts w:ascii="Times New Roman" w:hAnsi="Times New Roman"/>
          <w:sz w:val="24"/>
          <w:szCs w:val="24"/>
        </w:rPr>
        <w:t xml:space="preserve">in practice. </w:t>
      </w:r>
    </w:p>
    <w:p w:rsidR="004A1E63" w:rsidRDefault="004A1E63" w:rsidP="004A1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rFonts w:ascii="Times New Roman" w:hAnsi="Times New Roman"/>
          <w:color w:val="000000"/>
          <w:sz w:val="24"/>
          <w:szCs w:val="19"/>
          <w:lang w:val="en-US"/>
        </w:rPr>
      </w:pPr>
      <w:r w:rsidRPr="004D530C">
        <w:rPr>
          <w:rFonts w:ascii="Times New Roman" w:hAnsi="Times New Roman"/>
          <w:color w:val="000000"/>
          <w:sz w:val="24"/>
          <w:szCs w:val="19"/>
          <w:lang w:val="en-US"/>
        </w:rPr>
        <w:t xml:space="preserve">The essential nature of the ability of the individual to self-determination and participation in social, political and economic life are </w:t>
      </w:r>
      <w:proofErr w:type="spellStart"/>
      <w:r w:rsidRPr="004D530C">
        <w:rPr>
          <w:rFonts w:ascii="Times New Roman" w:hAnsi="Times New Roman"/>
          <w:color w:val="000000"/>
          <w:sz w:val="24"/>
          <w:szCs w:val="19"/>
          <w:lang w:val="en-US"/>
        </w:rPr>
        <w:t>recognised</w:t>
      </w:r>
      <w:proofErr w:type="spellEnd"/>
      <w:r w:rsidRPr="004D530C">
        <w:rPr>
          <w:rFonts w:ascii="Times New Roman" w:hAnsi="Times New Roman"/>
          <w:color w:val="000000"/>
          <w:sz w:val="24"/>
          <w:szCs w:val="19"/>
          <w:lang w:val="en-US"/>
        </w:rPr>
        <w:t xml:space="preserve"> by Articles 1,</w:t>
      </w:r>
      <w:r w:rsidRPr="004D530C">
        <w:rPr>
          <w:rStyle w:val="FootnoteReference"/>
          <w:rFonts w:ascii="Times New Roman" w:eastAsia="Cambria" w:hAnsi="Times New Roman"/>
          <w:color w:val="000000"/>
          <w:sz w:val="24"/>
          <w:szCs w:val="19"/>
        </w:rPr>
        <w:footnoteReference w:id="1"/>
      </w:r>
      <w:r w:rsidRPr="004D530C">
        <w:rPr>
          <w:rFonts w:ascii="Times New Roman" w:hAnsi="Times New Roman"/>
          <w:color w:val="000000"/>
          <w:sz w:val="24"/>
          <w:szCs w:val="19"/>
          <w:lang w:val="en-US"/>
        </w:rPr>
        <w:t xml:space="preserve"> 3</w:t>
      </w:r>
      <w:r w:rsidRPr="004D530C">
        <w:rPr>
          <w:rStyle w:val="FootnoteReference"/>
          <w:rFonts w:ascii="Times New Roman" w:eastAsia="Cambria" w:hAnsi="Times New Roman"/>
          <w:color w:val="000000"/>
          <w:sz w:val="24"/>
          <w:szCs w:val="19"/>
        </w:rPr>
        <w:footnoteReference w:id="2"/>
      </w:r>
      <w:r w:rsidRPr="004D530C">
        <w:rPr>
          <w:rFonts w:ascii="Times New Roman" w:hAnsi="Times New Roman"/>
          <w:color w:val="000000"/>
          <w:sz w:val="24"/>
          <w:szCs w:val="19"/>
          <w:lang w:val="en-US"/>
        </w:rPr>
        <w:t xml:space="preserve"> and 25</w:t>
      </w:r>
      <w:r w:rsidRPr="004D530C">
        <w:rPr>
          <w:rStyle w:val="FootnoteReference"/>
          <w:rFonts w:ascii="Times New Roman" w:eastAsia="Cambria" w:hAnsi="Times New Roman"/>
          <w:color w:val="000000"/>
          <w:sz w:val="24"/>
          <w:szCs w:val="19"/>
        </w:rPr>
        <w:footnoteReference w:id="3"/>
      </w:r>
      <w:r>
        <w:rPr>
          <w:rFonts w:ascii="Times New Roman" w:hAnsi="Times New Roman"/>
          <w:color w:val="000000"/>
          <w:sz w:val="24"/>
          <w:szCs w:val="19"/>
          <w:lang w:val="en-US"/>
        </w:rPr>
        <w:t xml:space="preserve"> of the </w:t>
      </w:r>
      <w:r w:rsidRPr="00C01922">
        <w:rPr>
          <w:rFonts w:ascii="Times" w:hAnsi="Times"/>
          <w:i/>
          <w:color w:val="000000"/>
          <w:sz w:val="24"/>
        </w:rPr>
        <w:lastRenderedPageBreak/>
        <w:t>International Covenant on Civil and Political Rights 1966</w:t>
      </w:r>
      <w:r>
        <w:rPr>
          <w:rFonts w:ascii="Times New Roman" w:hAnsi="Times New Roman"/>
          <w:sz w:val="24"/>
          <w:szCs w:val="24"/>
        </w:rPr>
        <w:t>.</w:t>
      </w:r>
      <w:r>
        <w:rPr>
          <w:rStyle w:val="FootnoteReference"/>
          <w:rFonts w:ascii="Times New Roman" w:hAnsi="Times New Roman"/>
          <w:sz w:val="24"/>
          <w:szCs w:val="24"/>
        </w:rPr>
        <w:footnoteReference w:id="4"/>
      </w:r>
      <w:r>
        <w:rPr>
          <w:rFonts w:ascii="Times New Roman" w:hAnsi="Times New Roman"/>
          <w:sz w:val="24"/>
          <w:szCs w:val="24"/>
        </w:rPr>
        <w:t xml:space="preserve"> These rights are not restricted to activities and engagement in the ‘real world’. </w:t>
      </w:r>
      <w:r>
        <w:rPr>
          <w:rFonts w:ascii="Times New Roman" w:hAnsi="Times New Roman"/>
          <w:color w:val="000000"/>
          <w:sz w:val="24"/>
          <w:szCs w:val="19"/>
          <w:lang w:val="en-US"/>
        </w:rPr>
        <w:t>Th</w:t>
      </w:r>
      <w:r w:rsidRPr="00542F50">
        <w:rPr>
          <w:rFonts w:ascii="Times New Roman" w:hAnsi="Times New Roman"/>
          <w:color w:val="000000"/>
          <w:sz w:val="24"/>
          <w:szCs w:val="19"/>
          <w:lang w:val="en-US"/>
        </w:rPr>
        <w:t xml:space="preserve">e United Nations’ Human Rights Council’s </w:t>
      </w:r>
      <w:r w:rsidRPr="00A8505B">
        <w:rPr>
          <w:rFonts w:ascii="Times New Roman" w:hAnsi="Times New Roman"/>
          <w:i/>
          <w:color w:val="000000"/>
          <w:sz w:val="24"/>
          <w:szCs w:val="19"/>
          <w:lang w:val="en-US"/>
        </w:rPr>
        <w:t>Resolution on the Promotion and Protection of Human Rights on the Internet</w:t>
      </w:r>
      <w:r w:rsidRPr="00542F50">
        <w:rPr>
          <w:rFonts w:ascii="Times New Roman" w:hAnsi="Times New Roman"/>
          <w:color w:val="000000"/>
          <w:sz w:val="24"/>
          <w:szCs w:val="19"/>
          <w:lang w:val="en-US"/>
        </w:rPr>
        <w:t xml:space="preserve"> of July 2012 </w:t>
      </w:r>
      <w:r>
        <w:rPr>
          <w:rFonts w:ascii="Times New Roman" w:hAnsi="Times New Roman"/>
          <w:color w:val="000000"/>
          <w:sz w:val="24"/>
          <w:szCs w:val="19"/>
          <w:lang w:val="en-US"/>
        </w:rPr>
        <w:t>affirms</w:t>
      </w:r>
      <w:r w:rsidRPr="00542F50">
        <w:rPr>
          <w:rFonts w:ascii="Times New Roman" w:hAnsi="Times New Roman"/>
          <w:color w:val="000000"/>
          <w:sz w:val="24"/>
          <w:szCs w:val="19"/>
          <w:lang w:val="en-US"/>
        </w:rPr>
        <w:t xml:space="preserve"> that individuals have the same rights </w:t>
      </w:r>
      <w:r w:rsidRPr="00542F50">
        <w:rPr>
          <w:rFonts w:ascii="Times New Roman" w:hAnsi="Times New Roman"/>
          <w:i/>
          <w:iCs/>
          <w:color w:val="000000"/>
          <w:sz w:val="24"/>
          <w:szCs w:val="19"/>
          <w:lang w:val="en-US"/>
        </w:rPr>
        <w:t xml:space="preserve">online </w:t>
      </w:r>
      <w:r w:rsidRPr="00542F50">
        <w:rPr>
          <w:rFonts w:ascii="Times New Roman" w:hAnsi="Times New Roman"/>
          <w:color w:val="000000"/>
          <w:sz w:val="24"/>
          <w:szCs w:val="19"/>
          <w:lang w:val="en-US"/>
        </w:rPr>
        <w:t xml:space="preserve">as </w:t>
      </w:r>
      <w:r w:rsidRPr="00542F50">
        <w:rPr>
          <w:rFonts w:ascii="Times New Roman" w:hAnsi="Times New Roman"/>
          <w:i/>
          <w:iCs/>
          <w:color w:val="000000"/>
          <w:sz w:val="24"/>
          <w:szCs w:val="19"/>
          <w:lang w:val="en-US"/>
        </w:rPr>
        <w:t xml:space="preserve">offline </w:t>
      </w:r>
      <w:r w:rsidRPr="00542F50">
        <w:rPr>
          <w:rFonts w:ascii="Times New Roman" w:hAnsi="Times New Roman"/>
          <w:color w:val="000000"/>
          <w:sz w:val="24"/>
          <w:szCs w:val="19"/>
          <w:lang w:val="en-US"/>
        </w:rPr>
        <w:t>(</w:t>
      </w:r>
      <w:r>
        <w:rPr>
          <w:rFonts w:ascii="Times New Roman" w:hAnsi="Times New Roman"/>
          <w:color w:val="000000"/>
          <w:sz w:val="24"/>
          <w:szCs w:val="19"/>
          <w:lang w:val="en-US"/>
        </w:rPr>
        <w:t xml:space="preserve">Article 1). </w:t>
      </w:r>
    </w:p>
    <w:p w:rsidR="004A1E63" w:rsidRPr="002D3A9C" w:rsidRDefault="004A1E63" w:rsidP="004A1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360" w:lineRule="auto"/>
        <w:jc w:val="both"/>
        <w:rPr>
          <w:rFonts w:ascii="Times New Roman" w:hAnsi="Times New Roman"/>
          <w:sz w:val="24"/>
          <w:szCs w:val="24"/>
        </w:rPr>
      </w:pPr>
      <w:r>
        <w:rPr>
          <w:rFonts w:ascii="Times New Roman" w:hAnsi="Times New Roman"/>
          <w:color w:val="000000"/>
          <w:sz w:val="24"/>
          <w:szCs w:val="19"/>
          <w:lang w:val="en-US"/>
        </w:rPr>
        <w:t>The Council emphasized</w:t>
      </w:r>
      <w:r w:rsidRPr="00542F50">
        <w:rPr>
          <w:rFonts w:ascii="Times New Roman" w:hAnsi="Times New Roman"/>
          <w:color w:val="000000"/>
          <w:sz w:val="24"/>
          <w:szCs w:val="19"/>
          <w:lang w:val="en-US"/>
        </w:rPr>
        <w:t xml:space="preserve"> that access to the internet also is essential. At Article 3 the Council:</w:t>
      </w:r>
    </w:p>
    <w:p w:rsidR="004A1E63" w:rsidRPr="006A35B6" w:rsidRDefault="004A1E63" w:rsidP="004A1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561"/>
        <w:jc w:val="both"/>
        <w:rPr>
          <w:rFonts w:ascii="Times New Roman" w:hAnsi="Times New Roman"/>
          <w:color w:val="000000"/>
          <w:szCs w:val="19"/>
          <w:lang w:val="en-US"/>
        </w:rPr>
      </w:pPr>
      <w:r w:rsidRPr="006A35B6">
        <w:rPr>
          <w:rFonts w:ascii="Times New Roman" w:hAnsi="Times New Roman"/>
          <w:color w:val="000000"/>
          <w:szCs w:val="19"/>
          <w:lang w:val="en-US"/>
        </w:rPr>
        <w:t xml:space="preserve">Calls upon all States to promote and facilitate access to the Internet and international cooperation aimed at the development of media and information and communications facilities in all countries </w:t>
      </w:r>
    </w:p>
    <w:p w:rsidR="004A1E63" w:rsidRPr="004A3707" w:rsidRDefault="004A1E63" w:rsidP="004A1E63">
      <w:pPr>
        <w:spacing w:after="120" w:line="360" w:lineRule="auto"/>
        <w:jc w:val="both"/>
        <w:rPr>
          <w:rFonts w:ascii="Times New Roman" w:hAnsi="Times New Roman"/>
          <w:sz w:val="32"/>
          <w:szCs w:val="24"/>
        </w:rPr>
      </w:pPr>
      <w:r>
        <w:rPr>
          <w:rFonts w:ascii="Times New Roman" w:hAnsi="Times New Roman"/>
          <w:sz w:val="24"/>
          <w:szCs w:val="24"/>
        </w:rPr>
        <w:t xml:space="preserve">In the digital economy therefore it is submitted that freedom of speech includes freedom to </w:t>
      </w:r>
      <w:r w:rsidRPr="0050196A">
        <w:rPr>
          <w:rFonts w:ascii="Times New Roman" w:hAnsi="Times New Roman"/>
          <w:i/>
          <w:sz w:val="24"/>
          <w:szCs w:val="24"/>
        </w:rPr>
        <w:t>access the internet</w:t>
      </w:r>
      <w:r>
        <w:rPr>
          <w:rFonts w:ascii="Times New Roman" w:hAnsi="Times New Roman"/>
          <w:sz w:val="24"/>
          <w:szCs w:val="24"/>
        </w:rPr>
        <w:t xml:space="preserve">, both </w:t>
      </w:r>
      <w:r>
        <w:rPr>
          <w:rFonts w:ascii="Times New Roman" w:hAnsi="Times New Roman"/>
          <w:i/>
          <w:sz w:val="24"/>
          <w:szCs w:val="24"/>
        </w:rPr>
        <w:t xml:space="preserve">per se </w:t>
      </w:r>
      <w:r>
        <w:rPr>
          <w:rFonts w:ascii="Times New Roman" w:hAnsi="Times New Roman"/>
          <w:sz w:val="24"/>
          <w:szCs w:val="24"/>
        </w:rPr>
        <w:t>and as the means of enabling other freedoms.</w:t>
      </w:r>
      <w:r>
        <w:rPr>
          <w:rStyle w:val="FootnoteReference"/>
          <w:rFonts w:ascii="Times New Roman" w:hAnsi="Times New Roman"/>
          <w:sz w:val="24"/>
          <w:szCs w:val="24"/>
        </w:rPr>
        <w:footnoteReference w:id="5"/>
      </w:r>
      <w:r>
        <w:rPr>
          <w:rFonts w:ascii="Times New Roman" w:hAnsi="Times New Roman"/>
          <w:sz w:val="24"/>
          <w:szCs w:val="24"/>
        </w:rPr>
        <w:t xml:space="preserve"> </w:t>
      </w:r>
      <w:r w:rsidRPr="004A3707">
        <w:rPr>
          <w:rFonts w:ascii="Times New Roman" w:hAnsi="Times New Roman"/>
          <w:sz w:val="24"/>
          <w:szCs w:val="20"/>
        </w:rPr>
        <w:t xml:space="preserve">This submission is directed to what may be done to assist individuals </w:t>
      </w:r>
      <w:r>
        <w:rPr>
          <w:rFonts w:ascii="Times New Roman" w:hAnsi="Times New Roman"/>
          <w:sz w:val="24"/>
          <w:szCs w:val="20"/>
        </w:rPr>
        <w:t xml:space="preserve">gain </w:t>
      </w:r>
      <w:r w:rsidRPr="004A3707">
        <w:rPr>
          <w:rFonts w:ascii="Times New Roman" w:hAnsi="Times New Roman"/>
          <w:sz w:val="24"/>
          <w:szCs w:val="20"/>
        </w:rPr>
        <w:t>access to the internet while we work towards the recognition of a</w:t>
      </w:r>
      <w:r>
        <w:rPr>
          <w:rFonts w:ascii="Times New Roman" w:hAnsi="Times New Roman"/>
          <w:sz w:val="24"/>
          <w:szCs w:val="20"/>
        </w:rPr>
        <w:t>c</w:t>
      </w:r>
      <w:r w:rsidRPr="004A3707">
        <w:rPr>
          <w:rFonts w:ascii="Times New Roman" w:hAnsi="Times New Roman"/>
          <w:sz w:val="24"/>
          <w:szCs w:val="20"/>
        </w:rPr>
        <w:t xml:space="preserve">cess to </w:t>
      </w:r>
      <w:r>
        <w:rPr>
          <w:rFonts w:ascii="Times New Roman" w:hAnsi="Times New Roman"/>
          <w:sz w:val="24"/>
          <w:szCs w:val="20"/>
        </w:rPr>
        <w:t xml:space="preserve">the </w:t>
      </w:r>
      <w:r w:rsidRPr="004A3707">
        <w:rPr>
          <w:rFonts w:ascii="Times New Roman" w:hAnsi="Times New Roman"/>
          <w:sz w:val="24"/>
          <w:szCs w:val="20"/>
        </w:rPr>
        <w:t>internet</w:t>
      </w:r>
      <w:r>
        <w:rPr>
          <w:rFonts w:ascii="Times New Roman" w:hAnsi="Times New Roman"/>
          <w:sz w:val="24"/>
          <w:szCs w:val="20"/>
        </w:rPr>
        <w:t xml:space="preserve"> </w:t>
      </w:r>
      <w:r>
        <w:rPr>
          <w:rFonts w:ascii="Times New Roman" w:hAnsi="Times New Roman"/>
          <w:i/>
          <w:sz w:val="24"/>
          <w:szCs w:val="20"/>
        </w:rPr>
        <w:t xml:space="preserve">per se </w:t>
      </w:r>
      <w:r w:rsidRPr="004A3707">
        <w:rPr>
          <w:rFonts w:ascii="Times New Roman" w:hAnsi="Times New Roman"/>
          <w:sz w:val="24"/>
          <w:szCs w:val="20"/>
        </w:rPr>
        <w:t>as a right in and of itself.</w:t>
      </w:r>
    </w:p>
    <w:p w:rsidR="004A1E63" w:rsidRPr="00E72716" w:rsidRDefault="004A1E63" w:rsidP="004A1E63">
      <w:pPr>
        <w:spacing w:after="60" w:line="360" w:lineRule="auto"/>
        <w:jc w:val="both"/>
        <w:rPr>
          <w:rFonts w:ascii="Times New Roman" w:hAnsi="Times New Roman"/>
          <w:sz w:val="24"/>
          <w:szCs w:val="24"/>
        </w:rPr>
      </w:pPr>
      <w:r w:rsidRPr="00CA1826">
        <w:rPr>
          <w:rFonts w:ascii="Times New Roman" w:hAnsi="Times New Roman"/>
          <w:sz w:val="24"/>
          <w:szCs w:val="24"/>
        </w:rPr>
        <w:t xml:space="preserve">This submission is premised on the basis that in the digital economy access to the internet </w:t>
      </w:r>
      <w:r w:rsidRPr="00CA1826">
        <w:rPr>
          <w:rFonts w:ascii="Times New Roman" w:hAnsi="Times New Roman"/>
          <w:i/>
          <w:sz w:val="24"/>
          <w:szCs w:val="24"/>
        </w:rPr>
        <w:t xml:space="preserve">per se </w:t>
      </w:r>
      <w:r w:rsidRPr="00CA1826">
        <w:rPr>
          <w:rFonts w:ascii="Times New Roman" w:hAnsi="Times New Roman"/>
          <w:sz w:val="24"/>
          <w:szCs w:val="24"/>
        </w:rPr>
        <w:t>is a fundamental human right and must be recognised as such.</w:t>
      </w:r>
      <w:r w:rsidRPr="00CA1826">
        <w:rPr>
          <w:rStyle w:val="FootnoteReference"/>
          <w:rFonts w:ascii="Times New Roman" w:hAnsi="Times New Roman"/>
          <w:sz w:val="24"/>
          <w:szCs w:val="24"/>
        </w:rPr>
        <w:footnoteReference w:id="6"/>
      </w:r>
      <w:r w:rsidRPr="00CA1826">
        <w:rPr>
          <w:rFonts w:ascii="Times New Roman" w:hAnsi="Times New Roman"/>
          <w:sz w:val="24"/>
          <w:szCs w:val="24"/>
        </w:rPr>
        <w:t xml:space="preserve"> In that context, any policy</w:t>
      </w:r>
      <w:r>
        <w:rPr>
          <w:rFonts w:ascii="Times New Roman" w:hAnsi="Times New Roman"/>
          <w:sz w:val="24"/>
          <w:szCs w:val="24"/>
        </w:rPr>
        <w:t xml:space="preserve"> (and related law/s)</w:t>
      </w:r>
      <w:r w:rsidRPr="00CA1826">
        <w:rPr>
          <w:rFonts w:ascii="Times New Roman" w:hAnsi="Times New Roman"/>
          <w:sz w:val="24"/>
          <w:szCs w:val="24"/>
        </w:rPr>
        <w:t xml:space="preserve"> that may </w:t>
      </w:r>
      <w:r>
        <w:rPr>
          <w:rFonts w:ascii="Times New Roman" w:hAnsi="Times New Roman"/>
          <w:sz w:val="24"/>
          <w:szCs w:val="24"/>
        </w:rPr>
        <w:t xml:space="preserve">or can </w:t>
      </w:r>
      <w:r w:rsidRPr="00CA1826">
        <w:rPr>
          <w:rFonts w:ascii="Times New Roman" w:hAnsi="Times New Roman"/>
          <w:sz w:val="24"/>
          <w:szCs w:val="24"/>
        </w:rPr>
        <w:t xml:space="preserve">impact upon access to the internet should be developed with reference to the OECD’s 2011 </w:t>
      </w:r>
      <w:r w:rsidRPr="00CA1826">
        <w:rPr>
          <w:rFonts w:ascii="Times New Roman" w:hAnsi="Times New Roman"/>
          <w:i/>
          <w:sz w:val="24"/>
          <w:szCs w:val="24"/>
        </w:rPr>
        <w:t>Council Recommendations on Principles for Internet Policy Making</w:t>
      </w:r>
      <w:r>
        <w:rPr>
          <w:rFonts w:ascii="Times New Roman" w:hAnsi="Times New Roman"/>
          <w:i/>
          <w:sz w:val="24"/>
          <w:szCs w:val="24"/>
        </w:rPr>
        <w:t>.</w:t>
      </w:r>
      <w:r w:rsidRPr="00543E5E">
        <w:rPr>
          <w:rStyle w:val="FootnoteReference"/>
          <w:rFonts w:ascii="Times New Roman" w:hAnsi="Times New Roman"/>
          <w:sz w:val="24"/>
          <w:szCs w:val="24"/>
        </w:rPr>
        <w:footnoteReference w:id="7"/>
      </w:r>
      <w:r>
        <w:rPr>
          <w:rFonts w:ascii="Times New Roman" w:hAnsi="Times New Roman"/>
          <w:i/>
          <w:sz w:val="24"/>
          <w:szCs w:val="24"/>
        </w:rPr>
        <w:t xml:space="preserve"> </w:t>
      </w:r>
      <w:r>
        <w:rPr>
          <w:rFonts w:ascii="Times New Roman" w:hAnsi="Times New Roman"/>
          <w:sz w:val="24"/>
          <w:szCs w:val="24"/>
        </w:rPr>
        <w:t xml:space="preserve">The </w:t>
      </w:r>
      <w:r w:rsidRPr="00E72716">
        <w:rPr>
          <w:rFonts w:ascii="Times New Roman" w:hAnsi="Times New Roman"/>
          <w:sz w:val="24"/>
          <w:szCs w:val="24"/>
        </w:rPr>
        <w:t>principles of particular relevance being:</w:t>
      </w:r>
    </w:p>
    <w:p w:rsidR="004A1E63" w:rsidRPr="006A35B6" w:rsidRDefault="004A1E63" w:rsidP="004A1E63">
      <w:pPr>
        <w:pStyle w:val="SubsequentParagraphsTextStyle"/>
        <w:numPr>
          <w:ilvl w:val="0"/>
          <w:numId w:val="1"/>
        </w:numPr>
        <w:tabs>
          <w:tab w:val="left" w:pos="1134"/>
        </w:tabs>
        <w:spacing w:before="120" w:after="120"/>
        <w:ind w:left="567" w:hanging="284"/>
        <w:rPr>
          <w:rFonts w:ascii="Times New Roman" w:hAnsi="Times New Roman"/>
          <w:color w:val="000000"/>
          <w:sz w:val="22"/>
          <w:szCs w:val="24"/>
        </w:rPr>
      </w:pPr>
      <w:r w:rsidRPr="006A35B6">
        <w:rPr>
          <w:rFonts w:ascii="Times New Roman" w:hAnsi="Times New Roman"/>
          <w:color w:val="000000"/>
          <w:sz w:val="22"/>
          <w:szCs w:val="24"/>
        </w:rPr>
        <w:t>Promote and protect the global free flow of information</w:t>
      </w:r>
    </w:p>
    <w:p w:rsidR="004A1E63" w:rsidRPr="006A35B6" w:rsidRDefault="004A1E63" w:rsidP="004A1E63">
      <w:pPr>
        <w:pStyle w:val="SubsequentParagraphsTextStyle"/>
        <w:numPr>
          <w:ilvl w:val="0"/>
          <w:numId w:val="1"/>
        </w:numPr>
        <w:tabs>
          <w:tab w:val="left" w:pos="1134"/>
        </w:tabs>
        <w:spacing w:before="120" w:after="120"/>
        <w:ind w:left="567" w:hanging="284"/>
        <w:rPr>
          <w:rFonts w:ascii="Times New Roman" w:hAnsi="Times New Roman"/>
          <w:color w:val="000000"/>
          <w:sz w:val="22"/>
          <w:szCs w:val="24"/>
        </w:rPr>
      </w:pPr>
      <w:r w:rsidRPr="006A35B6">
        <w:rPr>
          <w:rFonts w:ascii="Times New Roman" w:hAnsi="Times New Roman"/>
          <w:color w:val="000000"/>
          <w:sz w:val="22"/>
          <w:szCs w:val="24"/>
        </w:rPr>
        <w:t>Promote the open, distributed and interconnected nature of the internet</w:t>
      </w:r>
    </w:p>
    <w:p w:rsidR="004A1E63" w:rsidRPr="006A35B6" w:rsidRDefault="004A1E63" w:rsidP="004A1E63">
      <w:pPr>
        <w:pStyle w:val="SubsequentParagraphsTextStyle"/>
        <w:numPr>
          <w:ilvl w:val="0"/>
          <w:numId w:val="1"/>
        </w:numPr>
        <w:tabs>
          <w:tab w:val="left" w:pos="1134"/>
        </w:tabs>
        <w:spacing w:before="120" w:after="120"/>
        <w:ind w:left="567" w:hanging="284"/>
        <w:rPr>
          <w:rFonts w:ascii="Times New Roman" w:hAnsi="Times New Roman"/>
          <w:color w:val="000000"/>
          <w:sz w:val="22"/>
          <w:szCs w:val="24"/>
        </w:rPr>
      </w:pPr>
      <w:r w:rsidRPr="006A35B6">
        <w:rPr>
          <w:rFonts w:ascii="Times New Roman" w:hAnsi="Times New Roman"/>
          <w:color w:val="000000"/>
          <w:sz w:val="22"/>
          <w:szCs w:val="24"/>
        </w:rPr>
        <w:t>Promote investment and competition in high speed networks and services</w:t>
      </w:r>
    </w:p>
    <w:p w:rsidR="004A1E63" w:rsidRPr="006A35B6" w:rsidRDefault="004A1E63" w:rsidP="004A1E63">
      <w:pPr>
        <w:pStyle w:val="SubsequentParagraphsTextStyle"/>
        <w:numPr>
          <w:ilvl w:val="0"/>
          <w:numId w:val="1"/>
        </w:numPr>
        <w:tabs>
          <w:tab w:val="left" w:pos="1134"/>
        </w:tabs>
        <w:spacing w:before="120" w:after="120"/>
        <w:ind w:left="567" w:hanging="284"/>
        <w:rPr>
          <w:rFonts w:ascii="Times New Roman" w:hAnsi="Times New Roman"/>
          <w:color w:val="000000"/>
          <w:sz w:val="22"/>
          <w:szCs w:val="24"/>
        </w:rPr>
      </w:pPr>
      <w:r w:rsidRPr="006A35B6">
        <w:rPr>
          <w:rFonts w:ascii="Times New Roman" w:hAnsi="Times New Roman"/>
          <w:color w:val="000000"/>
          <w:sz w:val="22"/>
          <w:szCs w:val="24"/>
        </w:rPr>
        <w:t>Promote and enable the cross-border delivery of services</w:t>
      </w:r>
    </w:p>
    <w:p w:rsidR="004A1E63" w:rsidRPr="006A35B6" w:rsidRDefault="004A1E63" w:rsidP="004A1E63">
      <w:pPr>
        <w:pStyle w:val="SubsequentParagraphsTextStyle"/>
        <w:tabs>
          <w:tab w:val="left" w:pos="709"/>
          <w:tab w:val="left" w:pos="1134"/>
        </w:tabs>
        <w:spacing w:before="120" w:after="120"/>
        <w:ind w:left="567" w:hanging="284"/>
        <w:rPr>
          <w:rFonts w:ascii="Times New Roman" w:hAnsi="Times New Roman"/>
          <w:color w:val="000000"/>
          <w:sz w:val="22"/>
          <w:szCs w:val="24"/>
        </w:rPr>
      </w:pPr>
      <w:r w:rsidRPr="006A35B6">
        <w:rPr>
          <w:rFonts w:ascii="Times New Roman" w:hAnsi="Times New Roman"/>
          <w:color w:val="000000"/>
          <w:sz w:val="22"/>
          <w:szCs w:val="24"/>
        </w:rPr>
        <w:t xml:space="preserve">10. </w:t>
      </w:r>
      <w:r w:rsidRPr="006A35B6">
        <w:rPr>
          <w:rFonts w:ascii="Times New Roman" w:hAnsi="Times New Roman"/>
          <w:color w:val="000000"/>
          <w:sz w:val="22"/>
          <w:szCs w:val="24"/>
        </w:rPr>
        <w:tab/>
      </w:r>
      <w:r w:rsidRPr="006A35B6">
        <w:rPr>
          <w:rFonts w:ascii="Times New Roman" w:hAnsi="Times New Roman"/>
          <w:color w:val="000000"/>
          <w:sz w:val="22"/>
          <w:szCs w:val="24"/>
        </w:rPr>
        <w:tab/>
      </w:r>
      <w:proofErr w:type="spellStart"/>
      <w:r w:rsidRPr="006A35B6">
        <w:rPr>
          <w:rFonts w:ascii="Times New Roman" w:hAnsi="Times New Roman"/>
          <w:color w:val="000000"/>
          <w:sz w:val="22"/>
          <w:szCs w:val="24"/>
        </w:rPr>
        <w:t>Maximise</w:t>
      </w:r>
      <w:proofErr w:type="spellEnd"/>
      <w:r w:rsidRPr="006A35B6">
        <w:rPr>
          <w:rFonts w:ascii="Times New Roman" w:hAnsi="Times New Roman"/>
          <w:color w:val="000000"/>
          <w:sz w:val="22"/>
          <w:szCs w:val="24"/>
        </w:rPr>
        <w:t xml:space="preserve"> individual empowerment</w:t>
      </w:r>
    </w:p>
    <w:p w:rsidR="004A1E63" w:rsidRPr="006A35B6" w:rsidRDefault="004A1E63" w:rsidP="004A1E63">
      <w:pPr>
        <w:pStyle w:val="SubsequentParagraphsTextStyle"/>
        <w:tabs>
          <w:tab w:val="left" w:pos="426"/>
          <w:tab w:val="left" w:pos="1134"/>
        </w:tabs>
        <w:spacing w:before="120" w:after="120"/>
        <w:ind w:left="567" w:hanging="284"/>
        <w:rPr>
          <w:rFonts w:ascii="Times New Roman" w:hAnsi="Times New Roman"/>
          <w:color w:val="000000"/>
          <w:sz w:val="22"/>
          <w:szCs w:val="24"/>
        </w:rPr>
      </w:pPr>
      <w:r w:rsidRPr="006A35B6">
        <w:rPr>
          <w:rFonts w:ascii="Times New Roman" w:hAnsi="Times New Roman"/>
          <w:color w:val="000000"/>
          <w:sz w:val="22"/>
          <w:szCs w:val="24"/>
        </w:rPr>
        <w:t xml:space="preserve">11. </w:t>
      </w:r>
      <w:r w:rsidRPr="006A35B6">
        <w:rPr>
          <w:rFonts w:ascii="Times New Roman" w:hAnsi="Times New Roman"/>
          <w:color w:val="000000"/>
          <w:sz w:val="22"/>
          <w:szCs w:val="24"/>
        </w:rPr>
        <w:tab/>
        <w:t>Promote creativity and innovation</w:t>
      </w:r>
      <w:r w:rsidRPr="006A35B6">
        <w:rPr>
          <w:rStyle w:val="FootnoteReference"/>
          <w:rFonts w:ascii="Times New Roman" w:hAnsi="Times New Roman"/>
          <w:color w:val="000000"/>
          <w:sz w:val="22"/>
          <w:szCs w:val="24"/>
        </w:rPr>
        <w:footnoteReference w:id="8"/>
      </w:r>
    </w:p>
    <w:p w:rsidR="004A1E63" w:rsidRDefault="004A1E63" w:rsidP="004A1E63">
      <w:pPr>
        <w:tabs>
          <w:tab w:val="left" w:pos="851"/>
        </w:tabs>
        <w:spacing w:after="120" w:line="360" w:lineRule="auto"/>
        <w:jc w:val="both"/>
        <w:rPr>
          <w:rFonts w:ascii="Times New Roman" w:hAnsi="Times New Roman"/>
          <w:sz w:val="24"/>
          <w:szCs w:val="24"/>
        </w:rPr>
      </w:pPr>
      <w:r w:rsidRPr="00BD1096">
        <w:rPr>
          <w:rFonts w:ascii="Times New Roman" w:hAnsi="Times New Roman"/>
          <w:sz w:val="24"/>
          <w:szCs w:val="24"/>
        </w:rPr>
        <w:lastRenderedPageBreak/>
        <w:t xml:space="preserve">Where a law is silent regarding rights, freedoms and privileges, whether by design, oversight or merely changing social circumstances, this can adversely impact upon those rights, freedoms and privileges and personal life. In this way, </w:t>
      </w:r>
      <w:r>
        <w:rPr>
          <w:rFonts w:ascii="Times New Roman" w:hAnsi="Times New Roman"/>
          <w:sz w:val="24"/>
          <w:szCs w:val="24"/>
        </w:rPr>
        <w:t>it is submitted, a law</w:t>
      </w:r>
      <w:r w:rsidRPr="00BD1096">
        <w:rPr>
          <w:rFonts w:ascii="Times New Roman" w:hAnsi="Times New Roman"/>
          <w:sz w:val="24"/>
          <w:szCs w:val="24"/>
        </w:rPr>
        <w:t xml:space="preserve">’s silence, or inaction, in respect of a matter may amount to as much an encroachment as where it specifically but adversely regulates or restricts the </w:t>
      </w:r>
      <w:r>
        <w:rPr>
          <w:rFonts w:ascii="Times New Roman" w:hAnsi="Times New Roman"/>
          <w:sz w:val="24"/>
          <w:szCs w:val="24"/>
        </w:rPr>
        <w:t>individual</w:t>
      </w:r>
      <w:r w:rsidRPr="00BD1096">
        <w:rPr>
          <w:rFonts w:ascii="Times New Roman" w:hAnsi="Times New Roman"/>
          <w:sz w:val="24"/>
          <w:szCs w:val="24"/>
        </w:rPr>
        <w:t xml:space="preserve">. </w:t>
      </w:r>
      <w:r>
        <w:rPr>
          <w:rFonts w:ascii="Times New Roman" w:hAnsi="Times New Roman"/>
          <w:sz w:val="24"/>
          <w:szCs w:val="24"/>
        </w:rPr>
        <w:t xml:space="preserve">Relevant to the issue of silence is the fact that </w:t>
      </w:r>
      <w:r w:rsidRPr="00BD1096">
        <w:rPr>
          <w:rFonts w:ascii="Times New Roman" w:hAnsi="Times New Roman"/>
          <w:sz w:val="24"/>
          <w:szCs w:val="24"/>
        </w:rPr>
        <w:t xml:space="preserve">technology has overtaken the </w:t>
      </w:r>
      <w:r w:rsidRPr="0040459E">
        <w:rPr>
          <w:rFonts w:ascii="Times New Roman" w:hAnsi="Times New Roman"/>
          <w:i/>
          <w:sz w:val="24"/>
          <w:szCs w:val="24"/>
        </w:rPr>
        <w:t>Universal Service Obligation</w:t>
      </w:r>
      <w:r>
        <w:rPr>
          <w:rFonts w:ascii="Times New Roman" w:hAnsi="Times New Roman"/>
          <w:i/>
          <w:sz w:val="24"/>
          <w:szCs w:val="24"/>
        </w:rPr>
        <w:t xml:space="preserve"> </w:t>
      </w:r>
      <w:r>
        <w:rPr>
          <w:rFonts w:ascii="Times New Roman" w:hAnsi="Times New Roman"/>
          <w:sz w:val="24"/>
          <w:szCs w:val="24"/>
        </w:rPr>
        <w:t>(‘USO’)</w:t>
      </w:r>
      <w:r w:rsidRPr="00BD1096">
        <w:rPr>
          <w:rFonts w:ascii="Times New Roman" w:hAnsi="Times New Roman"/>
          <w:sz w:val="24"/>
          <w:szCs w:val="24"/>
        </w:rPr>
        <w:t>,</w:t>
      </w:r>
      <w:r>
        <w:rPr>
          <w:rStyle w:val="FootnoteReference"/>
          <w:rFonts w:ascii="Times New Roman" w:hAnsi="Times New Roman"/>
          <w:sz w:val="24"/>
          <w:szCs w:val="24"/>
        </w:rPr>
        <w:footnoteReference w:id="9"/>
      </w:r>
      <w:r w:rsidRPr="00BD1096">
        <w:rPr>
          <w:rFonts w:ascii="Times New Roman" w:hAnsi="Times New Roman"/>
          <w:sz w:val="24"/>
          <w:szCs w:val="24"/>
        </w:rPr>
        <w:t xml:space="preserve"> </w:t>
      </w:r>
      <w:r>
        <w:rPr>
          <w:rFonts w:ascii="Times New Roman" w:hAnsi="Times New Roman"/>
          <w:sz w:val="24"/>
          <w:szCs w:val="24"/>
        </w:rPr>
        <w:t>in ways the current access regime has</w:t>
      </w:r>
      <w:r w:rsidRPr="00BD1096">
        <w:rPr>
          <w:rFonts w:ascii="Times New Roman" w:hAnsi="Times New Roman"/>
          <w:sz w:val="24"/>
          <w:szCs w:val="24"/>
        </w:rPr>
        <w:t xml:space="preserve"> failed</w:t>
      </w:r>
      <w:r>
        <w:rPr>
          <w:rFonts w:ascii="Times New Roman" w:hAnsi="Times New Roman"/>
          <w:sz w:val="24"/>
          <w:szCs w:val="24"/>
        </w:rPr>
        <w:t>, and continues to fail,</w:t>
      </w:r>
      <w:r w:rsidRPr="00BD1096">
        <w:rPr>
          <w:rFonts w:ascii="Times New Roman" w:hAnsi="Times New Roman"/>
          <w:sz w:val="24"/>
          <w:szCs w:val="24"/>
        </w:rPr>
        <w:t xml:space="preserve"> to address.</w:t>
      </w:r>
      <w:r>
        <w:rPr>
          <w:rFonts w:ascii="Times New Roman" w:hAnsi="Times New Roman"/>
          <w:sz w:val="24"/>
          <w:szCs w:val="24"/>
        </w:rPr>
        <w:t xml:space="preserve"> The consequence is that the telecommunication regime </w:t>
      </w:r>
      <w:r w:rsidRPr="00D63F38">
        <w:rPr>
          <w:rFonts w:ascii="Times New Roman" w:hAnsi="Times New Roman"/>
          <w:i/>
          <w:sz w:val="24"/>
          <w:szCs w:val="24"/>
        </w:rPr>
        <w:t>encroaches</w:t>
      </w:r>
      <w:r>
        <w:rPr>
          <w:rFonts w:ascii="Times New Roman" w:hAnsi="Times New Roman"/>
          <w:sz w:val="24"/>
          <w:szCs w:val="24"/>
        </w:rPr>
        <w:t xml:space="preserve"> upon individuals’ right to access the internet.</w:t>
      </w:r>
    </w:p>
    <w:p w:rsidR="004A1E63" w:rsidRDefault="004A1E63" w:rsidP="004A1E63">
      <w:pPr>
        <w:pStyle w:val="BodyText"/>
        <w:spacing w:line="360" w:lineRule="auto"/>
        <w:jc w:val="both"/>
        <w:rPr>
          <w:rFonts w:ascii="Times New Roman" w:hAnsi="Times New Roman"/>
          <w:sz w:val="24"/>
          <w:szCs w:val="24"/>
        </w:rPr>
      </w:pPr>
      <w:r w:rsidRPr="00C14220">
        <w:rPr>
          <w:rFonts w:ascii="Times New Roman" w:hAnsi="Times New Roman"/>
          <w:color w:val="000000"/>
          <w:sz w:val="24"/>
          <w:szCs w:val="24"/>
        </w:rPr>
        <w:t>Enact</w:t>
      </w:r>
      <w:r>
        <w:rPr>
          <w:rFonts w:ascii="Times New Roman" w:hAnsi="Times New Roman"/>
          <w:color w:val="000000"/>
          <w:sz w:val="24"/>
          <w:szCs w:val="24"/>
        </w:rPr>
        <w:t>ed to benefit consumers by affording users a ‘provider of last resort’ for telephony services, the current USO arguably is of limited assistance to the individual in the digital economy.</w:t>
      </w:r>
      <w:r w:rsidRPr="00C14220">
        <w:rPr>
          <w:rStyle w:val="FootnoteReference"/>
          <w:rFonts w:ascii="Times New Roman" w:hAnsi="Times New Roman"/>
          <w:color w:val="000000"/>
          <w:sz w:val="24"/>
          <w:szCs w:val="24"/>
        </w:rPr>
        <w:footnoteReference w:id="10"/>
      </w:r>
      <w:r>
        <w:rPr>
          <w:rFonts w:ascii="Times New Roman" w:hAnsi="Times New Roman"/>
          <w:color w:val="000000"/>
          <w:sz w:val="24"/>
          <w:szCs w:val="24"/>
        </w:rPr>
        <w:t xml:space="preserve"> Despite the ongoing rollout of high speed broadband and the accompanying debates, (for example those of cost and infrastructure construction) the USO continues to apply </w:t>
      </w:r>
      <w:r w:rsidRPr="00FF6C54">
        <w:rPr>
          <w:rFonts w:ascii="Times New Roman" w:hAnsi="Times New Roman"/>
          <w:i/>
          <w:sz w:val="24"/>
          <w:szCs w:val="24"/>
        </w:rPr>
        <w:t>only</w:t>
      </w:r>
      <w:r>
        <w:rPr>
          <w:rFonts w:ascii="Times New Roman" w:hAnsi="Times New Roman"/>
          <w:sz w:val="24"/>
          <w:szCs w:val="24"/>
        </w:rPr>
        <w:t xml:space="preserve"> to </w:t>
      </w:r>
      <w:r w:rsidRPr="00A17DCF">
        <w:rPr>
          <w:rFonts w:ascii="Times New Roman" w:hAnsi="Times New Roman"/>
          <w:i/>
          <w:sz w:val="24"/>
          <w:szCs w:val="24"/>
        </w:rPr>
        <w:t>voice</w:t>
      </w:r>
      <w:r>
        <w:rPr>
          <w:rFonts w:ascii="Times New Roman" w:hAnsi="Times New Roman"/>
          <w:sz w:val="24"/>
          <w:szCs w:val="24"/>
        </w:rPr>
        <w:t xml:space="preserve"> (or voice equivalent) telephony services and does not extend to impose upon any party similar obligations with regard to broadband (or any other means of accessing the internet) or access to the internet </w:t>
      </w:r>
      <w:r>
        <w:rPr>
          <w:rFonts w:ascii="Times New Roman" w:hAnsi="Times New Roman"/>
          <w:i/>
          <w:sz w:val="24"/>
          <w:szCs w:val="24"/>
        </w:rPr>
        <w:t>per se</w:t>
      </w:r>
      <w:r>
        <w:rPr>
          <w:rFonts w:ascii="Times New Roman" w:hAnsi="Times New Roman"/>
          <w:sz w:val="24"/>
          <w:szCs w:val="24"/>
        </w:rPr>
        <w:t xml:space="preserve">. It is submitted that this is short-sighted as it fails to appreciate that in order to have a fully functioning digital economy, the maximum number of individuals must be enabled to – </w:t>
      </w:r>
      <w:r w:rsidRPr="00215C92">
        <w:rPr>
          <w:rFonts w:ascii="Times New Roman" w:hAnsi="Times New Roman"/>
          <w:sz w:val="24"/>
          <w:szCs w:val="24"/>
          <w:u w:val="single"/>
        </w:rPr>
        <w:t>and</w:t>
      </w:r>
      <w:r>
        <w:rPr>
          <w:rFonts w:ascii="Times New Roman" w:hAnsi="Times New Roman"/>
          <w:sz w:val="24"/>
          <w:szCs w:val="24"/>
        </w:rPr>
        <w:t xml:space="preserve"> in fact – operate in that economy.</w:t>
      </w:r>
      <w:r>
        <w:rPr>
          <w:rStyle w:val="FootnoteReference"/>
          <w:rFonts w:ascii="Times New Roman" w:hAnsi="Times New Roman"/>
          <w:sz w:val="24"/>
          <w:szCs w:val="24"/>
        </w:rPr>
        <w:footnoteReference w:id="11"/>
      </w:r>
    </w:p>
    <w:p w:rsidR="004A1E63" w:rsidRDefault="004A1E63" w:rsidP="004A1E63">
      <w:pPr>
        <w:spacing w:after="120" w:line="360" w:lineRule="auto"/>
        <w:jc w:val="both"/>
        <w:rPr>
          <w:rFonts w:ascii="Times New Roman" w:hAnsi="Times New Roman"/>
          <w:i/>
          <w:color w:val="000000"/>
          <w:sz w:val="24"/>
          <w:szCs w:val="24"/>
        </w:rPr>
      </w:pPr>
      <w:r w:rsidRPr="00BD1096">
        <w:rPr>
          <w:rFonts w:ascii="Times New Roman" w:hAnsi="Times New Roman"/>
          <w:sz w:val="24"/>
        </w:rPr>
        <w:t>The ability to access int</w:t>
      </w:r>
      <w:r>
        <w:rPr>
          <w:rFonts w:ascii="Times New Roman" w:hAnsi="Times New Roman"/>
          <w:sz w:val="24"/>
        </w:rPr>
        <w:t>ernet content and services is</w:t>
      </w:r>
      <w:r w:rsidRPr="00BD1096">
        <w:rPr>
          <w:rFonts w:ascii="Times New Roman" w:hAnsi="Times New Roman"/>
          <w:sz w:val="24"/>
        </w:rPr>
        <w:t xml:space="preserve"> essential </w:t>
      </w:r>
      <w:r>
        <w:rPr>
          <w:rFonts w:ascii="Times New Roman" w:hAnsi="Times New Roman"/>
          <w:sz w:val="24"/>
        </w:rPr>
        <w:t>for work, and play and</w:t>
      </w:r>
      <w:r w:rsidRPr="00BD1096">
        <w:rPr>
          <w:rFonts w:ascii="Times New Roman" w:hAnsi="Times New Roman"/>
          <w:sz w:val="24"/>
        </w:rPr>
        <w:t xml:space="preserve"> everyday life. For those with disabilities or located in remote areas internet services can enable a level of engagement with information, friends and government that otherwise is not possible. It is t</w:t>
      </w:r>
      <w:r>
        <w:rPr>
          <w:rFonts w:ascii="Times New Roman" w:hAnsi="Times New Roman"/>
          <w:sz w:val="24"/>
        </w:rPr>
        <w:t>hrough use of internet services therefore</w:t>
      </w:r>
      <w:r w:rsidRPr="00BD1096">
        <w:rPr>
          <w:rFonts w:ascii="Times New Roman" w:hAnsi="Times New Roman"/>
          <w:sz w:val="24"/>
        </w:rPr>
        <w:t xml:space="preserve"> that other fundamental huma</w:t>
      </w:r>
      <w:r>
        <w:rPr>
          <w:rFonts w:ascii="Times New Roman" w:hAnsi="Times New Roman"/>
          <w:sz w:val="24"/>
        </w:rPr>
        <w:t>n rights are enabled. However, i</w:t>
      </w:r>
      <w:r w:rsidRPr="00BD1096">
        <w:rPr>
          <w:rFonts w:ascii="Times New Roman" w:hAnsi="Times New Roman"/>
          <w:sz w:val="24"/>
        </w:rPr>
        <w:t xml:space="preserve">n order for the internet to be an enabler of </w:t>
      </w:r>
      <w:r>
        <w:rPr>
          <w:rFonts w:ascii="Times New Roman" w:hAnsi="Times New Roman"/>
          <w:sz w:val="24"/>
        </w:rPr>
        <w:t xml:space="preserve">those other </w:t>
      </w:r>
      <w:r w:rsidRPr="00BD1096">
        <w:rPr>
          <w:rFonts w:ascii="Times New Roman" w:hAnsi="Times New Roman"/>
          <w:sz w:val="24"/>
        </w:rPr>
        <w:t>human rights, access to the internet</w:t>
      </w:r>
      <w:r>
        <w:rPr>
          <w:rFonts w:ascii="Times New Roman" w:hAnsi="Times New Roman"/>
          <w:sz w:val="24"/>
        </w:rPr>
        <w:t xml:space="preserve"> first</w:t>
      </w:r>
      <w:r w:rsidRPr="00BD1096">
        <w:rPr>
          <w:rFonts w:ascii="Times New Roman" w:hAnsi="Times New Roman"/>
          <w:sz w:val="24"/>
        </w:rPr>
        <w:t xml:space="preserve"> must be enabled. </w:t>
      </w:r>
    </w:p>
    <w:p w:rsidR="004A1E63" w:rsidRDefault="004A1E63" w:rsidP="004A1E63">
      <w:pPr>
        <w:spacing w:after="120" w:line="360" w:lineRule="auto"/>
        <w:jc w:val="both"/>
        <w:rPr>
          <w:rFonts w:ascii="Times New Roman" w:hAnsi="Times New Roman"/>
          <w:color w:val="000000"/>
          <w:sz w:val="24"/>
          <w:szCs w:val="24"/>
        </w:rPr>
      </w:pPr>
      <w:r>
        <w:rPr>
          <w:rFonts w:ascii="Times New Roman" w:hAnsi="Times New Roman"/>
          <w:color w:val="000000"/>
          <w:sz w:val="24"/>
          <w:szCs w:val="24"/>
        </w:rPr>
        <w:t xml:space="preserve">It is important that all members of society are enabled to participate in the digital economy and the increasing number of services that are more easily enabled via the internet. Those </w:t>
      </w:r>
      <w:r>
        <w:rPr>
          <w:rFonts w:ascii="Times New Roman" w:hAnsi="Times New Roman"/>
          <w:color w:val="000000"/>
          <w:sz w:val="24"/>
          <w:szCs w:val="24"/>
        </w:rPr>
        <w:lastRenderedPageBreak/>
        <w:t>with access are able to engage with government, business, and family and friends more easily, which can lead to an improved standard of living. For those without access to the internet, however, this can be socially isolating.</w:t>
      </w:r>
      <w:r>
        <w:rPr>
          <w:rStyle w:val="FootnoteReference"/>
          <w:rFonts w:ascii="Times New Roman" w:hAnsi="Times New Roman"/>
          <w:color w:val="000000"/>
          <w:sz w:val="24"/>
          <w:szCs w:val="24"/>
        </w:rPr>
        <w:footnoteReference w:id="12"/>
      </w:r>
      <w:r>
        <w:rPr>
          <w:rFonts w:ascii="Times New Roman" w:hAnsi="Times New Roman"/>
          <w:color w:val="000000"/>
          <w:sz w:val="24"/>
          <w:szCs w:val="24"/>
        </w:rPr>
        <w:t xml:space="preserve"> </w:t>
      </w:r>
    </w:p>
    <w:p w:rsidR="004A1E63" w:rsidRDefault="004A1E63" w:rsidP="004A1E63">
      <w:pPr>
        <w:spacing w:after="120" w:line="360" w:lineRule="auto"/>
        <w:jc w:val="both"/>
        <w:rPr>
          <w:rFonts w:ascii="Times New Roman" w:hAnsi="Times New Roman"/>
          <w:color w:val="000000"/>
          <w:sz w:val="24"/>
          <w:szCs w:val="24"/>
        </w:rPr>
      </w:pPr>
      <w:r>
        <w:rPr>
          <w:rFonts w:ascii="Times New Roman" w:hAnsi="Times New Roman"/>
          <w:color w:val="000000"/>
          <w:sz w:val="24"/>
          <w:szCs w:val="24"/>
        </w:rPr>
        <w:t xml:space="preserve">Current regulatory frameworks are inadequate to address this issue. </w:t>
      </w:r>
      <w:r w:rsidRPr="00216813">
        <w:rPr>
          <w:rFonts w:ascii="Times New Roman" w:hAnsi="Times New Roman"/>
          <w:color w:val="000000"/>
          <w:sz w:val="24"/>
          <w:szCs w:val="24"/>
        </w:rPr>
        <w:t xml:space="preserve">The regulation of </w:t>
      </w:r>
      <w:r>
        <w:rPr>
          <w:rFonts w:ascii="Times New Roman" w:hAnsi="Times New Roman"/>
          <w:color w:val="000000"/>
          <w:sz w:val="24"/>
          <w:szCs w:val="24"/>
        </w:rPr>
        <w:t xml:space="preserve">Australian </w:t>
      </w:r>
      <w:r w:rsidRPr="00216813">
        <w:rPr>
          <w:rFonts w:ascii="Times New Roman" w:hAnsi="Times New Roman"/>
          <w:color w:val="000000"/>
          <w:sz w:val="24"/>
          <w:szCs w:val="24"/>
        </w:rPr>
        <w:t>telecommunication services and providers is governed by an array of federal legislation enacted</w:t>
      </w:r>
      <w:r>
        <w:rPr>
          <w:rFonts w:ascii="Times New Roman" w:hAnsi="Times New Roman"/>
          <w:color w:val="000000"/>
          <w:sz w:val="24"/>
          <w:szCs w:val="24"/>
        </w:rPr>
        <w:t xml:space="preserve"> variously</w:t>
      </w:r>
      <w:r w:rsidRPr="00216813">
        <w:rPr>
          <w:rFonts w:ascii="Times New Roman" w:hAnsi="Times New Roman"/>
          <w:color w:val="000000"/>
          <w:sz w:val="24"/>
          <w:szCs w:val="24"/>
        </w:rPr>
        <w:t xml:space="preserve"> to address matters such as access to infrastructure, competition issues, and what is appropriate content. In addition, there </w:t>
      </w:r>
      <w:r>
        <w:rPr>
          <w:rFonts w:ascii="Times New Roman" w:hAnsi="Times New Roman"/>
          <w:color w:val="000000"/>
          <w:sz w:val="24"/>
          <w:szCs w:val="24"/>
        </w:rPr>
        <w:t>are</w:t>
      </w:r>
      <w:r w:rsidRPr="00216813">
        <w:rPr>
          <w:rFonts w:ascii="Times New Roman" w:hAnsi="Times New Roman"/>
          <w:color w:val="000000"/>
          <w:sz w:val="24"/>
          <w:szCs w:val="24"/>
        </w:rPr>
        <w:t xml:space="preserve"> a variety of industry codes, standards and rules enforced on a</w:t>
      </w:r>
      <w:r>
        <w:rPr>
          <w:rFonts w:ascii="Times New Roman" w:hAnsi="Times New Roman"/>
          <w:color w:val="000000"/>
          <w:sz w:val="24"/>
          <w:szCs w:val="24"/>
        </w:rPr>
        <w:t xml:space="preserve"> self-regulatory basis.</w:t>
      </w:r>
      <w:r w:rsidRPr="00216813">
        <w:rPr>
          <w:rFonts w:ascii="Times New Roman" w:hAnsi="Times New Roman"/>
          <w:color w:val="000000"/>
          <w:sz w:val="24"/>
          <w:szCs w:val="24"/>
        </w:rPr>
        <w:t xml:space="preserve"> </w:t>
      </w:r>
      <w:r>
        <w:rPr>
          <w:rFonts w:ascii="Times New Roman" w:hAnsi="Times New Roman"/>
          <w:color w:val="000000"/>
          <w:sz w:val="24"/>
          <w:szCs w:val="24"/>
        </w:rPr>
        <w:t xml:space="preserve"> This regulation, while ultimately impacting on individuals in their engagement with ISPs, services and content, is</w:t>
      </w:r>
      <w:r w:rsidRPr="00216813">
        <w:rPr>
          <w:rFonts w:ascii="Times New Roman" w:hAnsi="Times New Roman"/>
          <w:color w:val="000000"/>
          <w:sz w:val="24"/>
          <w:szCs w:val="24"/>
        </w:rPr>
        <w:t xml:space="preserve"> not specifically targeted to </w:t>
      </w:r>
      <w:r>
        <w:rPr>
          <w:rFonts w:ascii="Times New Roman" w:hAnsi="Times New Roman"/>
          <w:i/>
          <w:color w:val="000000"/>
          <w:sz w:val="24"/>
          <w:szCs w:val="24"/>
        </w:rPr>
        <w:t>enabling</w:t>
      </w:r>
      <w:r w:rsidRPr="00216813">
        <w:rPr>
          <w:rFonts w:ascii="Times New Roman" w:hAnsi="Times New Roman"/>
          <w:color w:val="000000"/>
          <w:sz w:val="24"/>
          <w:szCs w:val="24"/>
        </w:rPr>
        <w:t xml:space="preserve"> </w:t>
      </w:r>
      <w:r>
        <w:rPr>
          <w:rFonts w:ascii="Times New Roman" w:hAnsi="Times New Roman"/>
          <w:color w:val="000000"/>
          <w:sz w:val="24"/>
          <w:szCs w:val="24"/>
        </w:rPr>
        <w:t xml:space="preserve">them or </w:t>
      </w:r>
      <w:r w:rsidRPr="00BB2CBE">
        <w:rPr>
          <w:rFonts w:ascii="Times New Roman" w:hAnsi="Times New Roman"/>
          <w:i/>
          <w:color w:val="000000"/>
          <w:sz w:val="24"/>
          <w:szCs w:val="24"/>
        </w:rPr>
        <w:t>protecting</w:t>
      </w:r>
      <w:r>
        <w:rPr>
          <w:rFonts w:ascii="Times New Roman" w:hAnsi="Times New Roman"/>
          <w:color w:val="000000"/>
          <w:sz w:val="24"/>
          <w:szCs w:val="24"/>
        </w:rPr>
        <w:t xml:space="preserve"> or otherwise </w:t>
      </w:r>
      <w:r w:rsidRPr="00BB2CBE">
        <w:rPr>
          <w:rFonts w:ascii="Times New Roman" w:hAnsi="Times New Roman"/>
          <w:i/>
          <w:color w:val="000000"/>
          <w:sz w:val="24"/>
          <w:szCs w:val="24"/>
        </w:rPr>
        <w:t>promoting</w:t>
      </w:r>
      <w:r>
        <w:rPr>
          <w:rFonts w:ascii="Times New Roman" w:hAnsi="Times New Roman"/>
          <w:color w:val="000000"/>
          <w:sz w:val="24"/>
          <w:szCs w:val="24"/>
        </w:rPr>
        <w:t xml:space="preserve"> their access to the internet</w:t>
      </w:r>
      <w:r w:rsidRPr="00216813">
        <w:rPr>
          <w:rFonts w:ascii="Times New Roman" w:hAnsi="Times New Roman"/>
          <w:color w:val="000000"/>
          <w:sz w:val="24"/>
          <w:szCs w:val="24"/>
        </w:rPr>
        <w:t xml:space="preserve">. </w:t>
      </w:r>
      <w:r>
        <w:rPr>
          <w:rFonts w:ascii="Times New Roman" w:hAnsi="Times New Roman"/>
          <w:color w:val="000000"/>
          <w:sz w:val="24"/>
          <w:szCs w:val="24"/>
        </w:rPr>
        <w:t>In circumstances when everyday more communications, and government and business activities and services are moving online,</w:t>
      </w:r>
      <w:r>
        <w:rPr>
          <w:rStyle w:val="FootnoteReference"/>
          <w:rFonts w:ascii="Times New Roman" w:hAnsi="Times New Roman"/>
          <w:color w:val="000000"/>
          <w:sz w:val="24"/>
          <w:szCs w:val="24"/>
        </w:rPr>
        <w:footnoteReference w:id="13"/>
      </w:r>
      <w:r>
        <w:rPr>
          <w:rFonts w:ascii="Times New Roman" w:hAnsi="Times New Roman"/>
          <w:color w:val="000000"/>
          <w:sz w:val="24"/>
          <w:szCs w:val="24"/>
        </w:rPr>
        <w:t xml:space="preserve"> such existing regulatory </w:t>
      </w:r>
      <w:r w:rsidRPr="00216813">
        <w:rPr>
          <w:rFonts w:ascii="Times New Roman" w:hAnsi="Times New Roman"/>
          <w:color w:val="000000"/>
          <w:sz w:val="24"/>
          <w:szCs w:val="24"/>
        </w:rPr>
        <w:t xml:space="preserve">frameworks </w:t>
      </w:r>
      <w:r>
        <w:rPr>
          <w:rFonts w:ascii="Times New Roman" w:hAnsi="Times New Roman"/>
          <w:color w:val="000000"/>
          <w:sz w:val="24"/>
          <w:szCs w:val="24"/>
        </w:rPr>
        <w:t xml:space="preserve">are </w:t>
      </w:r>
      <w:r>
        <w:rPr>
          <w:rFonts w:ascii="Times New Roman" w:hAnsi="Times New Roman"/>
          <w:color w:val="000000"/>
          <w:sz w:val="24"/>
          <w:szCs w:val="24"/>
          <w:u w:val="single"/>
        </w:rPr>
        <w:t>in</w:t>
      </w:r>
      <w:r w:rsidRPr="00216813">
        <w:rPr>
          <w:rFonts w:ascii="Times New Roman" w:hAnsi="Times New Roman"/>
          <w:color w:val="000000"/>
          <w:sz w:val="24"/>
          <w:szCs w:val="24"/>
        </w:rPr>
        <w:t>adequate</w:t>
      </w:r>
      <w:r>
        <w:rPr>
          <w:rFonts w:ascii="Times New Roman" w:hAnsi="Times New Roman"/>
          <w:color w:val="000000"/>
          <w:sz w:val="24"/>
          <w:szCs w:val="24"/>
        </w:rPr>
        <w:t>.</w:t>
      </w:r>
      <w:r>
        <w:rPr>
          <w:rStyle w:val="FootnoteReference"/>
          <w:rFonts w:ascii="Times New Roman" w:hAnsi="Times New Roman"/>
          <w:color w:val="000000"/>
          <w:sz w:val="24"/>
          <w:szCs w:val="24"/>
        </w:rPr>
        <w:footnoteReference w:id="14"/>
      </w:r>
      <w:r>
        <w:rPr>
          <w:rFonts w:ascii="Times New Roman" w:hAnsi="Times New Roman"/>
          <w:color w:val="000000"/>
          <w:sz w:val="24"/>
          <w:szCs w:val="24"/>
        </w:rPr>
        <w:t xml:space="preserve"> </w:t>
      </w:r>
    </w:p>
    <w:p w:rsidR="004A1E63" w:rsidRDefault="004A1E63" w:rsidP="004A1E63">
      <w:pPr>
        <w:spacing w:after="120" w:line="360" w:lineRule="auto"/>
        <w:jc w:val="both"/>
        <w:rPr>
          <w:rFonts w:ascii="Times New Roman" w:hAnsi="Times New Roman"/>
          <w:sz w:val="24"/>
        </w:rPr>
      </w:pPr>
      <w:r>
        <w:rPr>
          <w:rStyle w:val="BodyText2Char"/>
          <w:rFonts w:ascii="Times New Roman" w:eastAsia="Cambria" w:hAnsi="Times New Roman"/>
          <w:iCs/>
          <w:color w:val="000000"/>
        </w:rPr>
        <w:t>The level of individuals’</w:t>
      </w:r>
      <w:r w:rsidRPr="0036066F">
        <w:rPr>
          <w:rStyle w:val="BodyText2Char"/>
          <w:rFonts w:ascii="Times New Roman" w:eastAsia="Cambria" w:hAnsi="Times New Roman"/>
          <w:iCs/>
          <w:color w:val="000000"/>
        </w:rPr>
        <w:t xml:space="preserve"> </w:t>
      </w:r>
      <w:r w:rsidRPr="00826568">
        <w:rPr>
          <w:rStyle w:val="BodyText2Char"/>
          <w:rFonts w:ascii="Times New Roman" w:eastAsia="Cambria" w:hAnsi="Times New Roman"/>
          <w:iCs/>
          <w:color w:val="000000"/>
        </w:rPr>
        <w:t>access</w:t>
      </w:r>
      <w:r w:rsidRPr="0036066F">
        <w:rPr>
          <w:rStyle w:val="BodyText2Char"/>
          <w:rFonts w:ascii="Times New Roman" w:eastAsia="Cambria" w:hAnsi="Times New Roman"/>
          <w:iCs/>
          <w:color w:val="000000"/>
        </w:rPr>
        <w:t xml:space="preserve"> </w:t>
      </w:r>
      <w:r>
        <w:rPr>
          <w:rStyle w:val="BodyText2Char"/>
          <w:rFonts w:ascii="Times New Roman" w:eastAsia="Cambria" w:hAnsi="Times New Roman"/>
          <w:iCs/>
          <w:color w:val="000000"/>
        </w:rPr>
        <w:t xml:space="preserve">to the internet is </w:t>
      </w:r>
      <w:r w:rsidRPr="0036066F">
        <w:rPr>
          <w:rStyle w:val="BodyText2Char"/>
          <w:rFonts w:ascii="Times New Roman" w:eastAsia="Cambria" w:hAnsi="Times New Roman"/>
          <w:iCs/>
          <w:color w:val="000000"/>
        </w:rPr>
        <w:t>directly relevant to the health</w:t>
      </w:r>
      <w:r>
        <w:rPr>
          <w:rStyle w:val="BodyText2Char"/>
          <w:rFonts w:ascii="Times New Roman" w:eastAsia="Cambria" w:hAnsi="Times New Roman"/>
          <w:iCs/>
          <w:color w:val="000000"/>
        </w:rPr>
        <w:t xml:space="preserve"> of the Australian digital economy, which in turn is directly relevant to its ‘real world’ economy.</w:t>
      </w:r>
      <w:r>
        <w:rPr>
          <w:rStyle w:val="FootnoteReference"/>
          <w:rFonts w:ascii="Times New Roman" w:hAnsi="Times New Roman"/>
          <w:iCs/>
          <w:color w:val="000000"/>
          <w:sz w:val="24"/>
          <w:szCs w:val="24"/>
          <w:lang w:val="en-US" w:eastAsia="en-AU"/>
        </w:rPr>
        <w:footnoteReference w:id="15"/>
      </w:r>
      <w:r>
        <w:rPr>
          <w:rStyle w:val="BodyText2Char"/>
          <w:rFonts w:ascii="Times New Roman" w:eastAsia="Cambria" w:hAnsi="Times New Roman"/>
          <w:iCs/>
          <w:color w:val="000000"/>
        </w:rPr>
        <w:t xml:space="preserve"> </w:t>
      </w:r>
      <w:r>
        <w:rPr>
          <w:rFonts w:ascii="Times New Roman" w:hAnsi="Times New Roman"/>
          <w:color w:val="000000"/>
          <w:sz w:val="24"/>
          <w:szCs w:val="24"/>
        </w:rPr>
        <w:t xml:space="preserve">In order for Australia’s digital economy to function properly it will </w:t>
      </w:r>
      <w:r w:rsidRPr="00216813">
        <w:rPr>
          <w:rFonts w:ascii="Times New Roman" w:hAnsi="Times New Roman"/>
          <w:color w:val="000000"/>
          <w:sz w:val="24"/>
          <w:szCs w:val="24"/>
        </w:rPr>
        <w:t xml:space="preserve">require an increase in the number of </w:t>
      </w:r>
      <w:r>
        <w:rPr>
          <w:rFonts w:ascii="Times New Roman" w:hAnsi="Times New Roman"/>
          <w:color w:val="000000"/>
          <w:sz w:val="24"/>
          <w:szCs w:val="24"/>
        </w:rPr>
        <w:t>Australians who have the necessary skills to participate in it</w:t>
      </w:r>
      <w:r>
        <w:rPr>
          <w:rStyle w:val="FootnoteReference"/>
          <w:rFonts w:ascii="Times New Roman" w:hAnsi="Times New Roman"/>
          <w:color w:val="000000"/>
          <w:sz w:val="24"/>
          <w:szCs w:val="24"/>
        </w:rPr>
        <w:footnoteReference w:id="16"/>
      </w:r>
      <w:r>
        <w:rPr>
          <w:rFonts w:ascii="Times New Roman" w:hAnsi="Times New Roman"/>
          <w:color w:val="000000"/>
          <w:sz w:val="24"/>
          <w:szCs w:val="24"/>
        </w:rPr>
        <w:t xml:space="preserve"> </w:t>
      </w:r>
      <w:r w:rsidRPr="00335858">
        <w:rPr>
          <w:rFonts w:ascii="Times New Roman" w:hAnsi="Times New Roman"/>
          <w:i/>
          <w:color w:val="000000"/>
          <w:sz w:val="24"/>
          <w:szCs w:val="24"/>
        </w:rPr>
        <w:t>and</w:t>
      </w:r>
      <w:r>
        <w:rPr>
          <w:rFonts w:ascii="Times New Roman" w:hAnsi="Times New Roman"/>
          <w:color w:val="000000"/>
          <w:sz w:val="24"/>
          <w:szCs w:val="24"/>
        </w:rPr>
        <w:t xml:space="preserve"> who have the necessary financial capacity</w:t>
      </w:r>
      <w:r w:rsidRPr="00216813">
        <w:rPr>
          <w:rFonts w:ascii="Times New Roman" w:hAnsi="Times New Roman"/>
          <w:color w:val="000000"/>
          <w:sz w:val="24"/>
          <w:szCs w:val="24"/>
        </w:rPr>
        <w:t xml:space="preserve">. </w:t>
      </w:r>
      <w:r>
        <w:rPr>
          <w:rFonts w:ascii="Times New Roman" w:hAnsi="Times New Roman"/>
          <w:color w:val="000000"/>
          <w:sz w:val="24"/>
          <w:szCs w:val="24"/>
        </w:rPr>
        <w:t xml:space="preserve">While more and different types of services are becoming available online, the same </w:t>
      </w:r>
      <w:r>
        <w:rPr>
          <w:rStyle w:val="BodyText2Char"/>
          <w:rFonts w:ascii="Times New Roman" w:eastAsia="Cambria" w:hAnsi="Times New Roman"/>
          <w:color w:val="000000"/>
        </w:rPr>
        <w:t>i</w:t>
      </w:r>
      <w:r w:rsidRPr="0036066F">
        <w:rPr>
          <w:rStyle w:val="BodyText2Char"/>
          <w:rFonts w:ascii="Times New Roman" w:eastAsia="Cambria" w:hAnsi="Times New Roman"/>
          <w:color w:val="000000"/>
        </w:rPr>
        <w:t xml:space="preserve">nformation </w:t>
      </w:r>
      <w:r>
        <w:rPr>
          <w:rStyle w:val="BodyText2Char"/>
          <w:rFonts w:ascii="Times New Roman" w:eastAsia="Cambria" w:hAnsi="Times New Roman"/>
          <w:color w:val="000000"/>
        </w:rPr>
        <w:t xml:space="preserve">/ services are less readily </w:t>
      </w:r>
      <w:r w:rsidRPr="0036066F">
        <w:rPr>
          <w:rStyle w:val="BodyText2Char"/>
          <w:rFonts w:ascii="Times New Roman" w:eastAsia="Cambria" w:hAnsi="Times New Roman"/>
          <w:color w:val="000000"/>
        </w:rPr>
        <w:t>available offline.</w:t>
      </w:r>
      <w:r>
        <w:rPr>
          <w:rStyle w:val="BodyText2Char"/>
          <w:rFonts w:ascii="Times New Roman" w:eastAsia="Cambria" w:hAnsi="Times New Roman"/>
          <w:color w:val="000000"/>
        </w:rPr>
        <w:t xml:space="preserve"> </w:t>
      </w:r>
      <w:r>
        <w:rPr>
          <w:rFonts w:ascii="Times New Roman" w:hAnsi="Times New Roman"/>
          <w:sz w:val="24"/>
        </w:rPr>
        <w:t xml:space="preserve"> </w:t>
      </w:r>
    </w:p>
    <w:p w:rsidR="004A1E63" w:rsidRPr="00350EAF" w:rsidRDefault="004A1E63" w:rsidP="004A1E63">
      <w:pPr>
        <w:spacing w:after="120" w:line="360" w:lineRule="auto"/>
        <w:jc w:val="both"/>
        <w:rPr>
          <w:rFonts w:ascii="Times New Roman" w:hAnsi="Times New Roman"/>
          <w:sz w:val="24"/>
        </w:rPr>
      </w:pPr>
      <w:r>
        <w:rPr>
          <w:rFonts w:ascii="Times New Roman" w:hAnsi="Times New Roman"/>
          <w:sz w:val="24"/>
          <w:szCs w:val="24"/>
        </w:rPr>
        <w:t xml:space="preserve">Quite simply – the internet, and high-speed broadband, are </w:t>
      </w:r>
      <w:r w:rsidRPr="00AB0784">
        <w:rPr>
          <w:rFonts w:ascii="Times New Roman" w:hAnsi="Times New Roman"/>
          <w:i/>
          <w:sz w:val="24"/>
          <w:szCs w:val="24"/>
        </w:rPr>
        <w:t>“essential services”</w:t>
      </w:r>
      <w:r>
        <w:rPr>
          <w:rFonts w:ascii="Times New Roman" w:hAnsi="Times New Roman"/>
          <w:sz w:val="24"/>
          <w:szCs w:val="24"/>
        </w:rPr>
        <w:t xml:space="preserve"> and </w:t>
      </w:r>
      <w:r w:rsidRPr="007A6C39">
        <w:rPr>
          <w:rFonts w:ascii="Times New Roman" w:hAnsi="Times New Roman"/>
          <w:i/>
          <w:sz w:val="24"/>
          <w:szCs w:val="24"/>
        </w:rPr>
        <w:t>“should be treated as any other utility service”</w:t>
      </w:r>
      <w:r>
        <w:rPr>
          <w:rFonts w:ascii="Times New Roman" w:hAnsi="Times New Roman"/>
          <w:i/>
          <w:sz w:val="24"/>
          <w:szCs w:val="24"/>
        </w:rPr>
        <w:t>.</w:t>
      </w:r>
      <w:r w:rsidRPr="00AB0784">
        <w:rPr>
          <w:rStyle w:val="FootnoteReference"/>
          <w:rFonts w:ascii="Times New Roman" w:hAnsi="Times New Roman"/>
          <w:sz w:val="24"/>
          <w:szCs w:val="24"/>
        </w:rPr>
        <w:footnoteReference w:id="17"/>
      </w:r>
      <w:r w:rsidRPr="00AB0784">
        <w:rPr>
          <w:rFonts w:ascii="Times New Roman" w:hAnsi="Times New Roman"/>
          <w:sz w:val="24"/>
          <w:szCs w:val="24"/>
        </w:rPr>
        <w:t xml:space="preserve"> </w:t>
      </w:r>
      <w:r>
        <w:rPr>
          <w:rFonts w:ascii="Times New Roman" w:hAnsi="Times New Roman"/>
          <w:sz w:val="24"/>
          <w:szCs w:val="24"/>
        </w:rPr>
        <w:t xml:space="preserve">This fact is one that the UK House of Lords has most recently recognised and as a consequence has called for the UK government to </w:t>
      </w:r>
      <w:r w:rsidRPr="009E173A">
        <w:rPr>
          <w:rFonts w:ascii="Times New Roman" w:hAnsi="Times New Roman"/>
          <w:i/>
          <w:sz w:val="24"/>
          <w:szCs w:val="24"/>
        </w:rPr>
        <w:t>“define the internet as a utility service that is available for all to access and use.”</w:t>
      </w:r>
      <w:r>
        <w:rPr>
          <w:rStyle w:val="FootnoteReference"/>
          <w:rFonts w:ascii="Times New Roman" w:hAnsi="Times New Roman"/>
          <w:sz w:val="24"/>
          <w:szCs w:val="24"/>
        </w:rPr>
        <w:footnoteReference w:id="18"/>
      </w:r>
      <w:r>
        <w:rPr>
          <w:rFonts w:ascii="Times New Roman" w:hAnsi="Times New Roman"/>
          <w:sz w:val="24"/>
          <w:szCs w:val="24"/>
        </w:rPr>
        <w:t xml:space="preserve"> </w:t>
      </w:r>
    </w:p>
    <w:p w:rsidR="004A1E63" w:rsidRPr="00AE4F5D" w:rsidRDefault="004A1E63" w:rsidP="004A1E63">
      <w:pPr>
        <w:spacing w:after="120" w:line="360" w:lineRule="auto"/>
        <w:jc w:val="both"/>
        <w:rPr>
          <w:rFonts w:ascii="Times New Roman" w:hAnsi="Times New Roman"/>
          <w:color w:val="000000"/>
          <w:sz w:val="24"/>
          <w:szCs w:val="24"/>
        </w:rPr>
      </w:pPr>
      <w:r w:rsidRPr="00AE4F5D">
        <w:rPr>
          <w:rFonts w:ascii="Times New Roman" w:hAnsi="Times New Roman"/>
          <w:sz w:val="24"/>
          <w:szCs w:val="24"/>
        </w:rPr>
        <w:lastRenderedPageBreak/>
        <w:t>Some jurisdictions have already taken the initiative to extend their USO to the internet and not all of these are first world countries, Brazil is one example</w:t>
      </w:r>
      <w:r>
        <w:rPr>
          <w:rFonts w:ascii="Times New Roman" w:hAnsi="Times New Roman"/>
          <w:sz w:val="24"/>
          <w:szCs w:val="24"/>
        </w:rPr>
        <w:t>.</w:t>
      </w:r>
      <w:r>
        <w:rPr>
          <w:rStyle w:val="FootnoteReference"/>
          <w:rFonts w:ascii="Times New Roman" w:hAnsi="Times New Roman"/>
          <w:sz w:val="24"/>
          <w:szCs w:val="24"/>
        </w:rPr>
        <w:footnoteReference w:id="19"/>
      </w:r>
      <w:r w:rsidRPr="00AE4F5D">
        <w:rPr>
          <w:rFonts w:ascii="Times New Roman" w:hAnsi="Times New Roman"/>
          <w:sz w:val="24"/>
          <w:szCs w:val="24"/>
        </w:rPr>
        <w:t xml:space="preserve"> Several countries</w:t>
      </w:r>
      <w:r>
        <w:rPr>
          <w:rFonts w:ascii="Times New Roman" w:hAnsi="Times New Roman"/>
          <w:sz w:val="24"/>
          <w:szCs w:val="24"/>
        </w:rPr>
        <w:t xml:space="preserve"> also</w:t>
      </w:r>
      <w:r w:rsidRPr="00AE4F5D">
        <w:rPr>
          <w:rFonts w:ascii="Times New Roman" w:hAnsi="Times New Roman"/>
          <w:sz w:val="24"/>
          <w:szCs w:val="24"/>
        </w:rPr>
        <w:t xml:space="preserve"> have separate broadband US</w:t>
      </w:r>
      <w:r>
        <w:rPr>
          <w:rFonts w:ascii="Times New Roman" w:hAnsi="Times New Roman"/>
          <w:sz w:val="24"/>
          <w:szCs w:val="24"/>
        </w:rPr>
        <w:t>O policies. These include Chile and</w:t>
      </w:r>
      <w:r w:rsidRPr="00AE4F5D">
        <w:rPr>
          <w:rFonts w:ascii="Times New Roman" w:hAnsi="Times New Roman"/>
          <w:sz w:val="24"/>
          <w:szCs w:val="24"/>
        </w:rPr>
        <w:t xml:space="preserve"> India</w:t>
      </w:r>
      <w:r>
        <w:rPr>
          <w:rFonts w:ascii="Times New Roman" w:hAnsi="Times New Roman"/>
          <w:sz w:val="24"/>
          <w:szCs w:val="24"/>
        </w:rPr>
        <w:t>;</w:t>
      </w:r>
      <w:r>
        <w:rPr>
          <w:rStyle w:val="FootnoteReference"/>
          <w:rFonts w:ascii="Times New Roman" w:hAnsi="Times New Roman"/>
          <w:sz w:val="24"/>
          <w:szCs w:val="24"/>
        </w:rPr>
        <w:footnoteReference w:id="20"/>
      </w:r>
      <w:r w:rsidRPr="00AE4F5D">
        <w:rPr>
          <w:rFonts w:ascii="Times New Roman" w:hAnsi="Times New Roman"/>
          <w:sz w:val="24"/>
          <w:szCs w:val="24"/>
        </w:rPr>
        <w:t xml:space="preserve"> </w:t>
      </w:r>
      <w:r>
        <w:rPr>
          <w:rFonts w:ascii="Times New Roman" w:hAnsi="Times New Roman"/>
          <w:sz w:val="24"/>
          <w:szCs w:val="24"/>
        </w:rPr>
        <w:t>Jordan, Malaysia and</w:t>
      </w:r>
      <w:r w:rsidRPr="00AE4F5D">
        <w:rPr>
          <w:rFonts w:ascii="Times New Roman" w:hAnsi="Times New Roman"/>
          <w:sz w:val="24"/>
          <w:szCs w:val="24"/>
        </w:rPr>
        <w:t xml:space="preserve"> Pakistan</w:t>
      </w:r>
      <w:r>
        <w:rPr>
          <w:rFonts w:ascii="Times New Roman" w:hAnsi="Times New Roman"/>
          <w:sz w:val="24"/>
          <w:szCs w:val="24"/>
        </w:rPr>
        <w:t>;</w:t>
      </w:r>
      <w:r>
        <w:rPr>
          <w:rStyle w:val="FootnoteReference"/>
          <w:rFonts w:ascii="Times New Roman" w:hAnsi="Times New Roman"/>
          <w:sz w:val="24"/>
          <w:szCs w:val="24"/>
        </w:rPr>
        <w:footnoteReference w:id="21"/>
      </w:r>
      <w:r w:rsidRPr="00AE4F5D">
        <w:rPr>
          <w:rFonts w:ascii="Times New Roman" w:hAnsi="Times New Roman"/>
          <w:sz w:val="24"/>
          <w:szCs w:val="24"/>
        </w:rPr>
        <w:t xml:space="preserve"> the United States</w:t>
      </w:r>
      <w:r>
        <w:rPr>
          <w:rStyle w:val="FootnoteReference"/>
          <w:rFonts w:ascii="Times New Roman" w:hAnsi="Times New Roman"/>
          <w:sz w:val="24"/>
          <w:szCs w:val="24"/>
        </w:rPr>
        <w:footnoteReference w:id="22"/>
      </w:r>
      <w:r w:rsidRPr="00AE4F5D">
        <w:rPr>
          <w:rFonts w:ascii="Times New Roman" w:hAnsi="Times New Roman"/>
          <w:sz w:val="24"/>
          <w:szCs w:val="24"/>
        </w:rPr>
        <w:t xml:space="preserve"> and Spain</w:t>
      </w:r>
      <w:r>
        <w:rPr>
          <w:rFonts w:ascii="Times New Roman" w:hAnsi="Times New Roman"/>
          <w:sz w:val="24"/>
          <w:szCs w:val="24"/>
        </w:rPr>
        <w:t>.</w:t>
      </w:r>
      <w:r>
        <w:rPr>
          <w:rStyle w:val="FootnoteReference"/>
          <w:rFonts w:ascii="Times New Roman" w:hAnsi="Times New Roman"/>
          <w:sz w:val="24"/>
          <w:szCs w:val="24"/>
        </w:rPr>
        <w:footnoteReference w:id="23"/>
      </w:r>
      <w:r>
        <w:rPr>
          <w:rFonts w:ascii="Times New Roman" w:hAnsi="Times New Roman"/>
          <w:sz w:val="24"/>
          <w:szCs w:val="24"/>
        </w:rPr>
        <w:t xml:space="preserve"> Australia is not yet one. </w:t>
      </w:r>
      <w:r>
        <w:rPr>
          <w:rFonts w:ascii="Times New Roman" w:hAnsi="Times New Roman"/>
          <w:color w:val="000000"/>
          <w:sz w:val="24"/>
          <w:szCs w:val="24"/>
        </w:rPr>
        <w:t>It is suggest that, with an appropriate transition period, this is something that could be achieved within the term of the current government. While such extension of the USO would, undoubtedly, be at a cost, this appears to be one cost that many Australians would support</w:t>
      </w:r>
      <w:r w:rsidRPr="00AE4F5D">
        <w:rPr>
          <w:rFonts w:ascii="Times New Roman" w:hAnsi="Times New Roman"/>
          <w:color w:val="000000"/>
          <w:sz w:val="24"/>
          <w:szCs w:val="24"/>
        </w:rPr>
        <w:t>.</w:t>
      </w:r>
      <w:r>
        <w:rPr>
          <w:rStyle w:val="FootnoteReference"/>
          <w:rFonts w:ascii="Times New Roman" w:hAnsi="Times New Roman"/>
          <w:color w:val="000000"/>
          <w:sz w:val="24"/>
          <w:szCs w:val="24"/>
        </w:rPr>
        <w:footnoteReference w:id="24"/>
      </w:r>
    </w:p>
    <w:p w:rsidR="004A1E63" w:rsidRPr="00AE4F5D" w:rsidRDefault="004A1E63" w:rsidP="004A1E63">
      <w:pPr>
        <w:spacing w:after="120" w:line="360" w:lineRule="auto"/>
        <w:jc w:val="both"/>
        <w:rPr>
          <w:rFonts w:ascii="Times New Roman" w:hAnsi="Times New Roman"/>
          <w:color w:val="000000"/>
          <w:sz w:val="24"/>
          <w:szCs w:val="24"/>
        </w:rPr>
      </w:pPr>
      <w:r>
        <w:rPr>
          <w:rFonts w:ascii="Times New Roman" w:hAnsi="Times New Roman"/>
          <w:sz w:val="24"/>
          <w:szCs w:val="24"/>
        </w:rPr>
        <w:t>As</w:t>
      </w:r>
      <w:r w:rsidRPr="0003084A">
        <w:rPr>
          <w:rFonts w:ascii="Times New Roman" w:hAnsi="Times New Roman"/>
          <w:color w:val="000000"/>
          <w:sz w:val="24"/>
          <w:szCs w:val="24"/>
        </w:rPr>
        <w:t xml:space="preserve"> yet there is no </w:t>
      </w:r>
      <w:r w:rsidRPr="003537B0">
        <w:rPr>
          <w:rFonts w:ascii="Times New Roman" w:hAnsi="Times New Roman"/>
          <w:color w:val="000000"/>
          <w:sz w:val="24"/>
          <w:szCs w:val="24"/>
        </w:rPr>
        <w:t>r</w:t>
      </w:r>
      <w:r w:rsidRPr="00514C90">
        <w:rPr>
          <w:rFonts w:ascii="Times New Roman" w:hAnsi="Times New Roman"/>
          <w:color w:val="000000"/>
          <w:sz w:val="24"/>
          <w:szCs w:val="24"/>
        </w:rPr>
        <w:t xml:space="preserve">equirement to provide a USO equivalent for </w:t>
      </w:r>
      <w:r>
        <w:rPr>
          <w:rFonts w:ascii="Times New Roman" w:hAnsi="Times New Roman"/>
          <w:color w:val="000000"/>
          <w:sz w:val="24"/>
          <w:szCs w:val="24"/>
        </w:rPr>
        <w:t>the</w:t>
      </w:r>
      <w:r w:rsidRPr="00514C90">
        <w:rPr>
          <w:rFonts w:ascii="Times New Roman" w:hAnsi="Times New Roman"/>
          <w:color w:val="000000"/>
          <w:sz w:val="24"/>
          <w:szCs w:val="24"/>
        </w:rPr>
        <w:t xml:space="preserve"> internet </w:t>
      </w:r>
      <w:r>
        <w:rPr>
          <w:rFonts w:ascii="Times New Roman" w:hAnsi="Times New Roman"/>
          <w:i/>
          <w:color w:val="000000"/>
          <w:sz w:val="24"/>
          <w:szCs w:val="24"/>
        </w:rPr>
        <w:t>per se</w:t>
      </w:r>
      <w:r w:rsidRPr="00514C90">
        <w:rPr>
          <w:rFonts w:ascii="Times New Roman" w:hAnsi="Times New Roman"/>
          <w:color w:val="000000"/>
          <w:sz w:val="24"/>
          <w:szCs w:val="24"/>
        </w:rPr>
        <w:t xml:space="preserve">. </w:t>
      </w:r>
      <w:r>
        <w:rPr>
          <w:rFonts w:ascii="Times New Roman" w:hAnsi="Times New Roman"/>
          <w:color w:val="000000"/>
          <w:sz w:val="24"/>
          <w:szCs w:val="24"/>
        </w:rPr>
        <w:t xml:space="preserve">The limited obligations imposed upon the NBN Co, in the current realties of its roll-out, are ineffective to assist with promoting Australia’s digital economy </w:t>
      </w:r>
      <w:r>
        <w:rPr>
          <w:rFonts w:ascii="Times New Roman" w:hAnsi="Times New Roman"/>
          <w:i/>
          <w:color w:val="000000"/>
          <w:sz w:val="24"/>
          <w:szCs w:val="24"/>
        </w:rPr>
        <w:t xml:space="preserve">or </w:t>
      </w:r>
      <w:r>
        <w:rPr>
          <w:rFonts w:ascii="Times New Roman" w:hAnsi="Times New Roman"/>
          <w:color w:val="000000"/>
          <w:sz w:val="24"/>
          <w:szCs w:val="24"/>
        </w:rPr>
        <w:t xml:space="preserve">to protecting freedom of speech </w:t>
      </w:r>
      <w:r w:rsidRPr="00B22EB2">
        <w:rPr>
          <w:rFonts w:ascii="Times New Roman" w:hAnsi="Times New Roman"/>
          <w:i/>
          <w:sz w:val="24"/>
          <w:szCs w:val="24"/>
        </w:rPr>
        <w:t>à propos</w:t>
      </w:r>
      <w:r>
        <w:rPr>
          <w:rFonts w:ascii="Times New Roman" w:hAnsi="Times New Roman"/>
          <w:sz w:val="24"/>
          <w:szCs w:val="24"/>
        </w:rPr>
        <w:t xml:space="preserve"> the internet. </w:t>
      </w:r>
    </w:p>
    <w:p w:rsidR="004A1E63" w:rsidRDefault="004A1E63" w:rsidP="004A1E63">
      <w:pPr>
        <w:tabs>
          <w:tab w:val="left" w:pos="851"/>
        </w:tabs>
        <w:spacing w:after="120" w:line="360" w:lineRule="auto"/>
        <w:jc w:val="both"/>
        <w:rPr>
          <w:rFonts w:ascii="Times New Roman" w:hAnsi="Times New Roman"/>
          <w:sz w:val="24"/>
        </w:rPr>
      </w:pPr>
      <w:r>
        <w:rPr>
          <w:rFonts w:ascii="Times New Roman" w:hAnsi="Times New Roman"/>
          <w:sz w:val="24"/>
          <w:szCs w:val="24"/>
        </w:rPr>
        <w:t xml:space="preserve">If the Australian government wants a fully functioning digital economy then they must take very basic measures to make this a reality instead of worrying about the cost of the cables. In the digital economy, restrictions on access to the internet are not justified. </w:t>
      </w:r>
      <w:r w:rsidRPr="004763E2">
        <w:rPr>
          <w:rFonts w:ascii="Times New Roman" w:hAnsi="Times New Roman"/>
          <w:sz w:val="24"/>
        </w:rPr>
        <w:t xml:space="preserve">The extension of a USO to internet access </w:t>
      </w:r>
      <w:r>
        <w:rPr>
          <w:rFonts w:ascii="Times New Roman" w:hAnsi="Times New Roman"/>
          <w:i/>
          <w:sz w:val="24"/>
        </w:rPr>
        <w:t>per se</w:t>
      </w:r>
      <w:r>
        <w:rPr>
          <w:rFonts w:ascii="Times New Roman" w:hAnsi="Times New Roman"/>
          <w:sz w:val="24"/>
        </w:rPr>
        <w:t xml:space="preserve">, and not merely as a means of using voice telephony services, </w:t>
      </w:r>
      <w:r w:rsidRPr="004763E2">
        <w:rPr>
          <w:rFonts w:ascii="Times New Roman" w:hAnsi="Times New Roman"/>
          <w:sz w:val="24"/>
        </w:rPr>
        <w:t>will mean that all individuals, irrespective of location, will be able to attain</w:t>
      </w:r>
      <w:r>
        <w:rPr>
          <w:rFonts w:ascii="Times New Roman" w:hAnsi="Times New Roman"/>
          <w:sz w:val="24"/>
        </w:rPr>
        <w:t xml:space="preserve"> </w:t>
      </w:r>
      <w:r w:rsidRPr="008C54DB">
        <w:rPr>
          <w:rFonts w:ascii="Times New Roman" w:hAnsi="Times New Roman"/>
          <w:sz w:val="24"/>
          <w:u w:val="single"/>
        </w:rPr>
        <w:t>and</w:t>
      </w:r>
      <w:r>
        <w:rPr>
          <w:rFonts w:ascii="Times New Roman" w:hAnsi="Times New Roman"/>
          <w:sz w:val="24"/>
        </w:rPr>
        <w:t xml:space="preserve"> maintain </w:t>
      </w:r>
      <w:r w:rsidRPr="008C54DB">
        <w:rPr>
          <w:rFonts w:ascii="Times New Roman" w:hAnsi="Times New Roman"/>
          <w:sz w:val="24"/>
        </w:rPr>
        <w:t>a</w:t>
      </w:r>
      <w:r w:rsidRPr="004763E2">
        <w:rPr>
          <w:rFonts w:ascii="Times New Roman" w:hAnsi="Times New Roman"/>
          <w:sz w:val="24"/>
        </w:rPr>
        <w:t xml:space="preserve"> level of physical access to the internet </w:t>
      </w:r>
      <w:r w:rsidRPr="006054F9">
        <w:rPr>
          <w:rFonts w:ascii="Times New Roman" w:hAnsi="Times New Roman"/>
          <w:sz w:val="24"/>
          <w:u w:val="single"/>
        </w:rPr>
        <w:t>and</w:t>
      </w:r>
      <w:r w:rsidRPr="004763E2">
        <w:rPr>
          <w:rFonts w:ascii="Times New Roman" w:hAnsi="Times New Roman"/>
          <w:sz w:val="24"/>
        </w:rPr>
        <w:t xml:space="preserve"> that the financial cost </w:t>
      </w:r>
      <w:r>
        <w:rPr>
          <w:rFonts w:ascii="Times New Roman" w:hAnsi="Times New Roman"/>
          <w:sz w:val="24"/>
        </w:rPr>
        <w:t xml:space="preserve">of that access </w:t>
      </w:r>
      <w:r w:rsidRPr="004763E2">
        <w:rPr>
          <w:rFonts w:ascii="Times New Roman" w:hAnsi="Times New Roman"/>
          <w:sz w:val="24"/>
        </w:rPr>
        <w:t xml:space="preserve">will not </w:t>
      </w:r>
      <w:r>
        <w:rPr>
          <w:rFonts w:ascii="Times New Roman" w:hAnsi="Times New Roman"/>
          <w:sz w:val="24"/>
        </w:rPr>
        <w:t>inhibit their future access and use.</w:t>
      </w:r>
    </w:p>
    <w:p w:rsidR="004A1E63" w:rsidRDefault="004A1E63" w:rsidP="004A1E63">
      <w:pPr>
        <w:tabs>
          <w:tab w:val="left" w:pos="851"/>
        </w:tabs>
        <w:spacing w:before="360" w:after="120" w:line="360" w:lineRule="auto"/>
        <w:jc w:val="both"/>
        <w:rPr>
          <w:rFonts w:ascii="Times New Roman" w:hAnsi="Times New Roman"/>
          <w:b/>
          <w:sz w:val="24"/>
          <w:szCs w:val="24"/>
        </w:rPr>
      </w:pPr>
      <w:r>
        <w:rPr>
          <w:rFonts w:ascii="Times New Roman" w:hAnsi="Times New Roman"/>
          <w:b/>
          <w:sz w:val="24"/>
          <w:szCs w:val="24"/>
        </w:rPr>
        <w:t>Recommendation</w:t>
      </w:r>
    </w:p>
    <w:p w:rsidR="004A1E63" w:rsidRDefault="004A1E63" w:rsidP="004A1E63">
      <w:pPr>
        <w:tabs>
          <w:tab w:val="left" w:pos="851"/>
        </w:tabs>
        <w:spacing w:after="0" w:line="360" w:lineRule="auto"/>
        <w:jc w:val="both"/>
        <w:rPr>
          <w:rFonts w:ascii="Times New Roman" w:hAnsi="Times New Roman"/>
          <w:sz w:val="24"/>
          <w:szCs w:val="24"/>
        </w:rPr>
      </w:pPr>
      <w:r>
        <w:rPr>
          <w:rFonts w:ascii="Times New Roman" w:hAnsi="Times New Roman"/>
          <w:sz w:val="24"/>
          <w:szCs w:val="24"/>
        </w:rPr>
        <w:t>That:</w:t>
      </w:r>
    </w:p>
    <w:p w:rsidR="004A1E63" w:rsidRDefault="004A1E63" w:rsidP="004A1E63">
      <w:pPr>
        <w:tabs>
          <w:tab w:val="left" w:pos="851"/>
        </w:tabs>
        <w:spacing w:after="120" w:line="360" w:lineRule="auto"/>
        <w:ind w:firstLine="284"/>
        <w:jc w:val="right"/>
        <w:rPr>
          <w:rFonts w:ascii="Times New Roman" w:hAnsi="Times New Roman"/>
          <w:sz w:val="24"/>
          <w:szCs w:val="24"/>
        </w:rPr>
      </w:pPr>
      <w:proofErr w:type="gramStart"/>
      <w:r w:rsidRPr="00A27048">
        <w:rPr>
          <w:rFonts w:ascii="Times New Roman" w:hAnsi="Times New Roman"/>
          <w:sz w:val="24"/>
          <w:szCs w:val="24"/>
        </w:rPr>
        <w:t>the</w:t>
      </w:r>
      <w:proofErr w:type="gramEnd"/>
      <w:r w:rsidRPr="00A27048">
        <w:rPr>
          <w:rFonts w:ascii="Times New Roman" w:hAnsi="Times New Roman"/>
          <w:sz w:val="24"/>
          <w:szCs w:val="24"/>
        </w:rPr>
        <w:t xml:space="preserve"> Australian Universal Service Obligation be extended to </w:t>
      </w:r>
      <w:r>
        <w:rPr>
          <w:rFonts w:ascii="Times New Roman" w:hAnsi="Times New Roman"/>
          <w:sz w:val="24"/>
          <w:szCs w:val="24"/>
        </w:rPr>
        <w:t xml:space="preserve">access to the </w:t>
      </w:r>
      <w:r w:rsidRPr="00A27048">
        <w:rPr>
          <w:rFonts w:ascii="Times New Roman" w:hAnsi="Times New Roman"/>
          <w:sz w:val="24"/>
          <w:szCs w:val="24"/>
        </w:rPr>
        <w:t xml:space="preserve">internet </w:t>
      </w:r>
      <w:r w:rsidRPr="00E1768C">
        <w:rPr>
          <w:rFonts w:ascii="Times New Roman" w:hAnsi="Times New Roman"/>
          <w:i/>
          <w:sz w:val="24"/>
          <w:szCs w:val="24"/>
        </w:rPr>
        <w:t>per se</w:t>
      </w:r>
      <w:r>
        <w:rPr>
          <w:rFonts w:ascii="Times New Roman" w:hAnsi="Times New Roman"/>
          <w:i/>
          <w:sz w:val="24"/>
          <w:szCs w:val="24"/>
        </w:rPr>
        <w:t>.</w:t>
      </w:r>
      <w:bookmarkEnd w:id="0"/>
      <w:bookmarkEnd w:id="1"/>
    </w:p>
    <w:p w:rsidR="008B464A" w:rsidRDefault="004A1E63"/>
    <w:sectPr w:rsidR="008B464A" w:rsidSect="00624B57">
      <w:footerReference w:type="default" r:id="rId7"/>
      <w:pgSz w:w="11906" w:h="16838"/>
      <w:pgMar w:top="1135" w:right="144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E63" w:rsidRDefault="004A1E63" w:rsidP="004A1E63">
      <w:pPr>
        <w:spacing w:after="0" w:line="240" w:lineRule="auto"/>
      </w:pPr>
      <w:r>
        <w:separator/>
      </w:r>
    </w:p>
  </w:endnote>
  <w:endnote w:type="continuationSeparator" w:id="0">
    <w:p w:rsidR="004A1E63" w:rsidRDefault="004A1E63" w:rsidP="004A1E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B57" w:rsidRDefault="004A1E63" w:rsidP="00624B57">
    <w:pPr>
      <w:pStyle w:val="Footer"/>
      <w:jc w:val="both"/>
    </w:pPr>
    <w:proofErr w:type="spellStart"/>
    <w:r>
      <w:t>Cradduck</w:t>
    </w:r>
    <w:proofErr w:type="spellEnd"/>
    <w:r>
      <w:t xml:space="preserve"> </w:t>
    </w:r>
    <w:r>
      <w:rPr>
        <w:lang w:val="en-AU"/>
      </w:rPr>
      <w:t xml:space="preserve">– </w:t>
    </w:r>
    <w:r>
      <w:rPr>
        <w:i/>
        <w:lang w:val="en-AU"/>
      </w:rPr>
      <w:t>access to the internet</w:t>
    </w:r>
    <w:r>
      <w:tab/>
      <w:t xml:space="preserve">               </w:t>
    </w:r>
    <w:r>
      <w:rPr>
        <w:lang w:val="en-AU"/>
      </w:rPr>
      <w:t xml:space="preserve">24 </w:t>
    </w:r>
    <w:r>
      <w:t xml:space="preserve"> February 2015                 </w:t>
    </w:r>
    <w:r>
      <w:tab/>
      <w:t xml:space="preserve">Page </w:t>
    </w:r>
    <w:r>
      <w:rPr>
        <w:b/>
      </w:rPr>
      <w:fldChar w:fldCharType="begin"/>
    </w:r>
    <w:r>
      <w:rPr>
        <w:b/>
      </w:rPr>
      <w:instrText xml:space="preserve"> PAGE </w:instrText>
    </w:r>
    <w:r>
      <w:rPr>
        <w:b/>
      </w:rPr>
      <w:fldChar w:fldCharType="separate"/>
    </w:r>
    <w:r>
      <w:rPr>
        <w:b/>
        <w:noProof/>
      </w:rPr>
      <w:t>5</w:t>
    </w:r>
    <w:r>
      <w:rPr>
        <w:b/>
      </w:rPr>
      <w:fldChar w:fldCharType="end"/>
    </w:r>
    <w:r>
      <w:t xml:space="preserve"> of </w:t>
    </w:r>
    <w:r>
      <w:rPr>
        <w:b/>
      </w:rPr>
      <w:fldChar w:fldCharType="begin"/>
    </w:r>
    <w:r>
      <w:rPr>
        <w:b/>
      </w:rPr>
      <w:instrText xml:space="preserve"> NUMPAGES  </w:instrText>
    </w:r>
    <w:r>
      <w:rPr>
        <w:b/>
      </w:rPr>
      <w:fldChar w:fldCharType="separate"/>
    </w:r>
    <w:r>
      <w:rPr>
        <w:b/>
        <w:noProof/>
      </w:rPr>
      <w:t>6</w:t>
    </w:r>
    <w:r>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E63" w:rsidRDefault="004A1E63" w:rsidP="004A1E63">
      <w:pPr>
        <w:spacing w:after="0" w:line="240" w:lineRule="auto"/>
      </w:pPr>
      <w:r>
        <w:separator/>
      </w:r>
    </w:p>
  </w:footnote>
  <w:footnote w:type="continuationSeparator" w:id="0">
    <w:p w:rsidR="004A1E63" w:rsidRDefault="004A1E63" w:rsidP="004A1E63">
      <w:pPr>
        <w:spacing w:after="0" w:line="240" w:lineRule="auto"/>
      </w:pPr>
      <w:r>
        <w:continuationSeparator/>
      </w:r>
    </w:p>
  </w:footnote>
  <w:footnote w:id="1">
    <w:p w:rsidR="004A1E63" w:rsidRPr="009F5E80" w:rsidRDefault="004A1E63" w:rsidP="004A1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i/>
          <w:iCs/>
          <w:sz w:val="20"/>
          <w:szCs w:val="20"/>
          <w:lang w:val="en-US"/>
        </w:rPr>
      </w:pPr>
      <w:r w:rsidRPr="009F5E80">
        <w:rPr>
          <w:rStyle w:val="FootnoteReference"/>
          <w:rFonts w:ascii="Times New Roman" w:eastAsia="Cambria" w:hAnsi="Times New Roman"/>
          <w:sz w:val="20"/>
          <w:szCs w:val="20"/>
        </w:rPr>
        <w:footnoteRef/>
      </w:r>
      <w:r w:rsidRPr="009F5E80">
        <w:rPr>
          <w:rFonts w:ascii="Times New Roman" w:hAnsi="Times New Roman"/>
          <w:sz w:val="20"/>
          <w:szCs w:val="20"/>
        </w:rPr>
        <w:t xml:space="preserve"> </w:t>
      </w:r>
      <w:r w:rsidRPr="009F5E80">
        <w:rPr>
          <w:rFonts w:ascii="Times New Roman" w:hAnsi="Times New Roman"/>
          <w:i/>
          <w:sz w:val="20"/>
          <w:szCs w:val="20"/>
          <w:lang w:val="en-US"/>
        </w:rPr>
        <w:t>All peoples have the right of self-determination. By virtue of that right they freely determine their political status and freely pursue their economic, social and cultural development.</w:t>
      </w:r>
    </w:p>
  </w:footnote>
  <w:footnote w:id="2">
    <w:p w:rsidR="004A1E63" w:rsidRPr="009F5E80" w:rsidRDefault="004A1E63" w:rsidP="004A1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i/>
          <w:iCs/>
          <w:sz w:val="20"/>
          <w:szCs w:val="20"/>
          <w:lang w:val="en-US"/>
        </w:rPr>
      </w:pPr>
      <w:r w:rsidRPr="009F5E80">
        <w:rPr>
          <w:rStyle w:val="FootnoteReference"/>
          <w:rFonts w:ascii="Times New Roman" w:eastAsia="Cambria" w:hAnsi="Times New Roman"/>
          <w:sz w:val="20"/>
          <w:szCs w:val="20"/>
        </w:rPr>
        <w:footnoteRef/>
      </w:r>
      <w:r w:rsidRPr="009F5E80">
        <w:rPr>
          <w:rFonts w:ascii="Times New Roman" w:hAnsi="Times New Roman"/>
          <w:sz w:val="20"/>
          <w:szCs w:val="20"/>
        </w:rPr>
        <w:t xml:space="preserve"> </w:t>
      </w:r>
      <w:r w:rsidRPr="009F5E80">
        <w:rPr>
          <w:rFonts w:ascii="Times New Roman" w:hAnsi="Times New Roman"/>
          <w:i/>
          <w:sz w:val="20"/>
          <w:szCs w:val="20"/>
          <w:lang w:val="en-US"/>
        </w:rPr>
        <w:t>The States Parties to the present Covenant undertake to ensure the equal right of men and women to the enjoyment of all civil and political rights set forth ...in the present Covenant.</w:t>
      </w:r>
    </w:p>
  </w:footnote>
  <w:footnote w:id="3">
    <w:p w:rsidR="004A1E63" w:rsidRPr="009F5E80" w:rsidRDefault="004A1E63" w:rsidP="004A1E63">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2" w:hanging="142"/>
        <w:jc w:val="both"/>
        <w:rPr>
          <w:rFonts w:ascii="Times New Roman" w:hAnsi="Times New Roman"/>
          <w:i/>
          <w:iCs/>
          <w:sz w:val="20"/>
          <w:szCs w:val="20"/>
          <w:lang w:val="en-US"/>
        </w:rPr>
      </w:pPr>
      <w:r w:rsidRPr="009F5E80">
        <w:rPr>
          <w:rStyle w:val="FootnoteReference"/>
          <w:rFonts w:ascii="Times New Roman" w:eastAsia="Cambria" w:hAnsi="Times New Roman"/>
          <w:sz w:val="20"/>
          <w:szCs w:val="20"/>
        </w:rPr>
        <w:footnoteRef/>
      </w:r>
      <w:r w:rsidRPr="009F5E80">
        <w:rPr>
          <w:rFonts w:ascii="Times New Roman" w:hAnsi="Times New Roman"/>
          <w:sz w:val="20"/>
          <w:szCs w:val="20"/>
        </w:rPr>
        <w:t xml:space="preserve"> </w:t>
      </w:r>
      <w:r w:rsidRPr="009F5E80">
        <w:rPr>
          <w:rFonts w:ascii="Times New Roman" w:hAnsi="Times New Roman"/>
          <w:i/>
          <w:sz w:val="20"/>
          <w:szCs w:val="20"/>
          <w:lang w:val="en-US"/>
        </w:rPr>
        <w:t>Every citizen shall have the right and the opportunity, without any of the distinctions mentioned in article 2 and without unreasonable restrictions:</w:t>
      </w:r>
    </w:p>
    <w:p w:rsidR="004A1E63" w:rsidRPr="009F5E80" w:rsidRDefault="004A1E63" w:rsidP="004A1E63">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2" w:hanging="426"/>
        <w:jc w:val="both"/>
        <w:rPr>
          <w:rFonts w:ascii="Times New Roman" w:hAnsi="Times New Roman"/>
          <w:i/>
          <w:sz w:val="20"/>
          <w:szCs w:val="20"/>
          <w:lang w:val="en-US"/>
        </w:rPr>
      </w:pPr>
      <w:r w:rsidRPr="009F5E80">
        <w:rPr>
          <w:rFonts w:ascii="Times New Roman" w:hAnsi="Times New Roman"/>
          <w:i/>
          <w:sz w:val="20"/>
          <w:szCs w:val="20"/>
          <w:lang w:val="en-US"/>
        </w:rPr>
        <w:t xml:space="preserve">(a) </w:t>
      </w:r>
      <w:r w:rsidRPr="009F5E80">
        <w:rPr>
          <w:rFonts w:ascii="Times New Roman" w:hAnsi="Times New Roman"/>
          <w:i/>
          <w:sz w:val="20"/>
          <w:szCs w:val="20"/>
          <w:lang w:val="en-US"/>
        </w:rPr>
        <w:tab/>
        <w:t>To take part in the conduct of public affairs, directly or through freely chosen representatives;</w:t>
      </w:r>
    </w:p>
    <w:p w:rsidR="004A1E63" w:rsidRPr="009F5E80" w:rsidRDefault="004A1E63" w:rsidP="004A1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2" w:hanging="426"/>
        <w:jc w:val="both"/>
        <w:rPr>
          <w:rFonts w:ascii="Times New Roman" w:hAnsi="Times New Roman"/>
          <w:i/>
          <w:sz w:val="20"/>
          <w:szCs w:val="20"/>
          <w:lang w:val="en-US"/>
        </w:rPr>
      </w:pPr>
      <w:r w:rsidRPr="009F5E80">
        <w:rPr>
          <w:rFonts w:ascii="Times New Roman" w:hAnsi="Times New Roman"/>
          <w:i/>
          <w:sz w:val="20"/>
          <w:szCs w:val="20"/>
          <w:lang w:val="en-US"/>
        </w:rPr>
        <w:t xml:space="preserve">(b) </w:t>
      </w:r>
      <w:r w:rsidRPr="009F5E80">
        <w:rPr>
          <w:rFonts w:ascii="Times New Roman" w:hAnsi="Times New Roman"/>
          <w:i/>
          <w:sz w:val="20"/>
          <w:szCs w:val="20"/>
          <w:lang w:val="en-US"/>
        </w:rPr>
        <w:tab/>
        <w:t>To vote and to be elected at genuine periodic elections which shall be by universal and equal suffrage and shall be held by secret ballot, guaranteeing the free expression of the will of the electors;</w:t>
      </w:r>
    </w:p>
    <w:p w:rsidR="004A1E63" w:rsidRPr="009F5E80" w:rsidRDefault="004A1E63" w:rsidP="004A1E63">
      <w:pPr>
        <w:widowControl w:val="0"/>
        <w:tabs>
          <w:tab w:val="left" w:pos="560"/>
        </w:tabs>
        <w:autoSpaceDE w:val="0"/>
        <w:autoSpaceDN w:val="0"/>
        <w:adjustRightInd w:val="0"/>
        <w:spacing w:after="0" w:line="240" w:lineRule="auto"/>
        <w:ind w:left="852" w:hanging="426"/>
        <w:jc w:val="both"/>
        <w:rPr>
          <w:rFonts w:ascii="Times New Roman" w:hAnsi="Times New Roman"/>
          <w:i/>
          <w:sz w:val="20"/>
          <w:szCs w:val="20"/>
        </w:rPr>
      </w:pPr>
      <w:r w:rsidRPr="009F5E80">
        <w:rPr>
          <w:rFonts w:ascii="Times New Roman" w:hAnsi="Times New Roman"/>
          <w:i/>
          <w:sz w:val="20"/>
          <w:szCs w:val="20"/>
          <w:lang w:val="en-US"/>
        </w:rPr>
        <w:t xml:space="preserve">(c) </w:t>
      </w:r>
      <w:r w:rsidRPr="009F5E80">
        <w:rPr>
          <w:rFonts w:ascii="Times New Roman" w:hAnsi="Times New Roman"/>
          <w:i/>
          <w:sz w:val="20"/>
          <w:szCs w:val="20"/>
          <w:lang w:val="en-US"/>
        </w:rPr>
        <w:tab/>
        <w:t>To have access, on general terms of equality, to public service in his country.</w:t>
      </w:r>
    </w:p>
  </w:footnote>
  <w:footnote w:id="4">
    <w:p w:rsidR="004A1E63" w:rsidRPr="009F5E80" w:rsidRDefault="004A1E63" w:rsidP="004A1E63">
      <w:pPr>
        <w:pStyle w:val="FootnoteText"/>
        <w:jc w:val="both"/>
        <w:rPr>
          <w:lang w:val="en-AU"/>
        </w:rPr>
      </w:pPr>
      <w:r w:rsidRPr="009F5E80">
        <w:rPr>
          <w:rStyle w:val="FootnoteReference"/>
        </w:rPr>
        <w:footnoteRef/>
      </w:r>
      <w:r w:rsidRPr="009F5E80">
        <w:t xml:space="preserve"> </w:t>
      </w:r>
      <w:r w:rsidRPr="009F5E80">
        <w:t>Australia became a signatory to the Covenant on 18 December 1972, noting</w:t>
      </w:r>
      <w:r w:rsidRPr="009F5E80">
        <w:rPr>
          <w:lang w:val="en-AU"/>
        </w:rPr>
        <w:t>:</w:t>
      </w:r>
    </w:p>
    <w:p w:rsidR="004A1E63" w:rsidRPr="009F5E80" w:rsidRDefault="004A1E63" w:rsidP="004A1E63">
      <w:pPr>
        <w:pStyle w:val="FootnoteText"/>
        <w:ind w:left="426" w:hanging="153"/>
        <w:jc w:val="both"/>
        <w:rPr>
          <w:i/>
          <w:lang w:val="en-AU"/>
        </w:rPr>
      </w:pPr>
      <w:r w:rsidRPr="009F5E80">
        <w:rPr>
          <w:i/>
        </w:rPr>
        <w:t>"Australia has a federal constitutional system in which legislative, executive and judicial powers are shared or distributed between the Commonwealth and the constituent States. The implementation of the treaty throughout Australia will be effected by the Commonwealth, State and Territory authorities having regard to their respective constitutional powers and arrangements concerning their exercise."</w:t>
      </w:r>
    </w:p>
  </w:footnote>
  <w:footnote w:id="5">
    <w:p w:rsidR="004A1E63" w:rsidRPr="009F5E80" w:rsidRDefault="004A1E63" w:rsidP="004A1E63">
      <w:pPr>
        <w:pStyle w:val="FootnoteText"/>
        <w:jc w:val="both"/>
      </w:pPr>
      <w:r w:rsidRPr="009F5E80">
        <w:rPr>
          <w:rStyle w:val="FootnoteReference"/>
        </w:rPr>
        <w:footnoteRef/>
      </w:r>
      <w:r w:rsidRPr="009F5E80">
        <w:t xml:space="preserve"> </w:t>
      </w:r>
      <w:r w:rsidRPr="009F5E80">
        <w:t>Noting freedom of sp</w:t>
      </w:r>
      <w:r>
        <w:t>eech ‘on/over’ the internet is</w:t>
      </w:r>
      <w:r w:rsidRPr="009F5E80">
        <w:t xml:space="preserve"> different to ‘to it’</w:t>
      </w:r>
      <w:r w:rsidRPr="009F5E80">
        <w:rPr>
          <w:lang w:val="en-AU"/>
        </w:rPr>
        <w:t>,</w:t>
      </w:r>
      <w:r w:rsidRPr="009F5E80">
        <w:t xml:space="preserve"> my focus is regarding the impact of laws on </w:t>
      </w:r>
      <w:r w:rsidRPr="00717266">
        <w:rPr>
          <w:i/>
        </w:rPr>
        <w:t>access</w:t>
      </w:r>
      <w:r w:rsidRPr="009F5E80">
        <w:t xml:space="preserve"> to the internet. Without first addressing this issue, what you may </w:t>
      </w:r>
      <w:r>
        <w:rPr>
          <w:lang w:val="en-AU"/>
        </w:rPr>
        <w:t xml:space="preserve">or </w:t>
      </w:r>
      <w:r>
        <w:t>not do on the internet is moot</w:t>
      </w:r>
      <w:r w:rsidRPr="009F5E80">
        <w:t xml:space="preserve">. </w:t>
      </w:r>
    </w:p>
  </w:footnote>
  <w:footnote w:id="6">
    <w:p w:rsidR="004A1E63" w:rsidRPr="009F5E80" w:rsidRDefault="004A1E63" w:rsidP="004A1E63">
      <w:pPr>
        <w:pStyle w:val="FootnoteText"/>
        <w:jc w:val="both"/>
      </w:pPr>
      <w:r w:rsidRPr="009F5E80">
        <w:rPr>
          <w:rStyle w:val="FootnoteReference"/>
        </w:rPr>
        <w:footnoteRef/>
      </w:r>
      <w:r w:rsidRPr="009F5E80">
        <w:t xml:space="preserve"> </w:t>
      </w:r>
      <w:proofErr w:type="spellStart"/>
      <w:r w:rsidRPr="009F5E80">
        <w:t>Cradduck</w:t>
      </w:r>
      <w:proofErr w:type="spellEnd"/>
      <w:r w:rsidRPr="009F5E80">
        <w:t>,</w:t>
      </w:r>
      <w:r w:rsidRPr="009F5E80">
        <w:rPr>
          <w:lang w:val="en-AU"/>
        </w:rPr>
        <w:t xml:space="preserve"> Lucy.</w:t>
      </w:r>
      <w:r w:rsidRPr="009F5E80">
        <w:t xml:space="preserve"> </w:t>
      </w:r>
      <w:r w:rsidRPr="009F5E80">
        <w:rPr>
          <w:i/>
        </w:rPr>
        <w:t>Individuals, Innovation, and the Internet: Why Access is Essential</w:t>
      </w:r>
      <w:r w:rsidRPr="009F5E80">
        <w:t xml:space="preserve"> (Common Ground Publishing, 2015). </w:t>
      </w:r>
    </w:p>
  </w:footnote>
  <w:footnote w:id="7">
    <w:p w:rsidR="004A1E63" w:rsidRPr="009F5E80" w:rsidRDefault="004A1E63" w:rsidP="004A1E63">
      <w:pPr>
        <w:pStyle w:val="ReferncesText"/>
        <w:ind w:left="0" w:firstLine="0"/>
        <w:rPr>
          <w:rFonts w:ascii="Times New Roman" w:hAnsi="Times New Roman"/>
          <w:szCs w:val="20"/>
        </w:rPr>
      </w:pPr>
      <w:r w:rsidRPr="009F5E80">
        <w:rPr>
          <w:rStyle w:val="FootnoteReference"/>
          <w:rFonts w:ascii="Times New Roman" w:hAnsi="Times New Roman"/>
          <w:szCs w:val="20"/>
        </w:rPr>
        <w:footnoteRef/>
      </w:r>
      <w:r w:rsidRPr="009F5E80">
        <w:rPr>
          <w:rFonts w:ascii="Times New Roman" w:hAnsi="Times New Roman"/>
          <w:szCs w:val="20"/>
        </w:rPr>
        <w:t xml:space="preserve"> </w:t>
      </w:r>
      <w:proofErr w:type="spellStart"/>
      <w:proofErr w:type="gramStart"/>
      <w:r w:rsidRPr="009F5E80">
        <w:rPr>
          <w:rFonts w:ascii="Times New Roman" w:hAnsi="Times New Roman"/>
          <w:szCs w:val="20"/>
        </w:rPr>
        <w:t>Organisation</w:t>
      </w:r>
      <w:proofErr w:type="spellEnd"/>
      <w:r w:rsidRPr="009F5E80">
        <w:rPr>
          <w:rFonts w:ascii="Times New Roman" w:hAnsi="Times New Roman"/>
          <w:szCs w:val="20"/>
        </w:rPr>
        <w:t xml:space="preserve"> for Economic Co-operation and Development.</w:t>
      </w:r>
      <w:proofErr w:type="gramEnd"/>
      <w:r w:rsidRPr="009F5E80">
        <w:rPr>
          <w:rFonts w:ascii="Times New Roman" w:hAnsi="Times New Roman"/>
          <w:szCs w:val="20"/>
        </w:rPr>
        <w:t xml:space="preserve"> </w:t>
      </w:r>
      <w:proofErr w:type="gramStart"/>
      <w:r w:rsidRPr="009F5E80">
        <w:rPr>
          <w:rFonts w:ascii="Times New Roman" w:hAnsi="Times New Roman"/>
          <w:szCs w:val="20"/>
        </w:rPr>
        <w:t xml:space="preserve">2011. </w:t>
      </w:r>
      <w:r w:rsidRPr="009F5E80">
        <w:rPr>
          <w:rFonts w:ascii="Times New Roman" w:hAnsi="Times New Roman"/>
          <w:i/>
          <w:szCs w:val="20"/>
        </w:rPr>
        <w:t>OECD Council Recommendation on Principles for Internet Policy Making</w:t>
      </w:r>
      <w:r w:rsidRPr="009F5E80">
        <w:rPr>
          <w:rFonts w:ascii="Times New Roman" w:hAnsi="Times New Roman"/>
          <w:szCs w:val="20"/>
        </w:rPr>
        <w:t>, November 13</w:t>
      </w:r>
      <w:r>
        <w:rPr>
          <w:rFonts w:ascii="Times New Roman" w:hAnsi="Times New Roman"/>
          <w:szCs w:val="20"/>
        </w:rPr>
        <w:t>, 2011.</w:t>
      </w:r>
      <w:proofErr w:type="gramEnd"/>
      <w:r>
        <w:rPr>
          <w:rFonts w:ascii="Times New Roman" w:hAnsi="Times New Roman"/>
          <w:szCs w:val="20"/>
        </w:rPr>
        <w:t xml:space="preserve"> Paris: OECD Publishing.</w:t>
      </w:r>
      <w:r w:rsidRPr="009F5E80">
        <w:rPr>
          <w:rFonts w:ascii="Times New Roman" w:hAnsi="Times New Roman"/>
          <w:szCs w:val="20"/>
        </w:rPr>
        <w:t xml:space="preserve"> </w:t>
      </w:r>
    </w:p>
  </w:footnote>
  <w:footnote w:id="8">
    <w:p w:rsidR="004A1E63" w:rsidRPr="009F5E80" w:rsidRDefault="004A1E63" w:rsidP="004A1E63">
      <w:pPr>
        <w:pStyle w:val="FootnoteText"/>
        <w:jc w:val="both"/>
        <w:rPr>
          <w:lang w:val="en-AU"/>
        </w:rPr>
      </w:pPr>
      <w:r w:rsidRPr="009F5E80">
        <w:rPr>
          <w:rStyle w:val="FootnoteReference"/>
        </w:rPr>
        <w:footnoteRef/>
      </w:r>
      <w:r w:rsidRPr="009F5E80">
        <w:t xml:space="preserve"> </w:t>
      </w:r>
      <w:proofErr w:type="gramStart"/>
      <w:r w:rsidRPr="009F5E80">
        <w:rPr>
          <w:lang w:val="en-AU"/>
        </w:rPr>
        <w:t xml:space="preserve">For a more detailed discussion of the relevance of these principles see – </w:t>
      </w:r>
      <w:proofErr w:type="spellStart"/>
      <w:r w:rsidRPr="009F5E80">
        <w:rPr>
          <w:lang w:val="en-AU"/>
        </w:rPr>
        <w:t>Cradduck</w:t>
      </w:r>
      <w:proofErr w:type="spellEnd"/>
      <w:r w:rsidRPr="009F5E80">
        <w:rPr>
          <w:lang w:val="en-AU"/>
        </w:rPr>
        <w:t xml:space="preserve"> above n 6, Chapter 11.</w:t>
      </w:r>
      <w:proofErr w:type="gramEnd"/>
    </w:p>
  </w:footnote>
  <w:footnote w:id="9">
    <w:p w:rsidR="004A1E63" w:rsidRPr="009F5E80" w:rsidRDefault="004A1E63" w:rsidP="004A1E63">
      <w:pPr>
        <w:pStyle w:val="FootnoteText"/>
        <w:jc w:val="both"/>
        <w:rPr>
          <w:rStyle w:val="FooterChar"/>
          <w:lang w:val="en-AU"/>
        </w:rPr>
      </w:pPr>
      <w:r w:rsidRPr="009F5E80">
        <w:rPr>
          <w:rStyle w:val="FootnoteReference"/>
        </w:rPr>
        <w:footnoteRef/>
      </w:r>
      <w:r w:rsidRPr="009F5E80">
        <w:t xml:space="preserve"> </w:t>
      </w:r>
      <w:r w:rsidRPr="009F5E80">
        <w:rPr>
          <w:rStyle w:val="FooterChar"/>
          <w:i/>
        </w:rPr>
        <w:t>Telecommunications (Consumer Protection and Service Standards) Act 1999</w:t>
      </w:r>
      <w:r w:rsidRPr="009F5E80">
        <w:rPr>
          <w:rStyle w:val="FooterChar"/>
          <w:lang w:val="en-AU"/>
        </w:rPr>
        <w:t>:</w:t>
      </w:r>
    </w:p>
    <w:p w:rsidR="004A1E63" w:rsidRPr="009F5E80" w:rsidRDefault="004A1E63" w:rsidP="004A1E63">
      <w:pPr>
        <w:pStyle w:val="subsection"/>
        <w:spacing w:before="0" w:beforeAutospacing="0" w:after="0" w:afterAutospacing="0"/>
        <w:ind w:left="284"/>
        <w:jc w:val="both"/>
        <w:rPr>
          <w:i/>
          <w:sz w:val="20"/>
          <w:szCs w:val="20"/>
        </w:rPr>
      </w:pPr>
      <w:r w:rsidRPr="009F5E80">
        <w:rPr>
          <w:i/>
          <w:sz w:val="20"/>
          <w:szCs w:val="20"/>
        </w:rPr>
        <w:t xml:space="preserve">6(1) </w:t>
      </w:r>
      <w:r>
        <w:rPr>
          <w:i/>
          <w:sz w:val="20"/>
          <w:szCs w:val="20"/>
        </w:rPr>
        <w:t>…</w:t>
      </w:r>
      <w:r w:rsidRPr="009F5E80">
        <w:rPr>
          <w:i/>
          <w:sz w:val="20"/>
          <w:szCs w:val="20"/>
        </w:rPr>
        <w:t xml:space="preserve"> </w:t>
      </w:r>
      <w:r w:rsidRPr="009F5E80">
        <w:rPr>
          <w:b/>
          <w:bCs/>
          <w:i/>
          <w:iCs/>
          <w:sz w:val="20"/>
          <w:szCs w:val="20"/>
        </w:rPr>
        <w:t>standard telephone service</w:t>
      </w:r>
      <w:r w:rsidRPr="009F5E80">
        <w:rPr>
          <w:i/>
          <w:sz w:val="20"/>
          <w:szCs w:val="20"/>
        </w:rPr>
        <w:t xml:space="preserve"> is a reference to a carriage service for each of the following purposes:</w:t>
      </w:r>
    </w:p>
    <w:p w:rsidR="004A1E63" w:rsidRPr="009F5E80" w:rsidRDefault="004A1E63" w:rsidP="004A1E63">
      <w:pPr>
        <w:pStyle w:val="paragraph"/>
        <w:spacing w:before="0" w:beforeAutospacing="0" w:after="0" w:afterAutospacing="0"/>
        <w:ind w:left="284"/>
        <w:jc w:val="both"/>
        <w:rPr>
          <w:i/>
          <w:sz w:val="20"/>
          <w:szCs w:val="20"/>
        </w:rPr>
      </w:pPr>
      <w:r w:rsidRPr="009F5E80">
        <w:rPr>
          <w:i/>
          <w:sz w:val="20"/>
          <w:szCs w:val="20"/>
        </w:rPr>
        <w:t>(a) the purpose of voice telephony; …</w:t>
      </w:r>
    </w:p>
    <w:p w:rsidR="004A1E63" w:rsidRPr="009F5E80" w:rsidRDefault="004A1E63" w:rsidP="004A1E63">
      <w:pPr>
        <w:pStyle w:val="FootnoteText"/>
        <w:ind w:left="284"/>
        <w:jc w:val="both"/>
        <w:rPr>
          <w:rStyle w:val="FooterChar"/>
          <w:i/>
          <w:sz w:val="14"/>
          <w:lang w:val="en-AU"/>
        </w:rPr>
      </w:pPr>
    </w:p>
    <w:p w:rsidR="004A1E63" w:rsidRPr="009F5E80" w:rsidRDefault="004A1E63" w:rsidP="004A1E63">
      <w:pPr>
        <w:pStyle w:val="acthead5"/>
        <w:spacing w:before="0" w:beforeAutospacing="0" w:after="0" w:afterAutospacing="0"/>
        <w:ind w:left="284"/>
        <w:jc w:val="both"/>
        <w:rPr>
          <w:i/>
          <w:sz w:val="20"/>
          <w:szCs w:val="20"/>
        </w:rPr>
      </w:pPr>
      <w:bookmarkStart w:id="2" w:name="_Toc402275021"/>
      <w:r w:rsidRPr="009F5E80">
        <w:rPr>
          <w:rStyle w:val="charsectno"/>
          <w:i/>
          <w:sz w:val="20"/>
          <w:szCs w:val="20"/>
        </w:rPr>
        <w:t>9</w:t>
      </w:r>
      <w:r w:rsidRPr="009F5E80">
        <w:rPr>
          <w:i/>
          <w:sz w:val="20"/>
          <w:szCs w:val="20"/>
        </w:rPr>
        <w:t xml:space="preserve"> </w:t>
      </w:r>
      <w:bookmarkEnd w:id="2"/>
      <w:r w:rsidRPr="009F5E80">
        <w:rPr>
          <w:i/>
          <w:sz w:val="20"/>
          <w:szCs w:val="20"/>
        </w:rPr>
        <w:t xml:space="preserve">(1) For the purposes of this Act, the </w:t>
      </w:r>
      <w:r w:rsidRPr="009F5E80">
        <w:rPr>
          <w:b/>
          <w:bCs/>
          <w:i/>
          <w:iCs/>
          <w:sz w:val="20"/>
          <w:szCs w:val="20"/>
        </w:rPr>
        <w:t>universal service obligation</w:t>
      </w:r>
      <w:r w:rsidRPr="009F5E80">
        <w:rPr>
          <w:i/>
          <w:sz w:val="20"/>
          <w:szCs w:val="20"/>
        </w:rPr>
        <w:t xml:space="preserve"> is the obligation:</w:t>
      </w:r>
    </w:p>
    <w:p w:rsidR="004A1E63" w:rsidRPr="009F5E80" w:rsidRDefault="004A1E63" w:rsidP="004A1E63">
      <w:pPr>
        <w:pStyle w:val="paragraph"/>
        <w:spacing w:before="0" w:beforeAutospacing="0" w:after="0" w:afterAutospacing="0"/>
        <w:ind w:left="284"/>
        <w:jc w:val="both"/>
        <w:rPr>
          <w:i/>
          <w:sz w:val="20"/>
          <w:szCs w:val="20"/>
        </w:rPr>
      </w:pPr>
      <w:r w:rsidRPr="009F5E80">
        <w:rPr>
          <w:i/>
          <w:sz w:val="20"/>
          <w:szCs w:val="20"/>
        </w:rPr>
        <w:t>(a) to ensure that standard telephone services are reasonably accessible to all people in Australia (other than people in designated STS areas) on an equitable basis, wherever they reside or carry on business; and</w:t>
      </w:r>
    </w:p>
    <w:p w:rsidR="004A1E63" w:rsidRPr="009F5E80" w:rsidRDefault="004A1E63" w:rsidP="004A1E63">
      <w:pPr>
        <w:pStyle w:val="paragraph"/>
        <w:spacing w:before="0" w:beforeAutospacing="0" w:after="0" w:afterAutospacing="0"/>
        <w:ind w:left="284"/>
        <w:jc w:val="both"/>
        <w:rPr>
          <w:i/>
          <w:sz w:val="20"/>
          <w:szCs w:val="20"/>
        </w:rPr>
      </w:pPr>
      <w:r w:rsidRPr="009F5E80">
        <w:rPr>
          <w:i/>
          <w:sz w:val="20"/>
          <w:szCs w:val="20"/>
        </w:rPr>
        <w:t>(b) to ensure that payphones are reasonably accessible to all people in Australia on an equitable basis</w:t>
      </w:r>
      <w:r>
        <w:rPr>
          <w:i/>
          <w:sz w:val="20"/>
          <w:szCs w:val="20"/>
        </w:rPr>
        <w:t xml:space="preserve"> …</w:t>
      </w:r>
    </w:p>
  </w:footnote>
  <w:footnote w:id="10">
    <w:p w:rsidR="004A1E63" w:rsidRPr="009F5E80" w:rsidRDefault="004A1E63" w:rsidP="004A1E63">
      <w:pPr>
        <w:pStyle w:val="FootnoteText"/>
        <w:widowControl w:val="0"/>
        <w:jc w:val="both"/>
      </w:pPr>
      <w:r w:rsidRPr="009F5E80">
        <w:rPr>
          <w:rStyle w:val="FootnoteReference"/>
        </w:rPr>
        <w:footnoteRef/>
      </w:r>
      <w:r w:rsidRPr="009F5E80">
        <w:rPr>
          <w:rStyle w:val="FooterChar"/>
          <w:lang w:val="en-AU"/>
        </w:rPr>
        <w:t xml:space="preserve"> </w:t>
      </w:r>
      <w:r w:rsidRPr="009F5E80">
        <w:rPr>
          <w:rStyle w:val="FooterChar"/>
        </w:rPr>
        <w:t xml:space="preserve">See – DCITA ‘Review of the operation of the Universal Service Obligation 2004  – Terms of Reference’,  </w:t>
      </w:r>
      <w:hyperlink r:id="rId1" w:history="1">
        <w:r w:rsidRPr="009F5E80">
          <w:rPr>
            <w:rStyle w:val="Hyperlink"/>
            <w:i/>
            <w:color w:val="auto"/>
          </w:rPr>
          <w:t>http://www.archive.dcita.gov.au/2009/june/review_of_the_operation_of_the_universal_service_obligation_2004/review_of_the_operation_of_the_universal_service_obligation_-_terms_of_reference</w:t>
        </w:r>
      </w:hyperlink>
      <w:r w:rsidRPr="009F5E80">
        <w:rPr>
          <w:i/>
        </w:rPr>
        <w:t xml:space="preserve"> </w:t>
      </w:r>
      <w:r w:rsidRPr="009F5E80">
        <w:t>(accessed 24/06/2009)</w:t>
      </w:r>
      <w:r w:rsidRPr="009F5E80">
        <w:rPr>
          <w:lang w:val="en-AU"/>
        </w:rPr>
        <w:t>. It was previously accepted that</w:t>
      </w:r>
      <w:r w:rsidRPr="009F5E80">
        <w:rPr>
          <w:rStyle w:val="FooterChar"/>
          <w:i/>
        </w:rPr>
        <w:t>“</w:t>
      </w:r>
      <w:r w:rsidRPr="009F5E80">
        <w:rPr>
          <w:i/>
        </w:rPr>
        <w:t xml:space="preserve">the Regional Telecommunications Inquiry (RTI) finding 7.3 </w:t>
      </w:r>
      <w:r w:rsidRPr="009F5E80">
        <w:rPr>
          <w:lang w:val="en-AU"/>
        </w:rPr>
        <w:t xml:space="preserve">[is] </w:t>
      </w:r>
      <w:r w:rsidRPr="009F5E80">
        <w:rPr>
          <w:i/>
        </w:rPr>
        <w:t xml:space="preserve">that the USO ‘is not an effective mechanism to provide broad consumer access to an increased range of services into the future’.” </w:t>
      </w:r>
      <w:r w:rsidRPr="009F5E80">
        <w:rPr>
          <w:rStyle w:val="FooterChar"/>
          <w:i/>
        </w:rPr>
        <w:t xml:space="preserve"> </w:t>
      </w:r>
      <w:r w:rsidRPr="009F5E80">
        <w:rPr>
          <w:rStyle w:val="FooterChar"/>
        </w:rPr>
        <w:t xml:space="preserve"> </w:t>
      </w:r>
      <w:r w:rsidRPr="009F5E80">
        <w:t xml:space="preserve"> </w:t>
      </w:r>
    </w:p>
  </w:footnote>
  <w:footnote w:id="11">
    <w:p w:rsidR="004A1E63" w:rsidRPr="009F5E80" w:rsidRDefault="004A1E63" w:rsidP="004A1E63">
      <w:pPr>
        <w:pStyle w:val="FootnoteText"/>
        <w:jc w:val="both"/>
        <w:rPr>
          <w:lang w:val="en-AU"/>
        </w:rPr>
      </w:pPr>
      <w:r w:rsidRPr="009F5E80">
        <w:rPr>
          <w:rStyle w:val="FootnoteReference"/>
        </w:rPr>
        <w:footnoteRef/>
      </w:r>
      <w:r w:rsidRPr="009F5E80">
        <w:t xml:space="preserve"> </w:t>
      </w:r>
      <w:proofErr w:type="spellStart"/>
      <w:r w:rsidRPr="009F5E80">
        <w:t>Cradduck</w:t>
      </w:r>
      <w:proofErr w:type="spellEnd"/>
      <w:r w:rsidRPr="009F5E80">
        <w:t xml:space="preserve">, </w:t>
      </w:r>
      <w:r w:rsidRPr="009F5E80">
        <w:rPr>
          <w:lang w:val="en-AU"/>
        </w:rPr>
        <w:t xml:space="preserve">Lucy. </w:t>
      </w:r>
      <w:r w:rsidRPr="009F5E80">
        <w:rPr>
          <w:i/>
        </w:rPr>
        <w:t>The Future of the Internet Economy: Addressing Challenges Facing the Implementation of the Australian National Broadband Network</w:t>
      </w:r>
      <w:r w:rsidRPr="009F5E80">
        <w:t xml:space="preserve">, </w:t>
      </w:r>
      <w:r w:rsidRPr="009F5E80">
        <w:rPr>
          <w:lang w:val="en-AU"/>
        </w:rPr>
        <w:t>Professional Doctorate thesis (SJD)</w:t>
      </w:r>
      <w:r w:rsidRPr="009F5E80">
        <w:t xml:space="preserve">, </w:t>
      </w:r>
      <w:r w:rsidRPr="009F5E80">
        <w:rPr>
          <w:lang w:val="en-AU"/>
        </w:rPr>
        <w:t xml:space="preserve">2011, </w:t>
      </w:r>
      <w:r w:rsidRPr="009F5E80">
        <w:t>Faculty of Law, QUT.</w:t>
      </w:r>
      <w:r w:rsidRPr="009F5E80">
        <w:rPr>
          <w:lang w:val="en-AU"/>
        </w:rPr>
        <w:t xml:space="preserve"> </w:t>
      </w:r>
    </w:p>
  </w:footnote>
  <w:footnote w:id="12">
    <w:p w:rsidR="004A1E63" w:rsidRPr="009F5E80" w:rsidRDefault="004A1E63" w:rsidP="004A1E63">
      <w:pPr>
        <w:pStyle w:val="ReferncesText"/>
        <w:ind w:left="0" w:firstLine="0"/>
        <w:rPr>
          <w:rFonts w:ascii="Times New Roman" w:hAnsi="Times New Roman"/>
        </w:rPr>
      </w:pPr>
      <w:r w:rsidRPr="009F5E80">
        <w:rPr>
          <w:rStyle w:val="FootnoteReference"/>
          <w:rFonts w:ascii="Times New Roman" w:hAnsi="Times New Roman"/>
          <w:szCs w:val="20"/>
        </w:rPr>
        <w:footnoteRef/>
      </w:r>
      <w:r w:rsidRPr="009F5E80">
        <w:rPr>
          <w:rFonts w:ascii="Times New Roman" w:hAnsi="Times New Roman"/>
          <w:szCs w:val="20"/>
        </w:rPr>
        <w:t xml:space="preserve"> </w:t>
      </w:r>
      <w:proofErr w:type="gramStart"/>
      <w:r w:rsidRPr="009F5E80">
        <w:rPr>
          <w:rFonts w:ascii="Times New Roman" w:hAnsi="Times New Roman"/>
        </w:rPr>
        <w:t xml:space="preserve">McLaren, Jennifer, and Gianni </w:t>
      </w:r>
      <w:proofErr w:type="spellStart"/>
      <w:r w:rsidRPr="009F5E80">
        <w:rPr>
          <w:rFonts w:ascii="Times New Roman" w:hAnsi="Times New Roman"/>
        </w:rPr>
        <w:t>Zappala</w:t>
      </w:r>
      <w:proofErr w:type="spellEnd"/>
      <w:r w:rsidRPr="009F5E80">
        <w:rPr>
          <w:rFonts w:ascii="Times New Roman" w:hAnsi="Times New Roman"/>
        </w:rPr>
        <w:t>.</w:t>
      </w:r>
      <w:proofErr w:type="gramEnd"/>
      <w:r w:rsidRPr="009F5E80">
        <w:rPr>
          <w:rFonts w:ascii="Times New Roman" w:hAnsi="Times New Roman"/>
        </w:rPr>
        <w:t xml:space="preserve"> 2002. “The New Economy Revisited: An Initial Analysis of the Digital Divide among Financially Disadvantaged Families.” </w:t>
      </w:r>
      <w:proofErr w:type="gramStart"/>
      <w:r w:rsidRPr="009F5E80">
        <w:rPr>
          <w:rFonts w:ascii="Times New Roman" w:hAnsi="Times New Roman"/>
          <w:i/>
        </w:rPr>
        <w:t>The Smith Family,</w:t>
      </w:r>
      <w:r w:rsidRPr="009F5E80">
        <w:rPr>
          <w:rFonts w:ascii="Times New Roman" w:hAnsi="Times New Roman"/>
        </w:rPr>
        <w:t xml:space="preserve"> Background Paper No. 5.</w:t>
      </w:r>
      <w:proofErr w:type="gramEnd"/>
      <w:r w:rsidRPr="009F5E80">
        <w:rPr>
          <w:rFonts w:ascii="Times New Roman" w:hAnsi="Times New Roman"/>
        </w:rPr>
        <w:t xml:space="preserve"> </w:t>
      </w:r>
      <w:hyperlink r:id="rId2" w:history="1">
        <w:proofErr w:type="gramStart"/>
        <w:r w:rsidRPr="002B728D">
          <w:rPr>
            <w:rStyle w:val="Hyperlink"/>
            <w:rFonts w:ascii="Times New Roman" w:hAnsi="Times New Roman"/>
          </w:rPr>
          <w:t>http://www.orfeusresearch.com.au/web_images/Background_Paper_5_TSF.pdf</w:t>
        </w:r>
      </w:hyperlink>
      <w:r w:rsidRPr="009F5E80">
        <w:rPr>
          <w:rFonts w:ascii="Times New Roman" w:hAnsi="Times New Roman"/>
          <w:szCs w:val="20"/>
        </w:rPr>
        <w:t xml:space="preserve">; </w:t>
      </w:r>
      <w:r w:rsidRPr="009F5E80">
        <w:rPr>
          <w:rFonts w:ascii="Times New Roman" w:hAnsi="Times New Roman"/>
        </w:rPr>
        <w:t>Wise, Sarah.</w:t>
      </w:r>
      <w:proofErr w:type="gramEnd"/>
      <w:r w:rsidRPr="009F5E80">
        <w:rPr>
          <w:rFonts w:ascii="Times New Roman" w:hAnsi="Times New Roman"/>
        </w:rPr>
        <w:t xml:space="preserve"> 2013. “Trying to connect: Telecommunications access and affordability among people experiencing financial hardship.” Report, </w:t>
      </w:r>
      <w:proofErr w:type="spellStart"/>
      <w:r w:rsidRPr="009F5E80">
        <w:rPr>
          <w:rFonts w:ascii="Times New Roman" w:hAnsi="Times New Roman"/>
        </w:rPr>
        <w:t>Anglicare</w:t>
      </w:r>
      <w:proofErr w:type="spellEnd"/>
      <w:r w:rsidRPr="009F5E80">
        <w:rPr>
          <w:rFonts w:ascii="Times New Roman" w:hAnsi="Times New Roman"/>
        </w:rPr>
        <w:t xml:space="preserve"> Victoria and ACCAN, September 2013. </w:t>
      </w:r>
      <w:hyperlink r:id="rId3" w:history="1"/>
      <w:r w:rsidRPr="009F5E80">
        <w:rPr>
          <w:rFonts w:ascii="Times New Roman" w:hAnsi="Times New Roman"/>
        </w:rPr>
        <w:t xml:space="preserve">. </w:t>
      </w:r>
    </w:p>
  </w:footnote>
  <w:footnote w:id="13">
    <w:p w:rsidR="004A1E63" w:rsidRPr="009F5E80" w:rsidRDefault="004A1E63" w:rsidP="004A1E63">
      <w:pPr>
        <w:spacing w:after="0" w:line="240" w:lineRule="auto"/>
        <w:jc w:val="both"/>
        <w:rPr>
          <w:rFonts w:ascii="Times New Roman" w:hAnsi="Times New Roman"/>
          <w:sz w:val="20"/>
          <w:szCs w:val="20"/>
        </w:rPr>
      </w:pPr>
      <w:r w:rsidRPr="009F5E80">
        <w:rPr>
          <w:rStyle w:val="FootnoteReference"/>
          <w:rFonts w:ascii="Times New Roman" w:hAnsi="Times New Roman"/>
          <w:sz w:val="20"/>
          <w:szCs w:val="20"/>
        </w:rPr>
        <w:footnoteRef/>
      </w:r>
      <w:r w:rsidRPr="009F5E80">
        <w:rPr>
          <w:rFonts w:ascii="Times New Roman" w:hAnsi="Times New Roman"/>
          <w:sz w:val="20"/>
          <w:szCs w:val="20"/>
        </w:rPr>
        <w:t xml:space="preserve"> Cunningham, Stuart, 2011, ‘Broadband, the NBN and screen futures’, </w:t>
      </w:r>
      <w:r w:rsidRPr="009F5E80">
        <w:rPr>
          <w:rFonts w:ascii="Times New Roman" w:hAnsi="Times New Roman"/>
          <w:i/>
          <w:sz w:val="20"/>
          <w:szCs w:val="20"/>
        </w:rPr>
        <w:t xml:space="preserve">Media International Australia, </w:t>
      </w:r>
      <w:r w:rsidRPr="009F5E80">
        <w:rPr>
          <w:rFonts w:ascii="Times New Roman" w:hAnsi="Times New Roman"/>
          <w:sz w:val="20"/>
          <w:szCs w:val="20"/>
        </w:rPr>
        <w:t xml:space="preserve">vol. 140, pp. 16-21; Smart, William., 2012, ‘Bring on the Broadband – Regional Australia’, </w:t>
      </w:r>
      <w:r w:rsidRPr="009F5E80">
        <w:rPr>
          <w:rFonts w:ascii="Times New Roman" w:hAnsi="Times New Roman"/>
          <w:i/>
          <w:sz w:val="20"/>
          <w:szCs w:val="20"/>
        </w:rPr>
        <w:t>Australian Quarterly</w:t>
      </w:r>
      <w:r w:rsidRPr="009F5E80">
        <w:rPr>
          <w:rFonts w:ascii="Times New Roman" w:hAnsi="Times New Roman"/>
          <w:sz w:val="20"/>
          <w:szCs w:val="20"/>
        </w:rPr>
        <w:t xml:space="preserve">, vol. 83, no. 1, Jan/Mar 2012, pp. 4-10. </w:t>
      </w:r>
    </w:p>
  </w:footnote>
  <w:footnote w:id="14">
    <w:p w:rsidR="004A1E63" w:rsidRPr="009F5E80" w:rsidRDefault="004A1E63" w:rsidP="004A1E63">
      <w:pPr>
        <w:pStyle w:val="ReferncesText"/>
        <w:ind w:left="0" w:firstLine="0"/>
        <w:rPr>
          <w:rFonts w:ascii="Times New Roman" w:hAnsi="Times New Roman"/>
        </w:rPr>
      </w:pPr>
      <w:r w:rsidRPr="009F5E80">
        <w:rPr>
          <w:rStyle w:val="FootnoteReference"/>
          <w:rFonts w:ascii="Times New Roman" w:hAnsi="Times New Roman"/>
          <w:szCs w:val="20"/>
        </w:rPr>
        <w:footnoteRef/>
      </w:r>
      <w:r w:rsidRPr="009F5E80">
        <w:rPr>
          <w:rFonts w:ascii="Times New Roman" w:hAnsi="Times New Roman"/>
          <w:szCs w:val="20"/>
        </w:rPr>
        <w:t xml:space="preserve"> </w:t>
      </w:r>
      <w:proofErr w:type="spellStart"/>
      <w:r w:rsidRPr="009F5E80">
        <w:rPr>
          <w:rFonts w:ascii="Times New Roman" w:hAnsi="Times New Roman"/>
        </w:rPr>
        <w:t>Kariyawasm</w:t>
      </w:r>
      <w:proofErr w:type="spellEnd"/>
      <w:r w:rsidRPr="009F5E80">
        <w:rPr>
          <w:rFonts w:ascii="Times New Roman" w:hAnsi="Times New Roman"/>
        </w:rPr>
        <w:t xml:space="preserve">, Rohan. 2007. </w:t>
      </w:r>
      <w:r w:rsidRPr="009F5E80">
        <w:rPr>
          <w:rFonts w:ascii="Times New Roman" w:hAnsi="Times New Roman"/>
          <w:i/>
        </w:rPr>
        <w:t>International Economic Law and the Digital Divide: A New Silk Road</w:t>
      </w:r>
      <w:r w:rsidRPr="009F5E80">
        <w:rPr>
          <w:rFonts w:ascii="Times New Roman" w:hAnsi="Times New Roman"/>
        </w:rPr>
        <w:t>. Cheltenham: Edward Elgar Publishing Limited.</w:t>
      </w:r>
    </w:p>
  </w:footnote>
  <w:footnote w:id="15">
    <w:p w:rsidR="004A1E63" w:rsidRPr="009F5E80" w:rsidRDefault="004A1E63" w:rsidP="004A1E63">
      <w:pPr>
        <w:pStyle w:val="FootnoteText"/>
        <w:jc w:val="both"/>
        <w:rPr>
          <w:lang w:val="en-AU"/>
        </w:rPr>
      </w:pPr>
      <w:r w:rsidRPr="009F5E80">
        <w:rPr>
          <w:rStyle w:val="FootnoteReference"/>
        </w:rPr>
        <w:footnoteRef/>
      </w:r>
      <w:r w:rsidRPr="009F5E80">
        <w:t xml:space="preserve"> </w:t>
      </w:r>
      <w:proofErr w:type="spellStart"/>
      <w:proofErr w:type="gramStart"/>
      <w:r w:rsidRPr="009F5E80">
        <w:rPr>
          <w:rStyle w:val="BodyText2Char"/>
          <w:rFonts w:ascii="Times New Roman" w:eastAsia="Cambria" w:hAnsi="Times New Roman"/>
          <w:iCs/>
        </w:rPr>
        <w:t>Cradduck</w:t>
      </w:r>
      <w:proofErr w:type="spellEnd"/>
      <w:r w:rsidRPr="009F5E80">
        <w:rPr>
          <w:rStyle w:val="BodyText2Char"/>
          <w:rFonts w:ascii="Times New Roman" w:eastAsia="Cambria" w:hAnsi="Times New Roman"/>
          <w:iCs/>
        </w:rPr>
        <w:t>, above n 11.</w:t>
      </w:r>
      <w:proofErr w:type="gramEnd"/>
    </w:p>
  </w:footnote>
  <w:footnote w:id="16">
    <w:p w:rsidR="004A1E63" w:rsidRPr="009F5E80" w:rsidRDefault="004A1E63" w:rsidP="004A1E63">
      <w:pPr>
        <w:spacing w:after="0" w:line="240" w:lineRule="auto"/>
        <w:jc w:val="both"/>
        <w:rPr>
          <w:rFonts w:ascii="Times New Roman" w:hAnsi="Times New Roman"/>
          <w:sz w:val="20"/>
          <w:szCs w:val="20"/>
        </w:rPr>
      </w:pPr>
      <w:r w:rsidRPr="009F5E80">
        <w:rPr>
          <w:rStyle w:val="FootnoteReference"/>
          <w:rFonts w:ascii="Times New Roman" w:hAnsi="Times New Roman"/>
          <w:sz w:val="20"/>
          <w:szCs w:val="20"/>
        </w:rPr>
        <w:footnoteRef/>
      </w:r>
      <w:r w:rsidRPr="009F5E80">
        <w:rPr>
          <w:rFonts w:ascii="Times New Roman" w:hAnsi="Times New Roman"/>
          <w:sz w:val="20"/>
          <w:szCs w:val="20"/>
        </w:rPr>
        <w:t xml:space="preserve"> Buckingham, David, 2007, ‘Digital Media </w:t>
      </w:r>
      <w:proofErr w:type="spellStart"/>
      <w:r w:rsidRPr="009F5E80">
        <w:rPr>
          <w:rFonts w:ascii="Times New Roman" w:hAnsi="Times New Roman"/>
          <w:sz w:val="20"/>
          <w:szCs w:val="20"/>
        </w:rPr>
        <w:t>Literacies</w:t>
      </w:r>
      <w:proofErr w:type="spellEnd"/>
      <w:r w:rsidRPr="009F5E80">
        <w:rPr>
          <w:rFonts w:ascii="Times New Roman" w:hAnsi="Times New Roman"/>
          <w:sz w:val="20"/>
          <w:szCs w:val="20"/>
        </w:rPr>
        <w:t xml:space="preserve">: Rethinking media education in the age of the Internet, </w:t>
      </w:r>
      <w:r w:rsidRPr="009F5E80">
        <w:rPr>
          <w:rFonts w:ascii="Times New Roman" w:hAnsi="Times New Roman"/>
          <w:i/>
          <w:sz w:val="20"/>
          <w:szCs w:val="20"/>
        </w:rPr>
        <w:t xml:space="preserve">Research in Comparative and International Education, </w:t>
      </w:r>
      <w:r w:rsidRPr="009F5E80">
        <w:rPr>
          <w:rFonts w:ascii="Times New Roman" w:hAnsi="Times New Roman"/>
          <w:sz w:val="20"/>
          <w:szCs w:val="20"/>
        </w:rPr>
        <w:t xml:space="preserve">vol. 2, no. 1, pp. 43-55. </w:t>
      </w:r>
    </w:p>
  </w:footnote>
  <w:footnote w:id="17">
    <w:p w:rsidR="004A1E63" w:rsidRPr="009F5E80" w:rsidRDefault="004A1E63" w:rsidP="004A1E63">
      <w:pPr>
        <w:pStyle w:val="FootnoteText"/>
        <w:jc w:val="both"/>
        <w:rPr>
          <w:lang w:val="en-AU"/>
        </w:rPr>
      </w:pPr>
      <w:r w:rsidRPr="009F5E80">
        <w:rPr>
          <w:rStyle w:val="FootnoteReference"/>
        </w:rPr>
        <w:footnoteRef/>
      </w:r>
      <w:r w:rsidRPr="009F5E80">
        <w:t xml:space="preserve"> </w:t>
      </w:r>
      <w:proofErr w:type="spellStart"/>
      <w:r w:rsidRPr="009F5E80">
        <w:rPr>
          <w:lang w:val="en-AU"/>
        </w:rPr>
        <w:t>Cradduck</w:t>
      </w:r>
      <w:proofErr w:type="spellEnd"/>
      <w:r w:rsidRPr="009F5E80">
        <w:rPr>
          <w:lang w:val="en-AU"/>
        </w:rPr>
        <w:t xml:space="preserve"> above n 11, p.192</w:t>
      </w:r>
    </w:p>
  </w:footnote>
  <w:footnote w:id="18">
    <w:p w:rsidR="004A1E63" w:rsidRPr="00CB10B4" w:rsidRDefault="004A1E63" w:rsidP="004A1E63">
      <w:pPr>
        <w:pStyle w:val="FootnoteText"/>
        <w:jc w:val="both"/>
        <w:rPr>
          <w:lang w:val="en-AU"/>
        </w:rPr>
      </w:pPr>
      <w:r w:rsidRPr="009F5E80">
        <w:rPr>
          <w:rStyle w:val="FootnoteReference"/>
        </w:rPr>
        <w:footnoteRef/>
      </w:r>
      <w:r w:rsidRPr="009F5E80">
        <w:t xml:space="preserve"> </w:t>
      </w:r>
      <w:r w:rsidRPr="009F5E80">
        <w:rPr>
          <w:lang w:val="en-AU"/>
        </w:rPr>
        <w:t xml:space="preserve">House of Lords (2015) “Make or Break: The UK’s Digital Future”, </w:t>
      </w:r>
      <w:r w:rsidRPr="009F5E80">
        <w:rPr>
          <w:i/>
          <w:lang w:val="en-AU"/>
        </w:rPr>
        <w:t xml:space="preserve">House of Lords Select Committee on Digital Skills, </w:t>
      </w:r>
      <w:r w:rsidRPr="009F5E80">
        <w:rPr>
          <w:lang w:val="en-AU"/>
        </w:rPr>
        <w:t xml:space="preserve">Report of Session 2014-15, HL Paper 111, 17 February 2015, p.29 at Paragraph 43: </w:t>
      </w:r>
    </w:p>
    <w:p w:rsidR="004A1E63" w:rsidRPr="00D04139" w:rsidRDefault="004A1E63" w:rsidP="004A1E63">
      <w:pPr>
        <w:autoSpaceDE w:val="0"/>
        <w:autoSpaceDN w:val="0"/>
        <w:adjustRightInd w:val="0"/>
        <w:spacing w:after="0" w:line="240" w:lineRule="auto"/>
        <w:ind w:left="284"/>
        <w:jc w:val="both"/>
        <w:rPr>
          <w:rFonts w:ascii="Times New Roman" w:hAnsi="Times New Roman"/>
          <w:bCs/>
          <w:sz w:val="20"/>
          <w:szCs w:val="15"/>
          <w:lang w:eastAsia="en-AU"/>
        </w:rPr>
      </w:pPr>
      <w:r w:rsidRPr="00CB10B4">
        <w:rPr>
          <w:rFonts w:ascii="Times New Roman" w:hAnsi="Times New Roman"/>
          <w:b/>
          <w:bCs/>
          <w:i/>
          <w:sz w:val="20"/>
          <w:szCs w:val="20"/>
          <w:lang w:eastAsia="en-AU"/>
        </w:rPr>
        <w:t xml:space="preserve">We agree with our witnesses who urged that the Government should define the </w:t>
      </w:r>
      <w:r w:rsidRPr="0063179D">
        <w:rPr>
          <w:rFonts w:ascii="Times New Roman" w:hAnsi="Times New Roman"/>
          <w:b/>
          <w:bCs/>
          <w:i/>
          <w:sz w:val="20"/>
          <w:szCs w:val="20"/>
          <w:lang w:eastAsia="en-AU"/>
        </w:rPr>
        <w:t>i</w:t>
      </w:r>
      <w:r w:rsidRPr="00CB10B4">
        <w:rPr>
          <w:rFonts w:ascii="Times New Roman" w:hAnsi="Times New Roman"/>
          <w:b/>
          <w:bCs/>
          <w:i/>
          <w:sz w:val="20"/>
          <w:szCs w:val="20"/>
          <w:lang w:eastAsia="en-AU"/>
        </w:rPr>
        <w:t>nternet as a utility service that is available for all to access and use. This is the bedrock of digital competitiveness.</w:t>
      </w:r>
      <w:r w:rsidRPr="00CB10B4">
        <w:rPr>
          <w:rFonts w:ascii="Times New Roman" w:hAnsi="Times New Roman"/>
          <w:bCs/>
          <w:sz w:val="20"/>
          <w:szCs w:val="20"/>
          <w:lang w:eastAsia="en-AU"/>
        </w:rPr>
        <w:t xml:space="preserve"> </w:t>
      </w:r>
    </w:p>
    <w:p w:rsidR="004A1E63" w:rsidRPr="009F5E80" w:rsidRDefault="004A1E63" w:rsidP="004A1E63">
      <w:pPr>
        <w:autoSpaceDE w:val="0"/>
        <w:autoSpaceDN w:val="0"/>
        <w:adjustRightInd w:val="0"/>
        <w:spacing w:after="0" w:line="240" w:lineRule="auto"/>
        <w:jc w:val="both"/>
        <w:rPr>
          <w:rFonts w:ascii="Times New Roman" w:hAnsi="Times New Roman"/>
          <w:bCs/>
          <w:sz w:val="20"/>
          <w:szCs w:val="20"/>
          <w:lang w:eastAsia="en-AU"/>
        </w:rPr>
      </w:pPr>
      <w:r w:rsidRPr="009F5E80">
        <w:rPr>
          <w:rFonts w:ascii="Times New Roman" w:hAnsi="Times New Roman"/>
          <w:bCs/>
          <w:sz w:val="20"/>
          <w:szCs w:val="20"/>
          <w:lang w:eastAsia="en-AU"/>
        </w:rPr>
        <w:t>Also see p.95 at Paragraphs 305-306:</w:t>
      </w:r>
    </w:p>
    <w:p w:rsidR="004A1E63" w:rsidRPr="00826EB0" w:rsidRDefault="004A1E63" w:rsidP="004A1E63">
      <w:pPr>
        <w:autoSpaceDE w:val="0"/>
        <w:autoSpaceDN w:val="0"/>
        <w:adjustRightInd w:val="0"/>
        <w:spacing w:after="0" w:line="240" w:lineRule="auto"/>
        <w:ind w:left="284"/>
        <w:jc w:val="both"/>
        <w:rPr>
          <w:rFonts w:ascii="Times New Roman" w:hAnsi="Times New Roman"/>
          <w:i/>
          <w:sz w:val="20"/>
          <w:szCs w:val="20"/>
          <w:lang w:eastAsia="en-AU"/>
        </w:rPr>
      </w:pPr>
      <w:r w:rsidRPr="009F5E80">
        <w:rPr>
          <w:rFonts w:ascii="Times New Roman" w:hAnsi="Times New Roman"/>
          <w:i/>
          <w:sz w:val="20"/>
          <w:szCs w:val="20"/>
          <w:lang w:eastAsia="en-AU"/>
        </w:rPr>
        <w:t xml:space="preserve">305. </w:t>
      </w:r>
      <w:r w:rsidRPr="00826EB0">
        <w:rPr>
          <w:rFonts w:ascii="Times New Roman" w:hAnsi="Times New Roman"/>
          <w:i/>
          <w:sz w:val="20"/>
          <w:szCs w:val="20"/>
          <w:lang w:eastAsia="en-AU"/>
        </w:rPr>
        <w:t xml:space="preserve">Objective 1: The population as a whole has unimpeded access to digital technology. </w:t>
      </w:r>
    </w:p>
    <w:p w:rsidR="004A1E63" w:rsidRPr="009F5E80" w:rsidRDefault="004A1E63" w:rsidP="004A1E63">
      <w:pPr>
        <w:autoSpaceDE w:val="0"/>
        <w:autoSpaceDN w:val="0"/>
        <w:adjustRightInd w:val="0"/>
        <w:spacing w:after="0" w:line="240" w:lineRule="auto"/>
        <w:ind w:left="284"/>
        <w:jc w:val="both"/>
        <w:rPr>
          <w:rFonts w:ascii="Times New Roman" w:hAnsi="Times New Roman"/>
          <w:i/>
          <w:sz w:val="20"/>
          <w:szCs w:val="20"/>
          <w:lang w:eastAsia="en-AU"/>
        </w:rPr>
      </w:pPr>
      <w:r w:rsidRPr="009F5E80">
        <w:rPr>
          <w:rFonts w:ascii="Times New Roman" w:hAnsi="Times New Roman"/>
          <w:i/>
          <w:sz w:val="20"/>
          <w:szCs w:val="20"/>
          <w:lang w:eastAsia="en-AU"/>
        </w:rPr>
        <w:t xml:space="preserve">306. </w:t>
      </w:r>
      <w:r w:rsidRPr="00826EB0">
        <w:rPr>
          <w:rFonts w:ascii="Times New Roman" w:hAnsi="Times New Roman"/>
          <w:i/>
          <w:sz w:val="20"/>
          <w:szCs w:val="20"/>
          <w:lang w:eastAsia="en-AU"/>
        </w:rPr>
        <w:t xml:space="preserve">This includes: </w:t>
      </w:r>
    </w:p>
    <w:p w:rsidR="004A1E63" w:rsidRPr="00826EB0" w:rsidRDefault="004A1E63" w:rsidP="004A1E63">
      <w:pPr>
        <w:autoSpaceDE w:val="0"/>
        <w:autoSpaceDN w:val="0"/>
        <w:adjustRightInd w:val="0"/>
        <w:spacing w:after="0" w:line="240" w:lineRule="auto"/>
        <w:ind w:left="567"/>
        <w:jc w:val="both"/>
        <w:rPr>
          <w:rFonts w:ascii="Times New Roman" w:hAnsi="Times New Roman"/>
          <w:i/>
          <w:sz w:val="20"/>
          <w:szCs w:val="20"/>
          <w:lang w:eastAsia="en-AU"/>
        </w:rPr>
      </w:pPr>
      <w:r w:rsidRPr="009F5E80">
        <w:rPr>
          <w:rFonts w:ascii="Times New Roman" w:hAnsi="Times New Roman"/>
          <w:i/>
          <w:sz w:val="20"/>
          <w:szCs w:val="20"/>
          <w:lang w:eastAsia="en-AU"/>
        </w:rPr>
        <w:t xml:space="preserve">(a) </w:t>
      </w:r>
      <w:r w:rsidRPr="00826EB0">
        <w:rPr>
          <w:rFonts w:ascii="Times New Roman" w:hAnsi="Times New Roman"/>
          <w:i/>
          <w:sz w:val="20"/>
          <w:szCs w:val="20"/>
          <w:lang w:eastAsia="en-AU"/>
        </w:rPr>
        <w:t xml:space="preserve">facilitation of universal internet access: the internet is viewed as a utility; and </w:t>
      </w:r>
    </w:p>
    <w:p w:rsidR="004A1E63" w:rsidRPr="009F5E80" w:rsidRDefault="004A1E63" w:rsidP="004A1E63">
      <w:pPr>
        <w:autoSpaceDE w:val="0"/>
        <w:autoSpaceDN w:val="0"/>
        <w:adjustRightInd w:val="0"/>
        <w:spacing w:after="0" w:line="240" w:lineRule="auto"/>
        <w:ind w:left="567"/>
        <w:jc w:val="both"/>
        <w:rPr>
          <w:rFonts w:ascii="Times New Roman" w:hAnsi="Times New Roman"/>
          <w:i/>
          <w:sz w:val="20"/>
          <w:szCs w:val="20"/>
          <w:lang w:eastAsia="en-AU"/>
        </w:rPr>
      </w:pPr>
      <w:r w:rsidRPr="009F5E80">
        <w:rPr>
          <w:rFonts w:ascii="Times New Roman" w:hAnsi="Times New Roman"/>
          <w:i/>
          <w:sz w:val="20"/>
          <w:szCs w:val="20"/>
          <w:lang w:eastAsia="en-AU"/>
        </w:rPr>
        <w:t xml:space="preserve">(b) </w:t>
      </w:r>
      <w:proofErr w:type="gramStart"/>
      <w:r w:rsidRPr="00826EB0">
        <w:rPr>
          <w:rFonts w:ascii="Times New Roman" w:hAnsi="Times New Roman"/>
          <w:i/>
          <w:sz w:val="20"/>
          <w:szCs w:val="20"/>
          <w:lang w:eastAsia="en-AU"/>
        </w:rPr>
        <w:t>removal</w:t>
      </w:r>
      <w:proofErr w:type="gramEnd"/>
      <w:r w:rsidRPr="00826EB0">
        <w:rPr>
          <w:rFonts w:ascii="Times New Roman" w:hAnsi="Times New Roman"/>
          <w:i/>
          <w:sz w:val="20"/>
          <w:szCs w:val="20"/>
          <w:lang w:eastAsia="en-AU"/>
        </w:rPr>
        <w:t xml:space="preserve"> of ‘not-spots’ in urban areas. </w:t>
      </w:r>
    </w:p>
  </w:footnote>
  <w:footnote w:id="19">
    <w:p w:rsidR="004A1E63" w:rsidRPr="009F5E80" w:rsidRDefault="004A1E63" w:rsidP="004A1E63">
      <w:pPr>
        <w:pStyle w:val="ReferncesText"/>
        <w:ind w:left="0" w:firstLine="0"/>
        <w:rPr>
          <w:rFonts w:ascii="Times New Roman" w:hAnsi="Times New Roman"/>
        </w:rPr>
      </w:pPr>
      <w:r w:rsidRPr="009F5E80">
        <w:rPr>
          <w:rStyle w:val="FootnoteReference"/>
          <w:rFonts w:ascii="Times New Roman" w:hAnsi="Times New Roman"/>
        </w:rPr>
        <w:footnoteRef/>
      </w:r>
      <w:r w:rsidRPr="009F5E80">
        <w:rPr>
          <w:rFonts w:ascii="Times New Roman" w:hAnsi="Times New Roman"/>
        </w:rPr>
        <w:t xml:space="preserve"> </w:t>
      </w:r>
      <w:proofErr w:type="spellStart"/>
      <w:proofErr w:type="gramStart"/>
      <w:r w:rsidRPr="009F5E80">
        <w:rPr>
          <w:rFonts w:ascii="Times New Roman" w:hAnsi="Times New Roman"/>
        </w:rPr>
        <w:t>Rauen</w:t>
      </w:r>
      <w:proofErr w:type="spellEnd"/>
      <w:r w:rsidRPr="009F5E80">
        <w:rPr>
          <w:rFonts w:ascii="Times New Roman" w:hAnsi="Times New Roman"/>
        </w:rPr>
        <w:t xml:space="preserve">, </w:t>
      </w:r>
      <w:proofErr w:type="spellStart"/>
      <w:r w:rsidRPr="009F5E80">
        <w:rPr>
          <w:rFonts w:ascii="Times New Roman" w:hAnsi="Times New Roman"/>
        </w:rPr>
        <w:t>Cristiane</w:t>
      </w:r>
      <w:proofErr w:type="spellEnd"/>
      <w:r w:rsidRPr="009F5E80">
        <w:rPr>
          <w:rFonts w:ascii="Times New Roman" w:hAnsi="Times New Roman"/>
        </w:rPr>
        <w:t xml:space="preserve"> V., </w:t>
      </w:r>
      <w:proofErr w:type="spellStart"/>
      <w:r w:rsidRPr="009F5E80">
        <w:rPr>
          <w:rFonts w:ascii="Times New Roman" w:hAnsi="Times New Roman"/>
        </w:rPr>
        <w:t>Célio</w:t>
      </w:r>
      <w:proofErr w:type="spellEnd"/>
      <w:r w:rsidRPr="009F5E80">
        <w:rPr>
          <w:rFonts w:ascii="Times New Roman" w:hAnsi="Times New Roman"/>
        </w:rPr>
        <w:t xml:space="preserve"> </w:t>
      </w:r>
      <w:proofErr w:type="spellStart"/>
      <w:r w:rsidRPr="009F5E80">
        <w:rPr>
          <w:rFonts w:ascii="Times New Roman" w:hAnsi="Times New Roman"/>
        </w:rPr>
        <w:t>Hirtuka</w:t>
      </w:r>
      <w:proofErr w:type="spellEnd"/>
      <w:r w:rsidRPr="009F5E80">
        <w:rPr>
          <w:rFonts w:ascii="Times New Roman" w:hAnsi="Times New Roman"/>
        </w:rPr>
        <w:t xml:space="preserve"> and Paulo S. </w:t>
      </w:r>
      <w:proofErr w:type="spellStart"/>
      <w:r w:rsidRPr="009F5E80">
        <w:rPr>
          <w:rFonts w:ascii="Times New Roman" w:hAnsi="Times New Roman"/>
        </w:rPr>
        <w:t>Fracalanza</w:t>
      </w:r>
      <w:proofErr w:type="spellEnd"/>
      <w:r w:rsidRPr="009F5E80">
        <w:rPr>
          <w:rFonts w:ascii="Times New Roman" w:hAnsi="Times New Roman"/>
        </w:rPr>
        <w:t>.</w:t>
      </w:r>
      <w:proofErr w:type="gramEnd"/>
      <w:r w:rsidRPr="009F5E80">
        <w:rPr>
          <w:rFonts w:ascii="Times New Roman" w:hAnsi="Times New Roman"/>
        </w:rPr>
        <w:t xml:space="preserve"> 2011. “</w:t>
      </w:r>
      <w:proofErr w:type="spellStart"/>
      <w:r w:rsidRPr="009F5E80">
        <w:rPr>
          <w:rFonts w:ascii="Times New Roman" w:hAnsi="Times New Roman"/>
        </w:rPr>
        <w:t>Universalization</w:t>
      </w:r>
      <w:proofErr w:type="spellEnd"/>
      <w:r w:rsidRPr="009F5E80">
        <w:rPr>
          <w:rFonts w:ascii="Times New Roman" w:hAnsi="Times New Roman"/>
        </w:rPr>
        <w:t xml:space="preserve"> of telecommunications services: Public policies in the OECD and in Brazil.” </w:t>
      </w:r>
      <w:r w:rsidRPr="009F5E80">
        <w:rPr>
          <w:rFonts w:ascii="Times New Roman" w:hAnsi="Times New Roman"/>
          <w:i/>
        </w:rPr>
        <w:t xml:space="preserve">International Journal of Development Issues </w:t>
      </w:r>
      <w:r w:rsidRPr="009F5E80">
        <w:rPr>
          <w:rFonts w:ascii="Times New Roman" w:hAnsi="Times New Roman"/>
        </w:rPr>
        <w:t>10(2):108-122.</w:t>
      </w:r>
    </w:p>
  </w:footnote>
  <w:footnote w:id="20">
    <w:p w:rsidR="004A1E63" w:rsidRPr="00281EF0" w:rsidRDefault="004A1E63" w:rsidP="004A1E63">
      <w:pPr>
        <w:pStyle w:val="FootnoteText"/>
        <w:jc w:val="both"/>
        <w:rPr>
          <w:lang w:val="en-AU"/>
        </w:rPr>
      </w:pPr>
      <w:r w:rsidRPr="009F5E80">
        <w:rPr>
          <w:rStyle w:val="FootnoteReference"/>
        </w:rPr>
        <w:footnoteRef/>
      </w:r>
      <w:r w:rsidRPr="009F5E80">
        <w:t xml:space="preserve"> </w:t>
      </w:r>
      <w:r w:rsidRPr="009F5E80">
        <w:rPr>
          <w:lang w:val="en-AU"/>
        </w:rPr>
        <w:t xml:space="preserve">Prasad, </w:t>
      </w:r>
      <w:proofErr w:type="spellStart"/>
      <w:r w:rsidRPr="009F5E80">
        <w:rPr>
          <w:lang w:val="en-AU"/>
        </w:rPr>
        <w:t>Rohit</w:t>
      </w:r>
      <w:proofErr w:type="spellEnd"/>
      <w:r w:rsidRPr="009F5E80">
        <w:rPr>
          <w:lang w:val="en-AU"/>
        </w:rPr>
        <w:t xml:space="preserve">. 2013. “Universal Service Obligation in the Age of Broadband.” </w:t>
      </w:r>
      <w:r w:rsidRPr="00281EF0">
        <w:rPr>
          <w:i/>
          <w:lang w:val="en-AU"/>
        </w:rPr>
        <w:t>The Information Society: An International Journal</w:t>
      </w:r>
      <w:r w:rsidRPr="00281EF0">
        <w:rPr>
          <w:lang w:val="en-AU"/>
        </w:rPr>
        <w:t xml:space="preserve"> 29(4):227-233.</w:t>
      </w:r>
    </w:p>
  </w:footnote>
  <w:footnote w:id="21">
    <w:p w:rsidR="004A1E63" w:rsidRPr="009F5E80" w:rsidRDefault="004A1E63" w:rsidP="004A1E63">
      <w:pPr>
        <w:pStyle w:val="ReferncesText"/>
        <w:ind w:left="0" w:firstLine="0"/>
        <w:rPr>
          <w:rFonts w:ascii="Times New Roman" w:hAnsi="Times New Roman"/>
          <w:lang w:val="en-AU"/>
        </w:rPr>
      </w:pPr>
      <w:r w:rsidRPr="009F5E80">
        <w:rPr>
          <w:rStyle w:val="FootnoteReference"/>
          <w:rFonts w:ascii="Times New Roman" w:hAnsi="Times New Roman"/>
        </w:rPr>
        <w:footnoteRef/>
      </w:r>
      <w:r w:rsidRPr="009F5E80">
        <w:rPr>
          <w:rFonts w:ascii="Times New Roman" w:hAnsi="Times New Roman"/>
        </w:rPr>
        <w:t xml:space="preserve"> </w:t>
      </w:r>
      <w:proofErr w:type="gramStart"/>
      <w:r w:rsidRPr="009F5E80">
        <w:rPr>
          <w:rFonts w:ascii="Times New Roman" w:hAnsi="Times New Roman"/>
          <w:lang w:val="en-AU"/>
        </w:rPr>
        <w:t xml:space="preserve">ITU </w:t>
      </w:r>
      <w:r w:rsidRPr="009F5E80">
        <w:rPr>
          <w:rFonts w:ascii="Times New Roman" w:hAnsi="Times New Roman"/>
        </w:rPr>
        <w:t>(International Telecommunications Union)</w:t>
      </w:r>
      <w:r w:rsidRPr="009F5E80">
        <w:rPr>
          <w:rFonts w:ascii="Times New Roman" w:hAnsi="Times New Roman"/>
          <w:lang w:val="en-AU"/>
        </w:rPr>
        <w:t>.</w:t>
      </w:r>
      <w:proofErr w:type="gramEnd"/>
      <w:r w:rsidRPr="009F5E80">
        <w:rPr>
          <w:rFonts w:ascii="Times New Roman" w:hAnsi="Times New Roman"/>
          <w:lang w:val="en-AU"/>
        </w:rPr>
        <w:t xml:space="preserve"> 2012. “Trends in Telecommunication Reform: Smart Regulation for a Broadband World.” </w:t>
      </w:r>
      <w:r w:rsidRPr="009F5E80">
        <w:rPr>
          <w:rFonts w:ascii="Times New Roman" w:hAnsi="Times New Roman"/>
          <w:iCs/>
          <w:lang w:val="en-AU"/>
        </w:rPr>
        <w:t>Report,</w:t>
      </w:r>
      <w:r w:rsidRPr="009F5E80">
        <w:rPr>
          <w:rFonts w:ascii="Times New Roman" w:hAnsi="Times New Roman"/>
          <w:i/>
          <w:iCs/>
          <w:lang w:val="en-AU"/>
        </w:rPr>
        <w:t xml:space="preserve"> </w:t>
      </w:r>
      <w:r w:rsidRPr="009F5E80">
        <w:rPr>
          <w:rFonts w:ascii="Times New Roman" w:hAnsi="Times New Roman"/>
          <w:lang w:val="en-AU"/>
        </w:rPr>
        <w:t>May 2012.</w:t>
      </w:r>
    </w:p>
  </w:footnote>
  <w:footnote w:id="22">
    <w:p w:rsidR="004A1E63" w:rsidRPr="009F5E80" w:rsidRDefault="004A1E63" w:rsidP="004A1E63">
      <w:pPr>
        <w:pStyle w:val="ReferncesText"/>
        <w:ind w:left="0" w:firstLine="0"/>
        <w:rPr>
          <w:rFonts w:ascii="Times New Roman" w:hAnsi="Times New Roman"/>
          <w:lang w:val="en-AU"/>
        </w:rPr>
      </w:pPr>
      <w:r w:rsidRPr="009F5E80">
        <w:rPr>
          <w:rStyle w:val="FootnoteReference"/>
          <w:rFonts w:ascii="Times New Roman" w:hAnsi="Times New Roman"/>
        </w:rPr>
        <w:footnoteRef/>
      </w:r>
      <w:r w:rsidRPr="009F5E80">
        <w:rPr>
          <w:rFonts w:ascii="Times New Roman" w:hAnsi="Times New Roman"/>
        </w:rPr>
        <w:t xml:space="preserve"> </w:t>
      </w:r>
      <w:proofErr w:type="gramStart"/>
      <w:r w:rsidRPr="009F5E80">
        <w:rPr>
          <w:rFonts w:ascii="Times New Roman" w:hAnsi="Times New Roman"/>
          <w:lang w:val="en-AU"/>
        </w:rPr>
        <w:t>Kruger, Lennard G., and Angele A. Gilroy.</w:t>
      </w:r>
      <w:proofErr w:type="gramEnd"/>
      <w:r w:rsidRPr="009F5E80">
        <w:rPr>
          <w:rFonts w:ascii="Times New Roman" w:hAnsi="Times New Roman"/>
          <w:lang w:val="en-AU"/>
        </w:rPr>
        <w:t xml:space="preserve"> 2013. “Broadband Internet Access and the Digital Divide: Federal Assistance Programs.” </w:t>
      </w:r>
      <w:proofErr w:type="gramStart"/>
      <w:r w:rsidRPr="009F5E80">
        <w:rPr>
          <w:rFonts w:ascii="Times New Roman" w:hAnsi="Times New Roman"/>
          <w:lang w:val="en-AU"/>
        </w:rPr>
        <w:t>CRS Report for Congress RL30719.</w:t>
      </w:r>
      <w:proofErr w:type="gramEnd"/>
      <w:r w:rsidRPr="009F5E80">
        <w:rPr>
          <w:rFonts w:ascii="Times New Roman" w:hAnsi="Times New Roman"/>
          <w:lang w:val="en-AU"/>
        </w:rPr>
        <w:t xml:space="preserve"> July 17, 2013. </w:t>
      </w:r>
    </w:p>
  </w:footnote>
  <w:footnote w:id="23">
    <w:p w:rsidR="004A1E63" w:rsidRPr="009F5E80" w:rsidRDefault="004A1E63" w:rsidP="004A1E63">
      <w:pPr>
        <w:pStyle w:val="ReferncesText"/>
        <w:ind w:left="0" w:firstLine="0"/>
        <w:rPr>
          <w:rFonts w:ascii="Times New Roman" w:hAnsi="Times New Roman"/>
          <w:lang w:val="ca-ES"/>
        </w:rPr>
      </w:pPr>
      <w:r w:rsidRPr="009F5E80">
        <w:rPr>
          <w:rStyle w:val="FootnoteReference"/>
          <w:rFonts w:ascii="Times New Roman" w:hAnsi="Times New Roman"/>
        </w:rPr>
        <w:footnoteRef/>
      </w:r>
      <w:r w:rsidRPr="009F5E80">
        <w:rPr>
          <w:rFonts w:ascii="Times New Roman" w:hAnsi="Times New Roman"/>
        </w:rPr>
        <w:t xml:space="preserve"> </w:t>
      </w:r>
      <w:r w:rsidRPr="009F5E80">
        <w:rPr>
          <w:rFonts w:ascii="Times New Roman" w:hAnsi="Times New Roman"/>
          <w:lang w:val="ca-ES"/>
        </w:rPr>
        <w:t xml:space="preserve">Síndic de Greuges de Catalunya. 2013. “Broadband Internet Access as a Universal Service: Digital Equality.” Reprot by The Catalan Ombudsman. Accessed August 12, 2014. </w:t>
      </w:r>
      <w:hyperlink r:id="rId4" w:history="1">
        <w:r w:rsidRPr="009F5E80">
          <w:rPr>
            <w:rStyle w:val="Hyperlink"/>
            <w:rFonts w:ascii="Times New Roman" w:hAnsi="Times New Roman"/>
            <w:color w:val="auto"/>
            <w:lang w:val="ca-ES"/>
          </w:rPr>
          <w:t>http://www.sindic.cat/site/unitFiles/3461/Broadband%20internet%20access%20as%20a%20univesal%20service%20complete.pdf</w:t>
        </w:r>
      </w:hyperlink>
      <w:r w:rsidRPr="009F5E80">
        <w:rPr>
          <w:rFonts w:ascii="Times New Roman" w:hAnsi="Times New Roman"/>
          <w:lang w:val="ca-ES"/>
        </w:rPr>
        <w:t>.</w:t>
      </w:r>
    </w:p>
  </w:footnote>
  <w:footnote w:id="24">
    <w:p w:rsidR="004A1E63" w:rsidRPr="009F5E80" w:rsidRDefault="004A1E63" w:rsidP="004A1E63">
      <w:pPr>
        <w:autoSpaceDE w:val="0"/>
        <w:autoSpaceDN w:val="0"/>
        <w:adjustRightInd w:val="0"/>
        <w:spacing w:after="0" w:line="240" w:lineRule="auto"/>
        <w:jc w:val="both"/>
        <w:rPr>
          <w:rFonts w:ascii="Times New Roman" w:hAnsi="Times New Roman"/>
          <w:sz w:val="20"/>
          <w:szCs w:val="20"/>
        </w:rPr>
      </w:pPr>
      <w:r w:rsidRPr="009F5E80">
        <w:rPr>
          <w:rStyle w:val="FootnoteReference"/>
          <w:rFonts w:ascii="Times New Roman" w:hAnsi="Times New Roman"/>
          <w:sz w:val="20"/>
          <w:szCs w:val="20"/>
        </w:rPr>
        <w:footnoteRef/>
      </w:r>
      <w:r w:rsidRPr="009F5E80">
        <w:rPr>
          <w:rFonts w:ascii="Times New Roman" w:hAnsi="Times New Roman"/>
          <w:sz w:val="20"/>
          <w:szCs w:val="20"/>
        </w:rPr>
        <w:t xml:space="preserve"> ‘Internet access is ‘a fundamental right’, 8 March 2010, </w:t>
      </w:r>
      <w:r w:rsidRPr="009F5E80">
        <w:rPr>
          <w:rFonts w:ascii="Times New Roman" w:hAnsi="Times New Roman"/>
          <w:i/>
          <w:sz w:val="20"/>
          <w:szCs w:val="20"/>
        </w:rPr>
        <w:t>BBC News</w:t>
      </w:r>
      <w:r w:rsidRPr="009F5E80">
        <w:rPr>
          <w:rFonts w:ascii="Times New Roman" w:hAnsi="Times New Roman"/>
          <w:sz w:val="20"/>
          <w:szCs w:val="20"/>
        </w:rPr>
        <w:t xml:space="preserve"> – </w:t>
      </w:r>
      <w:r w:rsidRPr="009F5E80">
        <w:rPr>
          <w:rFonts w:ascii="Times New Roman" w:hAnsi="Times New Roman"/>
          <w:i/>
          <w:sz w:val="20"/>
          <w:szCs w:val="20"/>
        </w:rPr>
        <w:t>“</w:t>
      </w:r>
      <w:r w:rsidRPr="009F5E80">
        <w:rPr>
          <w:rFonts w:ascii="Times New Roman" w:hAnsi="Times New Roman"/>
          <w:i/>
          <w:sz w:val="20"/>
          <w:szCs w:val="20"/>
          <w:lang w:eastAsia="en-AU"/>
        </w:rPr>
        <w:t>Australian respondents are among the most firmly convinced that internet access should be a fundamental right, with 85 per cent agreeing that this is the case.”</w:t>
      </w:r>
      <w:r w:rsidRPr="009F5E80">
        <w:rPr>
          <w:rFonts w:ascii="Times New Roman" w:hAnsi="Times New Roman"/>
          <w:sz w:val="20"/>
          <w:szCs w:val="20"/>
          <w:lang w:eastAsia="en-AU"/>
        </w:rPr>
        <w:t xml:space="preserve"> </w:t>
      </w:r>
      <w:hyperlink r:id="rId5" w:history="1">
        <w:r w:rsidRPr="009F5E80">
          <w:rPr>
            <w:rStyle w:val="Hyperlink"/>
            <w:rFonts w:ascii="Times New Roman" w:hAnsi="Times New Roman"/>
            <w:color w:val="auto"/>
            <w:sz w:val="20"/>
            <w:szCs w:val="20"/>
          </w:rPr>
          <w:t>http://news.bbc.co.uk/2/shared/bsp/</w:t>
        </w:r>
        <w:r w:rsidRPr="009F5E80">
          <w:rPr>
            <w:rStyle w:val="Hyperlink"/>
            <w:rFonts w:ascii="Times New Roman" w:hAnsi="Times New Roman"/>
            <w:color w:val="auto"/>
            <w:sz w:val="20"/>
            <w:szCs w:val="20"/>
          </w:rPr>
          <w:t>h</w:t>
        </w:r>
        <w:r w:rsidRPr="009F5E80">
          <w:rPr>
            <w:rStyle w:val="Hyperlink"/>
            <w:rFonts w:ascii="Times New Roman" w:hAnsi="Times New Roman"/>
            <w:color w:val="auto"/>
            <w:sz w:val="20"/>
            <w:szCs w:val="20"/>
          </w:rPr>
          <w:t>i/pdfs/08_03_10_BBC_internet_poll.pdf</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600F2"/>
    <w:multiLevelType w:val="hybridMultilevel"/>
    <w:tmpl w:val="DE363AF0"/>
    <w:lvl w:ilvl="0" w:tplc="9ACE814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rsids>
    <w:rsidRoot w:val="004A1E63"/>
    <w:rsid w:val="003303D3"/>
    <w:rsid w:val="00451AB2"/>
    <w:rsid w:val="004A1E63"/>
    <w:rsid w:val="00AA3E2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E6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A1E63"/>
    <w:pPr>
      <w:spacing w:after="0" w:line="240" w:lineRule="auto"/>
    </w:pPr>
    <w:rPr>
      <w:rFonts w:ascii="Times New Roman" w:hAnsi="Times New Roman"/>
      <w:sz w:val="20"/>
      <w:szCs w:val="20"/>
      <w:lang w:eastAsia="en-AU"/>
    </w:rPr>
  </w:style>
  <w:style w:type="character" w:customStyle="1" w:styleId="FootnoteTextChar">
    <w:name w:val="Footnote Text Char"/>
    <w:basedOn w:val="DefaultParagraphFont"/>
    <w:link w:val="FootnoteText"/>
    <w:semiHidden/>
    <w:rsid w:val="004A1E63"/>
    <w:rPr>
      <w:rFonts w:ascii="Times New Roman" w:eastAsia="Times New Roman" w:hAnsi="Times New Roman" w:cs="Times New Roman"/>
      <w:sz w:val="20"/>
      <w:szCs w:val="20"/>
      <w:lang w:eastAsia="en-AU"/>
    </w:rPr>
  </w:style>
  <w:style w:type="character" w:styleId="FootnoteReference">
    <w:name w:val="footnote reference"/>
    <w:rsid w:val="004A1E63"/>
    <w:rPr>
      <w:rFonts w:cs="Times New Roman"/>
      <w:vertAlign w:val="superscript"/>
    </w:rPr>
  </w:style>
  <w:style w:type="character" w:styleId="Hyperlink">
    <w:name w:val="Hyperlink"/>
    <w:uiPriority w:val="99"/>
    <w:rsid w:val="004A1E63"/>
    <w:rPr>
      <w:rFonts w:cs="Times New Roman"/>
      <w:color w:val="0000FF"/>
      <w:u w:val="single"/>
    </w:rPr>
  </w:style>
  <w:style w:type="paragraph" w:styleId="Footer">
    <w:name w:val="footer"/>
    <w:basedOn w:val="Normal"/>
    <w:link w:val="FooterChar"/>
    <w:uiPriority w:val="99"/>
    <w:unhideWhenUsed/>
    <w:rsid w:val="004A1E63"/>
    <w:pPr>
      <w:tabs>
        <w:tab w:val="center" w:pos="4513"/>
        <w:tab w:val="right" w:pos="9026"/>
      </w:tabs>
      <w:spacing w:after="0" w:line="240" w:lineRule="auto"/>
    </w:pPr>
    <w:rPr>
      <w:sz w:val="20"/>
      <w:szCs w:val="20"/>
      <w:lang/>
    </w:rPr>
  </w:style>
  <w:style w:type="character" w:customStyle="1" w:styleId="FooterChar">
    <w:name w:val="Footer Char"/>
    <w:basedOn w:val="DefaultParagraphFont"/>
    <w:link w:val="Footer"/>
    <w:uiPriority w:val="99"/>
    <w:rsid w:val="004A1E63"/>
    <w:rPr>
      <w:rFonts w:ascii="Calibri" w:eastAsia="Times New Roman" w:hAnsi="Calibri" w:cs="Times New Roman"/>
      <w:sz w:val="20"/>
      <w:szCs w:val="20"/>
      <w:lang/>
    </w:rPr>
  </w:style>
  <w:style w:type="character" w:customStyle="1" w:styleId="BodyText2Char">
    <w:name w:val="Body Text 2 Char"/>
    <w:rsid w:val="004A1E63"/>
    <w:rPr>
      <w:rFonts w:ascii="Arial" w:hAnsi="Arial" w:cs="Arial" w:hint="default"/>
      <w:noProof w:val="0"/>
      <w:sz w:val="24"/>
      <w:lang w:val="en-US" w:eastAsia="en-AU" w:bidi="ar-SA"/>
    </w:rPr>
  </w:style>
  <w:style w:type="paragraph" w:styleId="BodyText">
    <w:name w:val="Body Text"/>
    <w:basedOn w:val="Normal"/>
    <w:link w:val="BodyTextChar"/>
    <w:unhideWhenUsed/>
    <w:rsid w:val="004A1E63"/>
    <w:pPr>
      <w:spacing w:after="120"/>
    </w:pPr>
    <w:rPr>
      <w:rFonts w:ascii="Cambria" w:eastAsia="Cambria" w:hAnsi="Cambria"/>
      <w:lang/>
    </w:rPr>
  </w:style>
  <w:style w:type="character" w:customStyle="1" w:styleId="BodyTextChar">
    <w:name w:val="Body Text Char"/>
    <w:basedOn w:val="DefaultParagraphFont"/>
    <w:link w:val="BodyText"/>
    <w:rsid w:val="004A1E63"/>
    <w:rPr>
      <w:rFonts w:ascii="Cambria" w:eastAsia="Cambria" w:hAnsi="Cambria" w:cs="Times New Roman"/>
      <w:lang/>
    </w:rPr>
  </w:style>
  <w:style w:type="paragraph" w:customStyle="1" w:styleId="SubsequentParagraphsTextStyle">
    <w:name w:val="SubsequentParagraphsTextStyle"/>
    <w:basedOn w:val="Normal"/>
    <w:link w:val="SubsequentParagraphsTextStyleChar"/>
    <w:qFormat/>
    <w:rsid w:val="004A1E63"/>
    <w:pPr>
      <w:spacing w:after="0" w:line="240" w:lineRule="auto"/>
      <w:ind w:firstLine="360"/>
      <w:jc w:val="both"/>
    </w:pPr>
    <w:rPr>
      <w:rFonts w:ascii="Times" w:eastAsia="Cambria" w:hAnsi="Times"/>
      <w:sz w:val="20"/>
      <w:lang w:val="en-US"/>
    </w:rPr>
  </w:style>
  <w:style w:type="character" w:customStyle="1" w:styleId="SubsequentParagraphsTextStyleChar">
    <w:name w:val="SubsequentParagraphsTextStyle Char"/>
    <w:link w:val="SubsequentParagraphsTextStyle"/>
    <w:rsid w:val="004A1E63"/>
    <w:rPr>
      <w:rFonts w:ascii="Times" w:eastAsia="Cambria" w:hAnsi="Times" w:cs="Times New Roman"/>
      <w:sz w:val="20"/>
      <w:lang w:val="en-US"/>
    </w:rPr>
  </w:style>
  <w:style w:type="paragraph" w:customStyle="1" w:styleId="ReferncesText">
    <w:name w:val="ReferncesText"/>
    <w:link w:val="ReferncesTextChar"/>
    <w:qFormat/>
    <w:rsid w:val="004A1E63"/>
    <w:pPr>
      <w:spacing w:after="0" w:line="240" w:lineRule="auto"/>
      <w:ind w:left="720" w:hanging="720"/>
      <w:jc w:val="both"/>
    </w:pPr>
    <w:rPr>
      <w:rFonts w:ascii="Times" w:eastAsia="Cambria" w:hAnsi="Times" w:cs="Times New Roman"/>
      <w:sz w:val="20"/>
      <w:szCs w:val="24"/>
      <w:lang w:val="en-US"/>
    </w:rPr>
  </w:style>
  <w:style w:type="character" w:customStyle="1" w:styleId="ReferncesTextChar">
    <w:name w:val="ReferncesText Char"/>
    <w:link w:val="ReferncesText"/>
    <w:rsid w:val="004A1E63"/>
    <w:rPr>
      <w:rFonts w:ascii="Times" w:eastAsia="Cambria" w:hAnsi="Times" w:cs="Times New Roman"/>
      <w:sz w:val="20"/>
      <w:szCs w:val="24"/>
      <w:lang w:val="en-US"/>
    </w:rPr>
  </w:style>
  <w:style w:type="paragraph" w:customStyle="1" w:styleId="acthead5">
    <w:name w:val="acthead5"/>
    <w:basedOn w:val="Normal"/>
    <w:rsid w:val="004A1E63"/>
    <w:pPr>
      <w:spacing w:before="100" w:beforeAutospacing="1" w:after="100" w:afterAutospacing="1" w:line="240" w:lineRule="auto"/>
    </w:pPr>
    <w:rPr>
      <w:rFonts w:ascii="Times New Roman" w:hAnsi="Times New Roman"/>
      <w:sz w:val="24"/>
      <w:szCs w:val="24"/>
      <w:lang w:eastAsia="en-AU"/>
    </w:rPr>
  </w:style>
  <w:style w:type="character" w:customStyle="1" w:styleId="charsectno">
    <w:name w:val="charsectno"/>
    <w:rsid w:val="004A1E63"/>
  </w:style>
  <w:style w:type="paragraph" w:customStyle="1" w:styleId="subsection">
    <w:name w:val="subsection"/>
    <w:basedOn w:val="Normal"/>
    <w:rsid w:val="004A1E63"/>
    <w:pPr>
      <w:spacing w:before="100" w:beforeAutospacing="1" w:after="100" w:afterAutospacing="1" w:line="240" w:lineRule="auto"/>
    </w:pPr>
    <w:rPr>
      <w:rFonts w:ascii="Times New Roman" w:hAnsi="Times New Roman"/>
      <w:sz w:val="24"/>
      <w:szCs w:val="24"/>
      <w:lang w:eastAsia="en-AU"/>
    </w:rPr>
  </w:style>
  <w:style w:type="paragraph" w:customStyle="1" w:styleId="paragraph">
    <w:name w:val="paragraph"/>
    <w:basedOn w:val="Normal"/>
    <w:rsid w:val="004A1E63"/>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ccan.org.au/Telecommunications%20access%20and%20affordability%20among%20people%20experiencing%20financial%20hardship.pdf" TargetMode="External"/><Relationship Id="rId2" Type="http://schemas.openxmlformats.org/officeDocument/2006/relationships/hyperlink" Target="http://www.orfeusresearch.com.au/web_images/Background_Paper_5_TSF.pdf" TargetMode="External"/><Relationship Id="rId1" Type="http://schemas.openxmlformats.org/officeDocument/2006/relationships/hyperlink" Target="http://www.archive.dcita.gov.au/2009/june/review_of_the_operation_of_the_universal_service_obligation_2004/review_of_the_operation_of_the_universal_service_obligation_-_terms_of_reference" TargetMode="External"/><Relationship Id="rId5" Type="http://schemas.openxmlformats.org/officeDocument/2006/relationships/hyperlink" Target="http://news.bbc.co.uk/2/shared/bsp/hi/pdfs/08_03_10_BBC_internet_poll.pdf" TargetMode="External"/><Relationship Id="rId4" Type="http://schemas.openxmlformats.org/officeDocument/2006/relationships/hyperlink" Target="http://www.sindic.cat/site/unitFiles/3461/Broadband%20internet%20access%20as%20a%20univesal%20service%20comple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1422</Words>
  <Characters>8108</Characters>
  <Application>Microsoft Office Word</Application>
  <DocSecurity>0</DocSecurity>
  <Lines>67</Lines>
  <Paragraphs>19</Paragraphs>
  <ScaleCrop>false</ScaleCrop>
  <Company>Hewlett-Packard Company</Company>
  <LinksUpToDate>false</LinksUpToDate>
  <CharactersWithSpaces>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brigit.morris</dc:creator>
  <cp:lastModifiedBy>brigit.morris</cp:lastModifiedBy>
  <cp:revision>1</cp:revision>
  <dcterms:created xsi:type="dcterms:W3CDTF">2015-02-26T01:15:00Z</dcterms:created>
  <dcterms:modified xsi:type="dcterms:W3CDTF">2015-02-26T01:16:00Z</dcterms:modified>
</cp:coreProperties>
</file>