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85" w:rsidRPr="002A6626" w:rsidRDefault="00C54BD9" w:rsidP="00C53EFF">
      <w:pPr>
        <w:rPr>
          <w:rFonts w:asciiTheme="minorBidi" w:hAnsiTheme="minorBidi" w:cstheme="minorBidi"/>
        </w:rPr>
      </w:pPr>
      <w:r>
        <w:rPr>
          <w:rFonts w:asciiTheme="minorBidi" w:hAnsiTheme="minorBidi" w:cstheme="minorBidi"/>
        </w:rPr>
        <w:t>02. _org_</w:t>
      </w:r>
      <w:r w:rsidRPr="00C54BD9">
        <w:rPr>
          <w:rFonts w:asciiTheme="minorBidi" w:hAnsiTheme="minorBidi" w:cstheme="minorBidi"/>
          <w:b/>
          <w:bCs/>
        </w:rPr>
        <w:t xml:space="preserve"> </w:t>
      </w:r>
      <w:r w:rsidRPr="002A6626">
        <w:rPr>
          <w:rFonts w:asciiTheme="minorBidi" w:hAnsiTheme="minorBidi" w:cstheme="minorBidi"/>
          <w:b/>
          <w:bCs/>
        </w:rPr>
        <w:t>Civil Aviation Safety Authority</w:t>
      </w:r>
    </w:p>
    <w:p w:rsidR="00E400A3" w:rsidRPr="002A6626" w:rsidRDefault="00E400A3" w:rsidP="00C53EFF">
      <w:pPr>
        <w:rPr>
          <w:rFonts w:asciiTheme="minorBidi" w:hAnsiTheme="minorBidi" w:cstheme="minorBidi"/>
        </w:rPr>
      </w:pPr>
    </w:p>
    <w:p w:rsidR="00E400A3" w:rsidRPr="002A6626" w:rsidRDefault="00E400A3" w:rsidP="00C53EFF">
      <w:pPr>
        <w:rPr>
          <w:rFonts w:asciiTheme="minorBidi" w:hAnsiTheme="minorBidi" w:cstheme="minorBidi"/>
        </w:rPr>
      </w:pPr>
    </w:p>
    <w:p w:rsidR="00E400A3" w:rsidRPr="002A6626" w:rsidRDefault="00E400A3" w:rsidP="00C53EFF">
      <w:pPr>
        <w:autoSpaceDE w:val="0"/>
        <w:autoSpaceDN w:val="0"/>
        <w:adjustRightInd w:val="0"/>
        <w:spacing w:after="0" w:line="240" w:lineRule="auto"/>
        <w:jc w:val="center"/>
        <w:rPr>
          <w:rFonts w:asciiTheme="minorBidi" w:hAnsiTheme="minorBidi" w:cstheme="minorBidi"/>
          <w:b/>
          <w:bCs/>
        </w:rPr>
      </w:pPr>
      <w:r w:rsidRPr="002A6626">
        <w:rPr>
          <w:rFonts w:asciiTheme="minorBidi" w:hAnsiTheme="minorBidi" w:cstheme="minorBidi"/>
          <w:b/>
          <w:bCs/>
        </w:rPr>
        <w:t xml:space="preserve">Civil Aviation Safety Authority Submission </w:t>
      </w:r>
    </w:p>
    <w:p w:rsidR="005C6DF1" w:rsidRDefault="00E400A3" w:rsidP="00C53EFF">
      <w:pPr>
        <w:autoSpaceDE w:val="0"/>
        <w:autoSpaceDN w:val="0"/>
        <w:adjustRightInd w:val="0"/>
        <w:spacing w:after="0" w:line="240" w:lineRule="auto"/>
        <w:jc w:val="center"/>
        <w:rPr>
          <w:rFonts w:asciiTheme="minorBidi" w:hAnsiTheme="minorBidi" w:cstheme="minorBidi"/>
          <w:b/>
          <w:bCs/>
        </w:rPr>
      </w:pPr>
      <w:r w:rsidRPr="002A6626">
        <w:rPr>
          <w:rFonts w:asciiTheme="minorBidi" w:hAnsiTheme="minorBidi" w:cstheme="minorBidi"/>
          <w:b/>
          <w:bCs/>
        </w:rPr>
        <w:t xml:space="preserve">to </w:t>
      </w:r>
      <w:r w:rsidR="00514DCA" w:rsidRPr="002A6626">
        <w:rPr>
          <w:rFonts w:asciiTheme="minorBidi" w:hAnsiTheme="minorBidi" w:cstheme="minorBidi"/>
          <w:b/>
          <w:bCs/>
        </w:rPr>
        <w:t xml:space="preserve">Australian Law </w:t>
      </w:r>
      <w:r w:rsidR="005C6DF1">
        <w:rPr>
          <w:rFonts w:asciiTheme="minorBidi" w:hAnsiTheme="minorBidi" w:cstheme="minorBidi"/>
          <w:b/>
          <w:bCs/>
        </w:rPr>
        <w:t>Reform Commission Issues Paper</w:t>
      </w:r>
    </w:p>
    <w:p w:rsidR="00E400A3" w:rsidRPr="002A6626" w:rsidRDefault="00514DCA" w:rsidP="00C53EFF">
      <w:pPr>
        <w:autoSpaceDE w:val="0"/>
        <w:autoSpaceDN w:val="0"/>
        <w:adjustRightInd w:val="0"/>
        <w:spacing w:after="0" w:line="240" w:lineRule="auto"/>
        <w:jc w:val="center"/>
        <w:rPr>
          <w:rFonts w:asciiTheme="minorBidi" w:hAnsiTheme="minorBidi" w:cstheme="minorBidi"/>
        </w:rPr>
      </w:pPr>
      <w:r w:rsidRPr="002A6626">
        <w:rPr>
          <w:rFonts w:asciiTheme="minorBidi" w:hAnsiTheme="minorBidi" w:cstheme="minorBidi"/>
          <w:b/>
          <w:bCs/>
        </w:rPr>
        <w:t xml:space="preserve">entitled </w:t>
      </w:r>
      <w:r w:rsidRPr="002A6626">
        <w:rPr>
          <w:rFonts w:asciiTheme="minorBidi" w:hAnsiTheme="minorBidi" w:cstheme="minorBidi"/>
          <w:b/>
          <w:bCs/>
          <w:i/>
          <w:iCs/>
        </w:rPr>
        <w:t>Serious Invasions of Privacy in the Digital Era</w:t>
      </w:r>
    </w:p>
    <w:p w:rsidR="00E400A3" w:rsidRPr="002A6626" w:rsidRDefault="00E400A3" w:rsidP="00C53EFF">
      <w:pPr>
        <w:autoSpaceDE w:val="0"/>
        <w:autoSpaceDN w:val="0"/>
        <w:adjustRightInd w:val="0"/>
        <w:spacing w:after="0" w:line="240" w:lineRule="auto"/>
        <w:rPr>
          <w:rFonts w:asciiTheme="minorBidi" w:hAnsiTheme="minorBidi" w:cstheme="minorBidi"/>
        </w:rPr>
      </w:pPr>
    </w:p>
    <w:p w:rsidR="00E400A3" w:rsidRPr="002A6626" w:rsidRDefault="00E400A3" w:rsidP="00C53EFF">
      <w:pPr>
        <w:autoSpaceDE w:val="0"/>
        <w:autoSpaceDN w:val="0"/>
        <w:adjustRightInd w:val="0"/>
        <w:spacing w:after="0" w:line="240" w:lineRule="auto"/>
        <w:rPr>
          <w:rFonts w:asciiTheme="minorBidi" w:hAnsiTheme="minorBidi" w:cstheme="minorBidi"/>
        </w:rPr>
      </w:pPr>
    </w:p>
    <w:p w:rsidR="00E400A3" w:rsidRPr="002A6626" w:rsidRDefault="00E400A3" w:rsidP="00C53EFF">
      <w:pPr>
        <w:autoSpaceDE w:val="0"/>
        <w:autoSpaceDN w:val="0"/>
        <w:adjustRightInd w:val="0"/>
        <w:spacing w:after="0" w:line="240" w:lineRule="auto"/>
        <w:jc w:val="both"/>
        <w:rPr>
          <w:rFonts w:asciiTheme="minorBidi" w:hAnsiTheme="minorBidi" w:cstheme="minorBidi"/>
          <w:b/>
        </w:rPr>
      </w:pPr>
      <w:r w:rsidRPr="002A6626">
        <w:rPr>
          <w:rFonts w:asciiTheme="minorBidi" w:hAnsiTheme="minorBidi" w:cstheme="minorBidi"/>
          <w:b/>
        </w:rPr>
        <w:t>Background: the Civil Aviation Safety Authority and its role in the regulation of Australian aviation safety.</w:t>
      </w:r>
    </w:p>
    <w:p w:rsidR="00E400A3" w:rsidRPr="002A6626" w:rsidRDefault="00E400A3" w:rsidP="00C53EFF">
      <w:pPr>
        <w:autoSpaceDE w:val="0"/>
        <w:autoSpaceDN w:val="0"/>
        <w:adjustRightInd w:val="0"/>
        <w:spacing w:after="0" w:line="240" w:lineRule="auto"/>
        <w:jc w:val="both"/>
        <w:rPr>
          <w:rFonts w:asciiTheme="minorBidi" w:hAnsiTheme="minorBidi" w:cstheme="minorBidi"/>
        </w:rPr>
      </w:pPr>
    </w:p>
    <w:p w:rsidR="00E400A3" w:rsidRPr="002A6626"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 xml:space="preserve">The Civil Aviation Safety Authority (CASA) was established as a statutory authority under the </w:t>
      </w:r>
      <w:r w:rsidRPr="002A6626">
        <w:rPr>
          <w:rFonts w:asciiTheme="minorBidi" w:hAnsiTheme="minorBidi" w:cstheme="minorBidi"/>
          <w:i/>
        </w:rPr>
        <w:t>Civil Aviation Act 1988</w:t>
      </w:r>
      <w:r w:rsidRPr="002A6626">
        <w:rPr>
          <w:rFonts w:asciiTheme="minorBidi" w:hAnsiTheme="minorBidi" w:cstheme="minorBidi"/>
        </w:rPr>
        <w:t xml:space="preserve"> (the Act) on 6 July 1995.</w:t>
      </w:r>
      <w:r w:rsidRPr="002A6626">
        <w:rPr>
          <w:rStyle w:val="FootnoteReference"/>
          <w:rFonts w:asciiTheme="minorBidi" w:hAnsiTheme="minorBidi" w:cstheme="minorBidi"/>
        </w:rPr>
        <w:footnoteReference w:id="1"/>
      </w:r>
    </w:p>
    <w:p w:rsidR="00E400A3" w:rsidRPr="002A6626" w:rsidRDefault="00E400A3" w:rsidP="00C53EFF">
      <w:pPr>
        <w:autoSpaceDE w:val="0"/>
        <w:autoSpaceDN w:val="0"/>
        <w:adjustRightInd w:val="0"/>
        <w:spacing w:after="0" w:line="240" w:lineRule="auto"/>
        <w:jc w:val="both"/>
        <w:rPr>
          <w:rFonts w:asciiTheme="minorBidi" w:hAnsiTheme="minorBidi" w:cstheme="minorBidi"/>
        </w:rPr>
      </w:pPr>
    </w:p>
    <w:p w:rsidR="00E400A3" w:rsidRPr="002A6626"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The main object of the Act is to ‘</w:t>
      </w:r>
      <w:r w:rsidRPr="002A6626">
        <w:rPr>
          <w:rFonts w:asciiTheme="minorBidi" w:hAnsiTheme="minorBidi" w:cstheme="minorBidi"/>
          <w:i/>
        </w:rPr>
        <w:t>establish a regulatory framework for maintaining, enhancing and promoting the safety of civil aviation, with particular emphasis on preventing aviation accidents and incidents</w:t>
      </w:r>
      <w:r w:rsidRPr="002A6626">
        <w:rPr>
          <w:rFonts w:asciiTheme="minorBidi" w:hAnsiTheme="minorBidi" w:cstheme="minorBidi"/>
        </w:rPr>
        <w:t>’.</w:t>
      </w:r>
      <w:r w:rsidRPr="002A6626">
        <w:rPr>
          <w:rStyle w:val="FootnoteReference"/>
          <w:rFonts w:asciiTheme="minorBidi" w:hAnsiTheme="minorBidi" w:cstheme="minorBidi"/>
        </w:rPr>
        <w:footnoteReference w:id="2"/>
      </w:r>
    </w:p>
    <w:p w:rsidR="00E400A3" w:rsidRPr="002A6626" w:rsidRDefault="00E400A3" w:rsidP="00C53EFF">
      <w:pPr>
        <w:autoSpaceDE w:val="0"/>
        <w:autoSpaceDN w:val="0"/>
        <w:adjustRightInd w:val="0"/>
        <w:spacing w:after="0"/>
        <w:jc w:val="both"/>
        <w:rPr>
          <w:rFonts w:asciiTheme="minorBidi" w:hAnsiTheme="minorBidi" w:cstheme="minorBidi"/>
        </w:rPr>
      </w:pPr>
    </w:p>
    <w:p w:rsidR="00E400A3" w:rsidRPr="002A6626"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 xml:space="preserve">As specified in subsection 9(1) of the Act, </w:t>
      </w:r>
      <w:bookmarkStart w:id="0" w:name="OLE_LINK1"/>
      <w:bookmarkStart w:id="1" w:name="OLE_LINK2"/>
      <w:r w:rsidRPr="002A6626">
        <w:rPr>
          <w:rFonts w:asciiTheme="minorBidi" w:hAnsiTheme="minorBidi" w:cstheme="minorBidi"/>
        </w:rPr>
        <w:t xml:space="preserve">CASA’s core function is to conduct the safety regulation of civil air operations in Australian territory and the operation of Australian aircraft outside Australian territory </w:t>
      </w:r>
      <w:bookmarkEnd w:id="0"/>
      <w:bookmarkEnd w:id="1"/>
      <w:r w:rsidRPr="002A6626">
        <w:rPr>
          <w:rFonts w:asciiTheme="minorBidi" w:hAnsiTheme="minorBidi" w:cstheme="minorBidi"/>
        </w:rPr>
        <w:t>by, amongst other things:</w:t>
      </w:r>
    </w:p>
    <w:p w:rsidR="00E400A3" w:rsidRPr="002A6626" w:rsidRDefault="00E400A3" w:rsidP="00C53EFF">
      <w:pPr>
        <w:autoSpaceDE w:val="0"/>
        <w:autoSpaceDN w:val="0"/>
        <w:adjustRightInd w:val="0"/>
        <w:spacing w:after="0"/>
        <w:jc w:val="both"/>
        <w:rPr>
          <w:rFonts w:asciiTheme="minorBidi" w:hAnsiTheme="minorBidi" w:cstheme="minorBidi"/>
        </w:rPr>
      </w:pPr>
    </w:p>
    <w:p w:rsidR="00E400A3" w:rsidRPr="002A6626" w:rsidRDefault="00E400A3" w:rsidP="00C53EFF">
      <w:pPr>
        <w:numPr>
          <w:ilvl w:val="0"/>
          <w:numId w:val="1"/>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developing and promulgating appropriate, clear and concise aviation safety standards;</w:t>
      </w:r>
    </w:p>
    <w:p w:rsidR="00E400A3" w:rsidRPr="002A6626" w:rsidRDefault="00E400A3" w:rsidP="00C53EFF">
      <w:pPr>
        <w:numPr>
          <w:ilvl w:val="0"/>
          <w:numId w:val="1"/>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developing effective enforcement strategies to secure compliance with aviation safety standards;</w:t>
      </w:r>
    </w:p>
    <w:p w:rsidR="00E400A3" w:rsidRPr="002A6626" w:rsidRDefault="00E400A3" w:rsidP="00C53EFF">
      <w:pPr>
        <w:numPr>
          <w:ilvl w:val="0"/>
          <w:numId w:val="1"/>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issuing certificates, licences, registrations and permits;</w:t>
      </w:r>
    </w:p>
    <w:p w:rsidR="00E400A3" w:rsidRPr="002A6626" w:rsidRDefault="00E400A3" w:rsidP="00C53EFF">
      <w:pPr>
        <w:numPr>
          <w:ilvl w:val="0"/>
          <w:numId w:val="1"/>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conducting comprehensive aviation industry surveillance, including assessment of safety-related decisions taken by industry management at all levels for their impact on aviation safety;</w:t>
      </w:r>
    </w:p>
    <w:p w:rsidR="00E400A3" w:rsidRPr="002A6626" w:rsidRDefault="00E400A3" w:rsidP="00C53EFF">
      <w:pPr>
        <w:numPr>
          <w:ilvl w:val="0"/>
          <w:numId w:val="1"/>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conducting regular reviews of the systems of civil aviation safety in order to monitor the safety performance of the aviation industry, to identify safety-related trends and risk factors and to promote the development and improvement of the system; and</w:t>
      </w:r>
    </w:p>
    <w:p w:rsidR="00E400A3" w:rsidRPr="002A6626" w:rsidRDefault="00E400A3" w:rsidP="00C53EFF">
      <w:pPr>
        <w:numPr>
          <w:ilvl w:val="0"/>
          <w:numId w:val="1"/>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conducting regular and timely assessments of international safety developments.</w:t>
      </w:r>
    </w:p>
    <w:p w:rsidR="00E400A3" w:rsidRPr="002A6626" w:rsidRDefault="00E400A3" w:rsidP="00C53EFF">
      <w:pPr>
        <w:autoSpaceDE w:val="0"/>
        <w:autoSpaceDN w:val="0"/>
        <w:adjustRightInd w:val="0"/>
        <w:spacing w:after="0"/>
        <w:jc w:val="both"/>
        <w:rPr>
          <w:rFonts w:asciiTheme="minorBidi" w:hAnsiTheme="minorBidi" w:cstheme="minorBidi"/>
        </w:rPr>
      </w:pPr>
    </w:p>
    <w:p w:rsidR="00E400A3" w:rsidRPr="002A6626"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CASA also has the following safety-related functions:</w:t>
      </w:r>
    </w:p>
    <w:p w:rsidR="00E400A3" w:rsidRPr="002A6626" w:rsidRDefault="00E400A3" w:rsidP="00C53EFF">
      <w:pPr>
        <w:autoSpaceDE w:val="0"/>
        <w:autoSpaceDN w:val="0"/>
        <w:adjustRightInd w:val="0"/>
        <w:spacing w:after="0"/>
        <w:jc w:val="both"/>
        <w:rPr>
          <w:rFonts w:asciiTheme="minorBidi" w:hAnsiTheme="minorBidi" w:cstheme="minorBidi"/>
        </w:rPr>
      </w:pPr>
    </w:p>
    <w:p w:rsidR="00E400A3" w:rsidRPr="002A6626" w:rsidRDefault="00E400A3" w:rsidP="00C53EFF">
      <w:pPr>
        <w:numPr>
          <w:ilvl w:val="0"/>
          <w:numId w:val="2"/>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encouraging a greater acceptance by the aviation industry of its obligation to maintain high standards of aviation safety; and</w:t>
      </w:r>
    </w:p>
    <w:p w:rsidR="00E400A3" w:rsidRPr="002A6626" w:rsidRDefault="00E400A3" w:rsidP="00C53EFF">
      <w:pPr>
        <w:numPr>
          <w:ilvl w:val="0"/>
          <w:numId w:val="2"/>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promoting full and effective consultation and communication with all interested parties on aviation safety issues.</w:t>
      </w:r>
      <w:r w:rsidRPr="002A6626">
        <w:rPr>
          <w:rStyle w:val="FootnoteReference"/>
          <w:rFonts w:asciiTheme="minorBidi" w:hAnsiTheme="minorBidi" w:cstheme="minorBidi"/>
        </w:rPr>
        <w:footnoteReference w:id="3"/>
      </w:r>
    </w:p>
    <w:p w:rsidR="00E400A3" w:rsidRPr="002A6626" w:rsidRDefault="00E400A3" w:rsidP="00C53EFF">
      <w:pPr>
        <w:autoSpaceDE w:val="0"/>
        <w:autoSpaceDN w:val="0"/>
        <w:adjustRightInd w:val="0"/>
        <w:spacing w:after="0" w:line="240" w:lineRule="auto"/>
        <w:jc w:val="both"/>
        <w:rPr>
          <w:rFonts w:asciiTheme="minorBidi" w:hAnsiTheme="minorBidi" w:cstheme="minorBidi"/>
        </w:rPr>
      </w:pPr>
    </w:p>
    <w:p w:rsidR="00E400A3" w:rsidRPr="002A6626"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In exercising its powers and performing its functions under the Act, CASA must regard the safety of air navigation as the most important consideration.</w:t>
      </w:r>
      <w:r w:rsidRPr="002A6626">
        <w:rPr>
          <w:rStyle w:val="FootnoteReference"/>
          <w:rFonts w:asciiTheme="minorBidi" w:hAnsiTheme="minorBidi" w:cstheme="minorBidi"/>
        </w:rPr>
        <w:footnoteReference w:id="4"/>
      </w:r>
    </w:p>
    <w:p w:rsidR="00E400A3" w:rsidRPr="002A6626" w:rsidRDefault="00E400A3" w:rsidP="00C53EFF">
      <w:pPr>
        <w:autoSpaceDE w:val="0"/>
        <w:autoSpaceDN w:val="0"/>
        <w:adjustRightInd w:val="0"/>
        <w:spacing w:after="0" w:line="240" w:lineRule="auto"/>
        <w:jc w:val="both"/>
        <w:rPr>
          <w:rFonts w:asciiTheme="minorBidi" w:hAnsiTheme="minorBidi" w:cstheme="minorBidi"/>
        </w:rPr>
      </w:pPr>
    </w:p>
    <w:p w:rsidR="00E400A3" w:rsidRPr="002A6626"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lastRenderedPageBreak/>
        <w:t xml:space="preserve">Subject to its obligations under the Act to ensure that primacy is given to the safety of air navigation, CASA also has a range of functions and powers under the </w:t>
      </w:r>
      <w:r w:rsidRPr="002A6626">
        <w:rPr>
          <w:rFonts w:asciiTheme="minorBidi" w:hAnsiTheme="minorBidi" w:cstheme="minorBidi"/>
          <w:i/>
        </w:rPr>
        <w:t>Airspace Act 2007</w:t>
      </w:r>
      <w:r w:rsidRPr="002A6626">
        <w:rPr>
          <w:rFonts w:asciiTheme="minorBidi" w:hAnsiTheme="minorBidi" w:cstheme="minorBidi"/>
        </w:rPr>
        <w:t xml:space="preserve"> related to the administration and regulation of Australian administered airspace.</w:t>
      </w:r>
    </w:p>
    <w:p w:rsidR="00E400A3" w:rsidRPr="002A6626" w:rsidRDefault="00E400A3" w:rsidP="00C53EFF">
      <w:pPr>
        <w:autoSpaceDE w:val="0"/>
        <w:autoSpaceDN w:val="0"/>
        <w:adjustRightInd w:val="0"/>
        <w:spacing w:after="0" w:line="240" w:lineRule="auto"/>
        <w:jc w:val="both"/>
        <w:rPr>
          <w:rFonts w:asciiTheme="minorBidi" w:hAnsiTheme="minorBidi" w:cstheme="minorBidi"/>
        </w:rPr>
      </w:pPr>
    </w:p>
    <w:p w:rsidR="00E400A3" w:rsidRPr="002A6626"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CASA implements its obligations under the Act by and through:</w:t>
      </w:r>
    </w:p>
    <w:p w:rsidR="00E400A3" w:rsidRPr="002A6626" w:rsidRDefault="00E400A3" w:rsidP="00C53EFF">
      <w:pPr>
        <w:autoSpaceDE w:val="0"/>
        <w:autoSpaceDN w:val="0"/>
        <w:adjustRightInd w:val="0"/>
        <w:spacing w:after="0" w:line="240" w:lineRule="auto"/>
        <w:jc w:val="both"/>
        <w:rPr>
          <w:rFonts w:asciiTheme="minorBidi" w:hAnsiTheme="minorBidi" w:cstheme="minorBidi"/>
        </w:rPr>
      </w:pPr>
    </w:p>
    <w:p w:rsidR="00E400A3" w:rsidRPr="002A6626" w:rsidRDefault="00E400A3" w:rsidP="00C53EFF">
      <w:pPr>
        <w:numPr>
          <w:ilvl w:val="0"/>
          <w:numId w:val="3"/>
        </w:numPr>
        <w:tabs>
          <w:tab w:val="clear" w:pos="720"/>
        </w:tabs>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 xml:space="preserve">the </w:t>
      </w:r>
      <w:r w:rsidRPr="002A6626">
        <w:rPr>
          <w:rFonts w:asciiTheme="minorBidi" w:hAnsiTheme="minorBidi" w:cstheme="minorBidi"/>
          <w:i/>
          <w:iCs/>
        </w:rPr>
        <w:t>Civil Aviation Regulations 1988</w:t>
      </w:r>
      <w:r w:rsidRPr="002A6626">
        <w:rPr>
          <w:rFonts w:asciiTheme="minorBidi" w:hAnsiTheme="minorBidi" w:cstheme="minorBidi"/>
        </w:rPr>
        <w:t xml:space="preserve"> (CARs);</w:t>
      </w:r>
    </w:p>
    <w:p w:rsidR="00E400A3" w:rsidRPr="002A6626" w:rsidRDefault="00E400A3" w:rsidP="00C53EFF">
      <w:pPr>
        <w:numPr>
          <w:ilvl w:val="0"/>
          <w:numId w:val="3"/>
        </w:numPr>
        <w:tabs>
          <w:tab w:val="clear" w:pos="720"/>
        </w:tabs>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 xml:space="preserve">the </w:t>
      </w:r>
      <w:r w:rsidRPr="002A6626">
        <w:rPr>
          <w:rFonts w:asciiTheme="minorBidi" w:hAnsiTheme="minorBidi" w:cstheme="minorBidi"/>
          <w:i/>
          <w:iCs/>
        </w:rPr>
        <w:t>Civil Aviation Safety Regulations 1998</w:t>
      </w:r>
      <w:r w:rsidRPr="002A6626">
        <w:rPr>
          <w:rFonts w:asciiTheme="minorBidi" w:hAnsiTheme="minorBidi" w:cstheme="minorBidi"/>
        </w:rPr>
        <w:t xml:space="preserve"> (CASRs);</w:t>
      </w:r>
    </w:p>
    <w:p w:rsidR="00E400A3" w:rsidRPr="002A6626" w:rsidRDefault="00E400A3" w:rsidP="00C53EFF">
      <w:pPr>
        <w:numPr>
          <w:ilvl w:val="0"/>
          <w:numId w:val="3"/>
        </w:numPr>
        <w:tabs>
          <w:tab w:val="clear" w:pos="720"/>
        </w:tabs>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 xml:space="preserve">the </w:t>
      </w:r>
      <w:r w:rsidRPr="002A6626">
        <w:rPr>
          <w:rFonts w:asciiTheme="minorBidi" w:hAnsiTheme="minorBidi" w:cstheme="minorBidi"/>
          <w:i/>
          <w:iCs/>
        </w:rPr>
        <w:t>Civil Aviation Orders</w:t>
      </w:r>
      <w:r w:rsidRPr="002A6626">
        <w:rPr>
          <w:rFonts w:asciiTheme="minorBidi" w:hAnsiTheme="minorBidi" w:cstheme="minorBidi"/>
        </w:rPr>
        <w:t xml:space="preserve"> (CAOs); and</w:t>
      </w:r>
    </w:p>
    <w:p w:rsidR="00E400A3" w:rsidRPr="002A6626" w:rsidRDefault="00E400A3" w:rsidP="00C53EFF">
      <w:pPr>
        <w:numPr>
          <w:ilvl w:val="0"/>
          <w:numId w:val="3"/>
        </w:numPr>
        <w:autoSpaceDE w:val="0"/>
        <w:autoSpaceDN w:val="0"/>
        <w:adjustRightInd w:val="0"/>
        <w:spacing w:after="0" w:line="240" w:lineRule="auto"/>
        <w:jc w:val="both"/>
        <w:rPr>
          <w:rFonts w:asciiTheme="minorBidi" w:hAnsiTheme="minorBidi" w:cstheme="minorBidi"/>
          <w:i/>
          <w:iCs/>
        </w:rPr>
      </w:pPr>
      <w:r w:rsidRPr="002A6626">
        <w:rPr>
          <w:rFonts w:asciiTheme="minorBidi" w:hAnsiTheme="minorBidi" w:cstheme="minorBidi"/>
          <w:i/>
          <w:iCs/>
        </w:rPr>
        <w:t>Manuals of Standards.</w:t>
      </w:r>
      <w:r w:rsidRPr="002A6626">
        <w:rPr>
          <w:rStyle w:val="FootnoteReference"/>
          <w:rFonts w:asciiTheme="minorBidi" w:hAnsiTheme="minorBidi" w:cstheme="minorBidi"/>
          <w:i/>
          <w:iCs/>
        </w:rPr>
        <w:footnoteReference w:id="5"/>
      </w:r>
    </w:p>
    <w:p w:rsidR="00E400A3" w:rsidRPr="002A6626" w:rsidRDefault="00E400A3" w:rsidP="00C53EFF">
      <w:pPr>
        <w:autoSpaceDE w:val="0"/>
        <w:autoSpaceDN w:val="0"/>
        <w:adjustRightInd w:val="0"/>
        <w:spacing w:after="0" w:line="240" w:lineRule="auto"/>
        <w:jc w:val="both"/>
        <w:rPr>
          <w:rFonts w:asciiTheme="minorBidi" w:hAnsiTheme="minorBidi" w:cstheme="minorBidi"/>
        </w:rPr>
      </w:pPr>
    </w:p>
    <w:p w:rsidR="00E400A3" w:rsidRPr="002A6626" w:rsidRDefault="000410EE" w:rsidP="00C53EFF">
      <w:pPr>
        <w:pStyle w:val="ListParagraph"/>
        <w:numPr>
          <w:ilvl w:val="0"/>
          <w:numId w:val="4"/>
        </w:numPr>
        <w:jc w:val="both"/>
        <w:rPr>
          <w:rFonts w:asciiTheme="minorBidi" w:hAnsiTheme="minorBidi" w:cstheme="minorBidi"/>
        </w:rPr>
      </w:pPr>
      <w:r>
        <w:rPr>
          <w:rFonts w:asciiTheme="minorBidi" w:hAnsiTheme="minorBidi" w:cstheme="minorBidi"/>
        </w:rPr>
        <w:t>In p</w:t>
      </w:r>
      <w:r w:rsidR="00E400A3" w:rsidRPr="002A6626">
        <w:rPr>
          <w:rFonts w:asciiTheme="minorBidi" w:hAnsiTheme="minorBidi" w:cstheme="minorBidi"/>
        </w:rPr>
        <w:t>aragraphs 181-183</w:t>
      </w:r>
      <w:r>
        <w:rPr>
          <w:rFonts w:asciiTheme="minorBidi" w:hAnsiTheme="minorBidi" w:cstheme="minorBidi"/>
        </w:rPr>
        <w:t xml:space="preserve">, </w:t>
      </w:r>
      <w:r w:rsidR="00E400A3" w:rsidRPr="002A6626">
        <w:rPr>
          <w:rFonts w:asciiTheme="minorBidi" w:hAnsiTheme="minorBidi" w:cstheme="minorBidi"/>
        </w:rPr>
        <w:t>the A</w:t>
      </w:r>
      <w:r>
        <w:rPr>
          <w:rFonts w:asciiTheme="minorBidi" w:hAnsiTheme="minorBidi" w:cstheme="minorBidi"/>
        </w:rPr>
        <w:t xml:space="preserve">ustralian </w:t>
      </w:r>
      <w:r w:rsidR="00E400A3" w:rsidRPr="002A6626">
        <w:rPr>
          <w:rFonts w:asciiTheme="minorBidi" w:hAnsiTheme="minorBidi" w:cstheme="minorBidi"/>
        </w:rPr>
        <w:t>L</w:t>
      </w:r>
      <w:r>
        <w:rPr>
          <w:rFonts w:asciiTheme="minorBidi" w:hAnsiTheme="minorBidi" w:cstheme="minorBidi"/>
        </w:rPr>
        <w:t xml:space="preserve">aw </w:t>
      </w:r>
      <w:r w:rsidR="00E400A3" w:rsidRPr="002A6626">
        <w:rPr>
          <w:rFonts w:asciiTheme="minorBidi" w:hAnsiTheme="minorBidi" w:cstheme="minorBidi"/>
        </w:rPr>
        <w:t>R</w:t>
      </w:r>
      <w:r>
        <w:rPr>
          <w:rFonts w:asciiTheme="minorBidi" w:hAnsiTheme="minorBidi" w:cstheme="minorBidi"/>
        </w:rPr>
        <w:t xml:space="preserve">eform </w:t>
      </w:r>
      <w:r w:rsidR="00E400A3" w:rsidRPr="002A6626">
        <w:rPr>
          <w:rFonts w:asciiTheme="minorBidi" w:hAnsiTheme="minorBidi" w:cstheme="minorBidi"/>
        </w:rPr>
        <w:t>C</w:t>
      </w:r>
      <w:r>
        <w:rPr>
          <w:rFonts w:asciiTheme="minorBidi" w:hAnsiTheme="minorBidi" w:cstheme="minorBidi"/>
        </w:rPr>
        <w:t>ommission</w:t>
      </w:r>
      <w:r w:rsidR="00E400A3" w:rsidRPr="002A6626">
        <w:rPr>
          <w:rFonts w:asciiTheme="minorBidi" w:hAnsiTheme="minorBidi" w:cstheme="minorBidi"/>
        </w:rPr>
        <w:t xml:space="preserve">’s Issues Paper, </w:t>
      </w:r>
      <w:r w:rsidR="00E400A3" w:rsidRPr="002A6626">
        <w:rPr>
          <w:rFonts w:asciiTheme="minorBidi" w:hAnsiTheme="minorBidi" w:cstheme="minorBidi"/>
          <w:i/>
          <w:iCs/>
        </w:rPr>
        <w:t>Serious Invasions of Privacy in the Digital Era</w:t>
      </w:r>
      <w:r>
        <w:rPr>
          <w:rFonts w:asciiTheme="minorBidi" w:hAnsiTheme="minorBidi" w:cstheme="minorBidi"/>
          <w:i/>
          <w:iCs/>
        </w:rPr>
        <w:t xml:space="preserve">, </w:t>
      </w:r>
      <w:r w:rsidRPr="006D5073">
        <w:rPr>
          <w:rFonts w:asciiTheme="minorBidi" w:hAnsiTheme="minorBidi" w:cstheme="minorBidi"/>
          <w:iCs/>
        </w:rPr>
        <w:t>states</w:t>
      </w:r>
      <w:r>
        <w:rPr>
          <w:rFonts w:asciiTheme="minorBidi" w:hAnsiTheme="minorBidi" w:cstheme="minorBidi"/>
          <w:i/>
          <w:iCs/>
        </w:rPr>
        <w:t>:</w:t>
      </w:r>
      <w:r w:rsidR="00E400A3" w:rsidRPr="002A6626">
        <w:rPr>
          <w:rFonts w:asciiTheme="minorBidi" w:hAnsiTheme="minorBidi" w:cstheme="minorBidi"/>
        </w:rPr>
        <w:t xml:space="preserve"> </w:t>
      </w:r>
    </w:p>
    <w:p w:rsidR="00E400A3" w:rsidRPr="00C53EFF" w:rsidRDefault="00E400A3" w:rsidP="00C53EFF">
      <w:pPr>
        <w:ind w:left="720"/>
        <w:jc w:val="both"/>
        <w:rPr>
          <w:rFonts w:asciiTheme="minorBidi" w:hAnsiTheme="minorBidi" w:cstheme="minorBidi"/>
          <w:sz w:val="20"/>
          <w:szCs w:val="20"/>
        </w:rPr>
      </w:pPr>
      <w:r w:rsidRPr="00C53EFF">
        <w:rPr>
          <w:rFonts w:asciiTheme="minorBidi" w:hAnsiTheme="minorBidi" w:cstheme="minorBidi"/>
          <w:sz w:val="20"/>
          <w:szCs w:val="20"/>
        </w:rPr>
        <w:t>Regulating aerial surveillance</w:t>
      </w:r>
    </w:p>
    <w:p w:rsidR="00E400A3" w:rsidRPr="00C53EFF" w:rsidRDefault="00E400A3" w:rsidP="00C53EFF">
      <w:pPr>
        <w:ind w:left="720"/>
        <w:jc w:val="both"/>
        <w:rPr>
          <w:rFonts w:asciiTheme="minorBidi" w:hAnsiTheme="minorBidi" w:cstheme="minorBidi"/>
          <w:sz w:val="20"/>
          <w:szCs w:val="20"/>
        </w:rPr>
      </w:pPr>
      <w:r w:rsidRPr="00C53EFF">
        <w:rPr>
          <w:rFonts w:asciiTheme="minorBidi" w:hAnsiTheme="minorBidi" w:cstheme="minorBidi"/>
          <w:sz w:val="20"/>
          <w:szCs w:val="20"/>
        </w:rPr>
        <w:t>181. Existing laws with regard to incursions into airspace tend to have been drafted at a time when surveillance technologies were less developed. Compliance with air navigation rules drafted for the purpose of ensuring safety and for protecting commercial and private flights from liability for mere passage through private airspace may not properly address privacy concerns about deliberate aerial surveillance or data recording by the media and others.</w:t>
      </w:r>
    </w:p>
    <w:p w:rsidR="00E400A3" w:rsidRPr="00C53EFF" w:rsidRDefault="00E400A3" w:rsidP="00C53EFF">
      <w:pPr>
        <w:ind w:left="720"/>
        <w:jc w:val="both"/>
        <w:rPr>
          <w:rFonts w:asciiTheme="minorBidi" w:hAnsiTheme="minorBidi" w:cstheme="minorBidi"/>
          <w:sz w:val="20"/>
          <w:szCs w:val="20"/>
        </w:rPr>
      </w:pPr>
      <w:r w:rsidRPr="00C53EFF">
        <w:rPr>
          <w:rFonts w:asciiTheme="minorBidi" w:hAnsiTheme="minorBidi" w:cstheme="minorBidi"/>
          <w:sz w:val="20"/>
          <w:szCs w:val="20"/>
        </w:rPr>
        <w:t>182. Further, in Australia, there has recently been an increase in the use by civilians of remotely piloted aircraft (RPAs), commonly known as drones. While some use of RPAs appears to be merely recreational, there have been increasing reports of the use of RPAs to carry out targeted surveillance of the activities of other individuals, businesses or organisations. This may raise privacy concerns that existing air navigation laws and regulations do not address.</w:t>
      </w:r>
    </w:p>
    <w:p w:rsidR="00E400A3" w:rsidRPr="00C53EFF" w:rsidRDefault="00E400A3" w:rsidP="00C53EFF">
      <w:pPr>
        <w:ind w:left="720"/>
        <w:jc w:val="both"/>
        <w:rPr>
          <w:rFonts w:asciiTheme="minorBidi" w:hAnsiTheme="minorBidi" w:cstheme="minorBidi"/>
          <w:sz w:val="20"/>
          <w:szCs w:val="20"/>
        </w:rPr>
      </w:pPr>
      <w:r w:rsidRPr="00C53EFF">
        <w:rPr>
          <w:rFonts w:asciiTheme="minorBidi" w:hAnsiTheme="minorBidi" w:cstheme="minorBidi"/>
          <w:sz w:val="20"/>
          <w:szCs w:val="20"/>
        </w:rPr>
        <w:t>183. It may be appropriate to consider how existing laws and regulations could better prevent or redress serious invasion of privacy by deliberate aerial surveillance activities, including the use of RPAs.</w:t>
      </w:r>
    </w:p>
    <w:p w:rsidR="00E400A3" w:rsidRPr="002A6626" w:rsidRDefault="00E400A3" w:rsidP="00C53EFF">
      <w:pPr>
        <w:pStyle w:val="ListParagraph"/>
        <w:numPr>
          <w:ilvl w:val="0"/>
          <w:numId w:val="4"/>
        </w:numPr>
        <w:jc w:val="both"/>
        <w:rPr>
          <w:rFonts w:asciiTheme="minorBidi" w:hAnsiTheme="minorBidi" w:cstheme="minorBidi"/>
        </w:rPr>
      </w:pPr>
      <w:r w:rsidRPr="002A6626">
        <w:rPr>
          <w:rFonts w:asciiTheme="minorBidi" w:hAnsiTheme="minorBidi" w:cstheme="minorBidi"/>
        </w:rPr>
        <w:t>The paper appears to raise two issues for consideration</w:t>
      </w:r>
      <w:r w:rsidR="000410EE">
        <w:rPr>
          <w:rFonts w:asciiTheme="minorBidi" w:hAnsiTheme="minorBidi" w:cstheme="minorBidi"/>
        </w:rPr>
        <w:t xml:space="preserve"> in this connection</w:t>
      </w:r>
      <w:r w:rsidRPr="002A6626">
        <w:rPr>
          <w:rFonts w:asciiTheme="minorBidi" w:hAnsiTheme="minorBidi" w:cstheme="minorBidi"/>
        </w:rPr>
        <w:t>:</w:t>
      </w:r>
    </w:p>
    <w:p w:rsidR="00E400A3" w:rsidRPr="002A6626" w:rsidRDefault="00E400A3" w:rsidP="00C53EFF">
      <w:pPr>
        <w:pStyle w:val="ListParagraph"/>
        <w:ind w:left="360"/>
        <w:jc w:val="both"/>
        <w:rPr>
          <w:rFonts w:asciiTheme="minorBidi" w:hAnsiTheme="minorBidi" w:cstheme="minorBidi"/>
        </w:rPr>
      </w:pPr>
    </w:p>
    <w:p w:rsidR="00E400A3" w:rsidRPr="002A6626" w:rsidRDefault="000410EE" w:rsidP="00C53EFF">
      <w:pPr>
        <w:pStyle w:val="ListParagraph"/>
        <w:numPr>
          <w:ilvl w:val="0"/>
          <w:numId w:val="5"/>
        </w:numPr>
        <w:jc w:val="both"/>
        <w:rPr>
          <w:rFonts w:asciiTheme="minorBidi" w:hAnsiTheme="minorBidi" w:cstheme="minorBidi"/>
        </w:rPr>
      </w:pPr>
      <w:r>
        <w:rPr>
          <w:rFonts w:asciiTheme="minorBidi" w:hAnsiTheme="minorBidi" w:cstheme="minorBidi"/>
        </w:rPr>
        <w:t>t</w:t>
      </w:r>
      <w:r w:rsidR="00C53EFF">
        <w:rPr>
          <w:rFonts w:asciiTheme="minorBidi" w:hAnsiTheme="minorBidi" w:cstheme="minorBidi"/>
        </w:rPr>
        <w:t xml:space="preserve">he fact </w:t>
      </w:r>
      <w:r w:rsidR="00C440FD">
        <w:rPr>
          <w:rFonts w:asciiTheme="minorBidi" w:hAnsiTheme="minorBidi" w:cstheme="minorBidi"/>
        </w:rPr>
        <w:t xml:space="preserve">that the current </w:t>
      </w:r>
      <w:r w:rsidR="00C53EFF">
        <w:rPr>
          <w:rFonts w:asciiTheme="minorBidi" w:hAnsiTheme="minorBidi" w:cstheme="minorBidi"/>
        </w:rPr>
        <w:t>a</w:t>
      </w:r>
      <w:r w:rsidR="00E400A3" w:rsidRPr="002A6626">
        <w:rPr>
          <w:rFonts w:asciiTheme="minorBidi" w:hAnsiTheme="minorBidi" w:cstheme="minorBidi"/>
        </w:rPr>
        <w:t xml:space="preserve">viation legislation does not address privacy concerns in relation to aerial surveillance </w:t>
      </w:r>
      <w:r w:rsidR="00C53EFF">
        <w:rPr>
          <w:rFonts w:asciiTheme="minorBidi" w:hAnsiTheme="minorBidi" w:cstheme="minorBidi"/>
        </w:rPr>
        <w:t xml:space="preserve">or other </w:t>
      </w:r>
      <w:r w:rsidR="00E400A3" w:rsidRPr="002A6626">
        <w:rPr>
          <w:rFonts w:asciiTheme="minorBidi" w:hAnsiTheme="minorBidi" w:cstheme="minorBidi"/>
        </w:rPr>
        <w:t>activities;</w:t>
      </w:r>
      <w:r w:rsidR="00C53EFF">
        <w:rPr>
          <w:rFonts w:asciiTheme="minorBidi" w:hAnsiTheme="minorBidi" w:cstheme="minorBidi"/>
        </w:rPr>
        <w:t xml:space="preserve"> and</w:t>
      </w:r>
    </w:p>
    <w:p w:rsidR="00E400A3" w:rsidRPr="002A6626" w:rsidRDefault="00E400A3" w:rsidP="00C53EFF">
      <w:pPr>
        <w:pStyle w:val="ListParagraph"/>
        <w:jc w:val="both"/>
        <w:rPr>
          <w:rFonts w:asciiTheme="minorBidi" w:hAnsiTheme="minorBidi" w:cstheme="minorBidi"/>
        </w:rPr>
      </w:pPr>
    </w:p>
    <w:p w:rsidR="00E400A3" w:rsidRPr="002A6626" w:rsidRDefault="00C440FD" w:rsidP="00C53EFF">
      <w:pPr>
        <w:pStyle w:val="ListParagraph"/>
        <w:numPr>
          <w:ilvl w:val="0"/>
          <w:numId w:val="5"/>
        </w:numPr>
        <w:jc w:val="both"/>
        <w:rPr>
          <w:rFonts w:asciiTheme="minorBidi" w:hAnsiTheme="minorBidi" w:cstheme="minorBidi"/>
        </w:rPr>
      </w:pPr>
      <w:r>
        <w:rPr>
          <w:rFonts w:asciiTheme="minorBidi" w:hAnsiTheme="minorBidi" w:cstheme="minorBidi"/>
        </w:rPr>
        <w:t>s</w:t>
      </w:r>
      <w:r w:rsidR="00C53EFF">
        <w:rPr>
          <w:rFonts w:asciiTheme="minorBidi" w:hAnsiTheme="minorBidi" w:cstheme="minorBidi"/>
        </w:rPr>
        <w:t>pecifically, t</w:t>
      </w:r>
      <w:r w:rsidR="00E400A3" w:rsidRPr="002A6626">
        <w:rPr>
          <w:rFonts w:asciiTheme="minorBidi" w:hAnsiTheme="minorBidi" w:cstheme="minorBidi"/>
        </w:rPr>
        <w:t xml:space="preserve">he use of </w:t>
      </w:r>
      <w:r w:rsidR="00C53EFF">
        <w:rPr>
          <w:rFonts w:asciiTheme="minorBidi" w:hAnsiTheme="minorBidi" w:cstheme="minorBidi"/>
        </w:rPr>
        <w:t>RPA’s</w:t>
      </w:r>
      <w:r w:rsidR="00E400A3" w:rsidRPr="002A6626">
        <w:rPr>
          <w:rFonts w:asciiTheme="minorBidi" w:hAnsiTheme="minorBidi" w:cstheme="minorBidi"/>
        </w:rPr>
        <w:t xml:space="preserve"> for surveillance raise</w:t>
      </w:r>
      <w:r w:rsidR="00C53EFF">
        <w:rPr>
          <w:rFonts w:asciiTheme="minorBidi" w:hAnsiTheme="minorBidi" w:cstheme="minorBidi"/>
        </w:rPr>
        <w:t>s</w:t>
      </w:r>
      <w:r w:rsidR="00E400A3" w:rsidRPr="002A6626">
        <w:rPr>
          <w:rFonts w:asciiTheme="minorBidi" w:hAnsiTheme="minorBidi" w:cstheme="minorBidi"/>
        </w:rPr>
        <w:t xml:space="preserve"> privacy concerns that the aviation legislation does not address.</w:t>
      </w:r>
    </w:p>
    <w:p w:rsidR="00514DCA" w:rsidRPr="002A6626" w:rsidRDefault="00514DCA" w:rsidP="005C6DF1">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 xml:space="preserve">As CASA does not have any functions under the </w:t>
      </w:r>
      <w:r w:rsidRPr="002A6626">
        <w:rPr>
          <w:rFonts w:asciiTheme="minorBidi" w:hAnsiTheme="minorBidi" w:cstheme="minorBidi"/>
          <w:i/>
        </w:rPr>
        <w:t>Privacy Act</w:t>
      </w:r>
      <w:r w:rsidRPr="002A6626">
        <w:rPr>
          <w:rFonts w:asciiTheme="minorBidi" w:hAnsiTheme="minorBidi" w:cstheme="minorBidi"/>
        </w:rPr>
        <w:t xml:space="preserve"> and because propos</w:t>
      </w:r>
      <w:r w:rsidR="00C440FD">
        <w:rPr>
          <w:rFonts w:asciiTheme="minorBidi" w:hAnsiTheme="minorBidi" w:cstheme="minorBidi"/>
        </w:rPr>
        <w:t>als to amend</w:t>
      </w:r>
      <w:r w:rsidRPr="002A6626">
        <w:rPr>
          <w:rFonts w:asciiTheme="minorBidi" w:hAnsiTheme="minorBidi" w:cstheme="minorBidi"/>
        </w:rPr>
        <w:t xml:space="preserve"> </w:t>
      </w:r>
      <w:r w:rsidR="00C440FD">
        <w:rPr>
          <w:rFonts w:asciiTheme="minorBidi" w:hAnsiTheme="minorBidi" w:cstheme="minorBidi"/>
        </w:rPr>
        <w:t xml:space="preserve">that Act </w:t>
      </w:r>
      <w:r w:rsidRPr="002A6626">
        <w:rPr>
          <w:rFonts w:asciiTheme="minorBidi" w:hAnsiTheme="minorBidi" w:cstheme="minorBidi"/>
        </w:rPr>
        <w:t xml:space="preserve">do not have any aviation safety related aspects, CASA does not intend to comment on any proposal to amend </w:t>
      </w:r>
      <w:r w:rsidR="00C53EFF">
        <w:rPr>
          <w:rFonts w:asciiTheme="minorBidi" w:hAnsiTheme="minorBidi" w:cstheme="minorBidi"/>
        </w:rPr>
        <w:t>that</w:t>
      </w:r>
      <w:r w:rsidRPr="002A6626">
        <w:rPr>
          <w:rFonts w:asciiTheme="minorBidi" w:hAnsiTheme="minorBidi" w:cstheme="minorBidi"/>
        </w:rPr>
        <w:t xml:space="preserve"> Act.</w:t>
      </w:r>
    </w:p>
    <w:p w:rsidR="00514DCA" w:rsidRPr="002A6626" w:rsidRDefault="00514DCA" w:rsidP="00C53EFF">
      <w:pPr>
        <w:autoSpaceDE w:val="0"/>
        <w:autoSpaceDN w:val="0"/>
        <w:adjustRightInd w:val="0"/>
        <w:spacing w:after="0" w:line="240" w:lineRule="auto"/>
        <w:jc w:val="both"/>
        <w:rPr>
          <w:rFonts w:asciiTheme="minorBidi" w:hAnsiTheme="minorBidi" w:cstheme="minorBidi"/>
        </w:rPr>
      </w:pPr>
    </w:p>
    <w:p w:rsidR="00514DCA" w:rsidRPr="002A6626" w:rsidRDefault="00514DCA" w:rsidP="00C53EFF">
      <w:pPr>
        <w:autoSpaceDE w:val="0"/>
        <w:autoSpaceDN w:val="0"/>
        <w:adjustRightInd w:val="0"/>
        <w:spacing w:after="0" w:line="240" w:lineRule="auto"/>
        <w:jc w:val="both"/>
        <w:rPr>
          <w:rFonts w:asciiTheme="minorBidi" w:hAnsiTheme="minorBidi" w:cstheme="minorBidi"/>
          <w:b/>
          <w:bCs/>
        </w:rPr>
      </w:pPr>
      <w:r w:rsidRPr="002A6626">
        <w:rPr>
          <w:rFonts w:asciiTheme="minorBidi" w:hAnsiTheme="minorBidi" w:cstheme="minorBidi"/>
          <w:b/>
          <w:bCs/>
        </w:rPr>
        <w:t>Airspace issues</w:t>
      </w:r>
    </w:p>
    <w:p w:rsidR="00514DCA" w:rsidRPr="002A6626" w:rsidRDefault="00514DCA" w:rsidP="00C53EFF">
      <w:pPr>
        <w:autoSpaceDE w:val="0"/>
        <w:autoSpaceDN w:val="0"/>
        <w:adjustRightInd w:val="0"/>
        <w:spacing w:after="0" w:line="240" w:lineRule="auto"/>
        <w:jc w:val="both"/>
        <w:rPr>
          <w:rFonts w:asciiTheme="minorBidi" w:hAnsiTheme="minorBidi" w:cstheme="minorBidi"/>
        </w:rPr>
      </w:pPr>
    </w:p>
    <w:p w:rsidR="00C53EFF" w:rsidRPr="005C6DF1"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 xml:space="preserve">Under Section 8 of the </w:t>
      </w:r>
      <w:r w:rsidRPr="002A6626">
        <w:rPr>
          <w:rFonts w:asciiTheme="minorBidi" w:hAnsiTheme="minorBidi" w:cstheme="minorBidi"/>
          <w:i/>
          <w:iCs/>
        </w:rPr>
        <w:t>Airspace Act 2007</w:t>
      </w:r>
      <w:r w:rsidR="00514DCA" w:rsidRPr="002A6626">
        <w:rPr>
          <w:rFonts w:asciiTheme="minorBidi" w:hAnsiTheme="minorBidi" w:cstheme="minorBidi"/>
        </w:rPr>
        <w:t>,</w:t>
      </w:r>
      <w:r w:rsidRPr="002A6626">
        <w:rPr>
          <w:rFonts w:asciiTheme="minorBidi" w:hAnsiTheme="minorBidi" w:cstheme="minorBidi"/>
        </w:rPr>
        <w:t xml:space="preserve"> the Minister for Infrastructure and Regional Development is responsible for making the </w:t>
      </w:r>
      <w:r w:rsidRPr="00C53EFF">
        <w:rPr>
          <w:rFonts w:asciiTheme="minorBidi" w:hAnsiTheme="minorBidi" w:cstheme="minorBidi"/>
          <w:i/>
          <w:iCs/>
        </w:rPr>
        <w:t>Australian Airspace Policy Statement</w:t>
      </w:r>
      <w:r w:rsidRPr="002A6626">
        <w:rPr>
          <w:rFonts w:asciiTheme="minorBidi" w:hAnsiTheme="minorBidi" w:cstheme="minorBidi"/>
        </w:rPr>
        <w:t xml:space="preserve"> (AAPS).  The AAPS provides guidance to CASA on the administration of Australian airspace noting the functions of and exercise of powers by CASA are set ou</w:t>
      </w:r>
      <w:r w:rsidR="00473936" w:rsidRPr="002A6626">
        <w:rPr>
          <w:rFonts w:asciiTheme="minorBidi" w:hAnsiTheme="minorBidi" w:cstheme="minorBidi"/>
        </w:rPr>
        <w:t xml:space="preserve">t in the </w:t>
      </w:r>
      <w:r w:rsidR="00473936" w:rsidRPr="002A6626">
        <w:rPr>
          <w:rFonts w:asciiTheme="minorBidi" w:hAnsiTheme="minorBidi" w:cstheme="minorBidi"/>
          <w:i/>
          <w:iCs/>
        </w:rPr>
        <w:t>Airspace Act 2007</w:t>
      </w:r>
      <w:r w:rsidR="00473936" w:rsidRPr="002A6626">
        <w:rPr>
          <w:rFonts w:asciiTheme="minorBidi" w:hAnsiTheme="minorBidi" w:cstheme="minorBidi"/>
        </w:rPr>
        <w:t xml:space="preserve"> </w:t>
      </w:r>
      <w:r w:rsidRPr="002A6626">
        <w:rPr>
          <w:rFonts w:asciiTheme="minorBidi" w:hAnsiTheme="minorBidi" w:cstheme="minorBidi"/>
        </w:rPr>
        <w:t xml:space="preserve">and the </w:t>
      </w:r>
      <w:r w:rsidRPr="002A6626">
        <w:rPr>
          <w:rFonts w:asciiTheme="minorBidi" w:hAnsiTheme="minorBidi" w:cstheme="minorBidi"/>
          <w:i/>
          <w:iCs/>
        </w:rPr>
        <w:t>Airspace Regulations 2007</w:t>
      </w:r>
      <w:r w:rsidRPr="002A6626">
        <w:rPr>
          <w:rFonts w:asciiTheme="minorBidi" w:hAnsiTheme="minorBidi" w:cstheme="minorBidi"/>
        </w:rPr>
        <w:t>.</w:t>
      </w:r>
      <w:r w:rsidR="00514DCA" w:rsidRPr="002A6626">
        <w:rPr>
          <w:rFonts w:asciiTheme="minorBidi" w:hAnsiTheme="minorBidi" w:cstheme="minorBidi"/>
        </w:rPr>
        <w:t xml:space="preserve"> </w:t>
      </w:r>
      <w:r w:rsidRPr="002A6626">
        <w:rPr>
          <w:rFonts w:asciiTheme="minorBidi" w:hAnsiTheme="minorBidi" w:cstheme="minorBidi"/>
        </w:rPr>
        <w:t>Under the A</w:t>
      </w:r>
      <w:r w:rsidRPr="002A6626">
        <w:rPr>
          <w:rFonts w:asciiTheme="minorBidi" w:hAnsiTheme="minorBidi" w:cstheme="minorBidi"/>
          <w:i/>
          <w:iCs/>
        </w:rPr>
        <w:t>irspace Act 2007</w:t>
      </w:r>
      <w:r w:rsidRPr="002A6626">
        <w:rPr>
          <w:rFonts w:asciiTheme="minorBidi" w:hAnsiTheme="minorBidi" w:cstheme="minorBidi"/>
        </w:rPr>
        <w:t>, CASA is responsible for determining when and how these classifications are to be deployed in Australian-administered airspace.</w:t>
      </w:r>
      <w:r w:rsidR="00C53EFF">
        <w:rPr>
          <w:rFonts w:asciiTheme="minorBidi" w:hAnsiTheme="minorBidi" w:cstheme="minorBidi"/>
        </w:rPr>
        <w:t xml:space="preserve"> </w:t>
      </w:r>
      <w:r w:rsidR="00C53EFF" w:rsidRPr="00C53EFF">
        <w:rPr>
          <w:rFonts w:asciiTheme="minorBidi" w:hAnsiTheme="minorBidi" w:cstheme="minorBidi"/>
          <w:lang w:eastAsia="en-AU"/>
        </w:rPr>
        <w:t xml:space="preserve">The airspace classification system used in Australia is specified </w:t>
      </w:r>
      <w:r w:rsidR="00C53EFF">
        <w:rPr>
          <w:rFonts w:asciiTheme="minorBidi" w:hAnsiTheme="minorBidi" w:cstheme="minorBidi"/>
          <w:lang w:eastAsia="en-AU"/>
        </w:rPr>
        <w:t xml:space="preserve">in </w:t>
      </w:r>
      <w:r w:rsidR="00C53EFF" w:rsidRPr="00C53EFF">
        <w:rPr>
          <w:rFonts w:asciiTheme="minorBidi" w:hAnsiTheme="minorBidi" w:cstheme="minorBidi"/>
          <w:i/>
          <w:iCs/>
          <w:lang w:eastAsia="en-AU"/>
        </w:rPr>
        <w:t>attachment A.</w:t>
      </w:r>
    </w:p>
    <w:p w:rsidR="00514DCA" w:rsidRPr="002A6626" w:rsidRDefault="00514DCA" w:rsidP="00C53EFF">
      <w:pPr>
        <w:autoSpaceDE w:val="0"/>
        <w:autoSpaceDN w:val="0"/>
        <w:adjustRightInd w:val="0"/>
        <w:spacing w:after="0" w:line="240" w:lineRule="auto"/>
        <w:ind w:left="360"/>
        <w:jc w:val="both"/>
        <w:rPr>
          <w:rFonts w:asciiTheme="minorBidi" w:hAnsiTheme="minorBidi" w:cstheme="minorBidi"/>
        </w:rPr>
      </w:pPr>
    </w:p>
    <w:p w:rsidR="00E400A3" w:rsidRPr="002A6626" w:rsidRDefault="00E400A3" w:rsidP="00C53EFF">
      <w:pPr>
        <w:numPr>
          <w:ilvl w:val="0"/>
          <w:numId w:val="4"/>
        </w:numPr>
        <w:autoSpaceDE w:val="0"/>
        <w:autoSpaceDN w:val="0"/>
        <w:adjustRightInd w:val="0"/>
        <w:spacing w:after="0" w:line="240" w:lineRule="auto"/>
        <w:jc w:val="both"/>
        <w:rPr>
          <w:rFonts w:asciiTheme="minorBidi" w:hAnsiTheme="minorBidi" w:cstheme="minorBidi"/>
        </w:rPr>
      </w:pPr>
      <w:r w:rsidRPr="002A6626">
        <w:rPr>
          <w:rFonts w:asciiTheme="minorBidi" w:hAnsiTheme="minorBidi" w:cstheme="minorBidi"/>
        </w:rPr>
        <w:t xml:space="preserve">Australia has adopted the </w:t>
      </w:r>
      <w:r w:rsidR="00473936" w:rsidRPr="002A6626">
        <w:rPr>
          <w:rFonts w:asciiTheme="minorBidi" w:hAnsiTheme="minorBidi" w:cstheme="minorBidi"/>
        </w:rPr>
        <w:t>International Civil Aviation Organisation</w:t>
      </w:r>
      <w:r w:rsidRPr="002A6626">
        <w:rPr>
          <w:rFonts w:asciiTheme="minorBidi" w:hAnsiTheme="minorBidi" w:cstheme="minorBidi"/>
        </w:rPr>
        <w:t xml:space="preserve"> designations described in Annex 15, Chapter 2 </w:t>
      </w:r>
      <w:r w:rsidR="00262EC8">
        <w:rPr>
          <w:rFonts w:asciiTheme="minorBidi" w:hAnsiTheme="minorBidi" w:cstheme="minorBidi"/>
        </w:rPr>
        <w:t>to</w:t>
      </w:r>
      <w:r w:rsidRPr="002A6626">
        <w:rPr>
          <w:rFonts w:asciiTheme="minorBidi" w:hAnsiTheme="minorBidi" w:cstheme="minorBidi"/>
        </w:rPr>
        <w:t xml:space="preserve"> the </w:t>
      </w:r>
      <w:r w:rsidRPr="00C53EFF">
        <w:rPr>
          <w:rFonts w:asciiTheme="minorBidi" w:hAnsiTheme="minorBidi" w:cstheme="minorBidi"/>
          <w:i/>
          <w:iCs/>
        </w:rPr>
        <w:t>Chicago Convention</w:t>
      </w:r>
      <w:r w:rsidRPr="002A6626">
        <w:rPr>
          <w:rFonts w:asciiTheme="minorBidi" w:hAnsiTheme="minorBidi" w:cstheme="minorBidi"/>
        </w:rPr>
        <w:t xml:space="preserve"> for accommodating activities that may be incompatible with routine flying operations, </w:t>
      </w:r>
      <w:r w:rsidR="001A7FFB" w:rsidRPr="002A6626">
        <w:rPr>
          <w:rFonts w:asciiTheme="minorBidi" w:hAnsiTheme="minorBidi" w:cstheme="minorBidi"/>
        </w:rPr>
        <w:t>namely</w:t>
      </w:r>
      <w:r w:rsidRPr="002A6626">
        <w:rPr>
          <w:rFonts w:asciiTheme="minorBidi" w:hAnsiTheme="minorBidi" w:cstheme="minorBidi"/>
        </w:rPr>
        <w:t xml:space="preserve"> Prohibited, Restricted and Danger Areas. These areas and the circumstances in which they can be declared are described at Regulation 6 of the </w:t>
      </w:r>
      <w:r w:rsidRPr="002A6626">
        <w:rPr>
          <w:rFonts w:asciiTheme="minorBidi" w:hAnsiTheme="minorBidi" w:cstheme="minorBidi"/>
          <w:i/>
          <w:iCs/>
        </w:rPr>
        <w:t>Airspace Regulations 2007</w:t>
      </w:r>
      <w:r w:rsidRPr="002A6626">
        <w:rPr>
          <w:rFonts w:asciiTheme="minorBidi" w:hAnsiTheme="minorBidi" w:cstheme="minorBidi"/>
        </w:rPr>
        <w:t>. The declaration of these areas and the circumstances in which they can be declared are as follows:</w:t>
      </w:r>
    </w:p>
    <w:p w:rsidR="00514DCA" w:rsidRPr="002A6626" w:rsidRDefault="00514DCA" w:rsidP="00C53EFF">
      <w:pPr>
        <w:autoSpaceDE w:val="0"/>
        <w:autoSpaceDN w:val="0"/>
        <w:adjustRightInd w:val="0"/>
        <w:spacing w:after="0" w:line="240" w:lineRule="auto"/>
        <w:jc w:val="both"/>
        <w:rPr>
          <w:rFonts w:asciiTheme="minorBidi" w:hAnsiTheme="minorBidi" w:cstheme="minorBidi"/>
        </w:rPr>
      </w:pPr>
    </w:p>
    <w:p w:rsidR="00514DCA" w:rsidRPr="002A6626" w:rsidRDefault="00E400A3" w:rsidP="00C53EFF">
      <w:pPr>
        <w:pStyle w:val="ListParagraph"/>
        <w:numPr>
          <w:ilvl w:val="0"/>
          <w:numId w:val="6"/>
        </w:numPr>
        <w:jc w:val="both"/>
        <w:rPr>
          <w:rFonts w:asciiTheme="minorBidi" w:hAnsiTheme="minorBidi" w:cstheme="minorBidi"/>
        </w:rPr>
      </w:pPr>
      <w:r w:rsidRPr="002A6626">
        <w:rPr>
          <w:rFonts w:asciiTheme="minorBidi" w:hAnsiTheme="minorBidi" w:cstheme="minorBidi"/>
          <w:i/>
          <w:iCs/>
        </w:rPr>
        <w:t>Prohibited Area – CASA must not declare an area to be a Prohibited Area unless, in</w:t>
      </w:r>
      <w:r w:rsidRPr="002A6626">
        <w:rPr>
          <w:rFonts w:asciiTheme="minorBidi" w:hAnsiTheme="minorBidi" w:cstheme="minorBidi"/>
        </w:rPr>
        <w:t xml:space="preserve"> the opinion of CASA, it is necessary for reasons of military necessity to prohibit the f</w:t>
      </w:r>
      <w:r w:rsidR="00514DCA" w:rsidRPr="002A6626">
        <w:rPr>
          <w:rFonts w:asciiTheme="minorBidi" w:hAnsiTheme="minorBidi" w:cstheme="minorBidi"/>
        </w:rPr>
        <w:t>light of aircraft over the area;</w:t>
      </w:r>
    </w:p>
    <w:p w:rsidR="00514DCA" w:rsidRPr="002A6626" w:rsidRDefault="00514DCA" w:rsidP="00C53EFF">
      <w:pPr>
        <w:pStyle w:val="ListParagraph"/>
        <w:jc w:val="both"/>
        <w:rPr>
          <w:rFonts w:asciiTheme="minorBidi" w:hAnsiTheme="minorBidi" w:cstheme="minorBidi"/>
        </w:rPr>
      </w:pPr>
    </w:p>
    <w:p w:rsidR="00514DCA" w:rsidRPr="002A6626" w:rsidRDefault="00E400A3" w:rsidP="00C53EFF">
      <w:pPr>
        <w:pStyle w:val="ListParagraph"/>
        <w:numPr>
          <w:ilvl w:val="0"/>
          <w:numId w:val="6"/>
        </w:numPr>
        <w:jc w:val="both"/>
        <w:rPr>
          <w:rFonts w:asciiTheme="minorBidi" w:hAnsiTheme="minorBidi" w:cstheme="minorBidi"/>
        </w:rPr>
      </w:pPr>
      <w:r w:rsidRPr="002A6626">
        <w:rPr>
          <w:rFonts w:asciiTheme="minorBidi" w:hAnsiTheme="minorBidi" w:cstheme="minorBidi"/>
        </w:rPr>
        <w:t>Restricted Area – CASA must not declare an area to be a Restricted Area unless, in the opinion of CASA, it is necessary in the interests of public safety or the protection of the environment to restrict the flight of aircraft over the area to aircraft flown in accor</w:t>
      </w:r>
      <w:r w:rsidR="00514DCA" w:rsidRPr="002A6626">
        <w:rPr>
          <w:rFonts w:asciiTheme="minorBidi" w:hAnsiTheme="minorBidi" w:cstheme="minorBidi"/>
        </w:rPr>
        <w:t>dance with specified conditions;</w:t>
      </w:r>
    </w:p>
    <w:p w:rsidR="00514DCA" w:rsidRPr="002A6626" w:rsidRDefault="00514DCA" w:rsidP="00C53EFF">
      <w:pPr>
        <w:pStyle w:val="ListParagraph"/>
        <w:jc w:val="both"/>
        <w:rPr>
          <w:rFonts w:asciiTheme="minorBidi" w:hAnsiTheme="minorBidi" w:cstheme="minorBidi"/>
        </w:rPr>
      </w:pPr>
    </w:p>
    <w:p w:rsidR="00E400A3" w:rsidRPr="002A6626" w:rsidRDefault="00E400A3" w:rsidP="00C53EFF">
      <w:pPr>
        <w:pStyle w:val="ListParagraph"/>
        <w:numPr>
          <w:ilvl w:val="0"/>
          <w:numId w:val="6"/>
        </w:numPr>
        <w:jc w:val="both"/>
        <w:rPr>
          <w:rFonts w:asciiTheme="minorBidi" w:hAnsiTheme="minorBidi" w:cstheme="minorBidi"/>
        </w:rPr>
      </w:pPr>
      <w:r w:rsidRPr="002A6626">
        <w:rPr>
          <w:rFonts w:asciiTheme="minorBidi" w:hAnsiTheme="minorBidi" w:cstheme="minorBidi"/>
          <w:i/>
          <w:iCs/>
        </w:rPr>
        <w:t>Danger Area</w:t>
      </w:r>
      <w:r w:rsidRPr="002A6626">
        <w:rPr>
          <w:rFonts w:asciiTheme="minorBidi" w:hAnsiTheme="minorBidi" w:cstheme="minorBidi"/>
        </w:rPr>
        <w:t xml:space="preserve"> – CASA must not declare an area to be a Danger Area unless, in the opinion of CASA, there exists within or over the area an activity that is a potential danger to aircraft flying over the area.</w:t>
      </w:r>
    </w:p>
    <w:p w:rsidR="00514DCA" w:rsidRPr="002A6626" w:rsidRDefault="00514DCA" w:rsidP="00C53EFF">
      <w:pPr>
        <w:pStyle w:val="ListParagraph"/>
        <w:jc w:val="both"/>
        <w:rPr>
          <w:rFonts w:asciiTheme="minorBidi" w:hAnsiTheme="minorBidi" w:cstheme="minorBidi"/>
        </w:rPr>
      </w:pPr>
    </w:p>
    <w:p w:rsidR="001A7FFB" w:rsidRPr="002A6626" w:rsidRDefault="00262EC8" w:rsidP="00C53EFF">
      <w:pPr>
        <w:pStyle w:val="ListParagraph"/>
        <w:numPr>
          <w:ilvl w:val="0"/>
          <w:numId w:val="4"/>
        </w:numPr>
        <w:jc w:val="both"/>
        <w:rPr>
          <w:rFonts w:asciiTheme="minorBidi" w:hAnsiTheme="minorBidi" w:cstheme="minorBidi"/>
        </w:rPr>
      </w:pPr>
      <w:r>
        <w:rPr>
          <w:rFonts w:asciiTheme="minorBidi" w:hAnsiTheme="minorBidi" w:cstheme="minorBidi"/>
        </w:rPr>
        <w:t>In pertinent part, t</w:t>
      </w:r>
      <w:r w:rsidR="00514DCA" w:rsidRPr="002A6626">
        <w:rPr>
          <w:rFonts w:asciiTheme="minorBidi" w:hAnsiTheme="minorBidi" w:cstheme="minorBidi"/>
        </w:rPr>
        <w:t>he AAPS states:</w:t>
      </w:r>
    </w:p>
    <w:p w:rsidR="00514DCA" w:rsidRPr="00C53EFF" w:rsidRDefault="00514DCA" w:rsidP="00C53EFF">
      <w:pPr>
        <w:ind w:left="1571" w:hanging="851"/>
        <w:jc w:val="both"/>
        <w:rPr>
          <w:rFonts w:asciiTheme="minorBidi" w:hAnsiTheme="minorBidi" w:cstheme="minorBidi"/>
          <w:sz w:val="20"/>
          <w:szCs w:val="20"/>
        </w:rPr>
      </w:pPr>
      <w:r w:rsidRPr="00C53EFF">
        <w:rPr>
          <w:rFonts w:asciiTheme="minorBidi" w:hAnsiTheme="minorBidi" w:cstheme="minorBidi"/>
          <w:sz w:val="20"/>
          <w:szCs w:val="20"/>
        </w:rPr>
        <w:t>46</w:t>
      </w:r>
      <w:r w:rsidRPr="00C53EFF">
        <w:rPr>
          <w:rFonts w:asciiTheme="minorBidi" w:hAnsiTheme="minorBidi" w:cstheme="minorBidi"/>
          <w:sz w:val="20"/>
          <w:szCs w:val="20"/>
        </w:rPr>
        <w:tab/>
        <w:t>The Government’s airspace strategy, to be implemented by CASA, involves the adoption of a risk-based approach to determining Australia’s future airspace needs.</w:t>
      </w:r>
    </w:p>
    <w:p w:rsidR="00514DCA" w:rsidRPr="00C53EFF" w:rsidRDefault="00514DCA" w:rsidP="00C53EFF">
      <w:pPr>
        <w:ind w:left="1571" w:hanging="851"/>
        <w:jc w:val="both"/>
        <w:rPr>
          <w:rFonts w:asciiTheme="minorBidi" w:hAnsiTheme="minorBidi" w:cstheme="minorBidi"/>
          <w:sz w:val="20"/>
          <w:szCs w:val="20"/>
        </w:rPr>
      </w:pPr>
      <w:r w:rsidRPr="00C53EFF">
        <w:rPr>
          <w:rFonts w:asciiTheme="minorBidi" w:hAnsiTheme="minorBidi" w:cstheme="minorBidi"/>
          <w:sz w:val="20"/>
          <w:szCs w:val="20"/>
        </w:rPr>
        <w:t>47</w:t>
      </w:r>
      <w:r w:rsidRPr="00C53EFF">
        <w:rPr>
          <w:rFonts w:asciiTheme="minorBidi" w:hAnsiTheme="minorBidi" w:cstheme="minorBidi"/>
          <w:sz w:val="20"/>
          <w:szCs w:val="20"/>
        </w:rPr>
        <w:tab/>
        <w:t>The implementation of this strategy requires the identification of risks to aviation safety using both quantitative and qualitative analysis, and ultimately the safety judgment of CASA as the airspace regulator.</w:t>
      </w:r>
    </w:p>
    <w:p w:rsidR="00514DCA" w:rsidRPr="00C53EFF" w:rsidRDefault="00514DCA" w:rsidP="00C53EFF">
      <w:pPr>
        <w:ind w:left="1571" w:hanging="851"/>
        <w:jc w:val="both"/>
        <w:rPr>
          <w:rFonts w:asciiTheme="minorBidi" w:hAnsiTheme="minorBidi" w:cstheme="minorBidi"/>
          <w:sz w:val="20"/>
          <w:szCs w:val="20"/>
        </w:rPr>
      </w:pPr>
      <w:r w:rsidRPr="00C53EFF">
        <w:rPr>
          <w:rFonts w:asciiTheme="minorBidi" w:hAnsiTheme="minorBidi" w:cstheme="minorBidi"/>
          <w:sz w:val="20"/>
          <w:szCs w:val="20"/>
        </w:rPr>
        <w:t>48</w:t>
      </w:r>
      <w:r w:rsidRPr="00C53EFF">
        <w:rPr>
          <w:rFonts w:asciiTheme="minorBidi" w:hAnsiTheme="minorBidi" w:cstheme="minorBidi"/>
          <w:sz w:val="20"/>
          <w:szCs w:val="20"/>
        </w:rPr>
        <w:tab/>
        <w:t>The Government expects CASA to adopt international best practice in airspace administration.  This includes adopting proven international systems that meet our airspace requirements.  The Government’s airspace strategy recognises that international airspace systems (such as the National Airspace System of the United States of America) include a range of characteristics that should be considered, and implemented as appropriate, by CASA.</w:t>
      </w:r>
    </w:p>
    <w:p w:rsidR="00514DCA" w:rsidRPr="00C53EFF" w:rsidRDefault="00514DCA" w:rsidP="00C53EFF">
      <w:pPr>
        <w:ind w:left="1571" w:hanging="851"/>
        <w:jc w:val="both"/>
        <w:rPr>
          <w:rFonts w:asciiTheme="minorBidi" w:hAnsiTheme="minorBidi" w:cstheme="minorBidi"/>
          <w:sz w:val="20"/>
          <w:szCs w:val="20"/>
        </w:rPr>
      </w:pPr>
      <w:r w:rsidRPr="00C53EFF">
        <w:rPr>
          <w:rFonts w:asciiTheme="minorBidi" w:hAnsiTheme="minorBidi" w:cstheme="minorBidi"/>
          <w:sz w:val="20"/>
          <w:szCs w:val="20"/>
        </w:rPr>
        <w:t>49</w:t>
      </w:r>
      <w:r w:rsidRPr="00C53EFF">
        <w:rPr>
          <w:rFonts w:asciiTheme="minorBidi" w:hAnsiTheme="minorBidi" w:cstheme="minorBidi"/>
          <w:sz w:val="20"/>
          <w:szCs w:val="20"/>
        </w:rPr>
        <w:tab/>
        <w:t>ICAO standards and recommended practices (SARPs) also provide an important basis for airspace administration. The airspace strategy requires any deviations from ICAO SARPs to be well justified, documented, and formally notified to ICAO as a difference.</w:t>
      </w:r>
    </w:p>
    <w:p w:rsidR="00514DCA" w:rsidRPr="00C53EFF" w:rsidRDefault="00514DCA" w:rsidP="00C53EFF">
      <w:pPr>
        <w:pStyle w:val="ParaNumber"/>
        <w:ind w:left="1571"/>
        <w:rPr>
          <w:rFonts w:asciiTheme="minorBidi" w:hAnsiTheme="minorBidi" w:cstheme="minorBidi"/>
          <w:sz w:val="20"/>
        </w:rPr>
      </w:pPr>
      <w:r w:rsidRPr="00C53EFF">
        <w:rPr>
          <w:rFonts w:asciiTheme="minorBidi" w:hAnsiTheme="minorBidi" w:cstheme="minorBidi"/>
          <w:sz w:val="20"/>
        </w:rPr>
        <w:t>50</w:t>
      </w:r>
      <w:r w:rsidRPr="00C53EFF">
        <w:rPr>
          <w:rFonts w:asciiTheme="minorBidi" w:hAnsiTheme="minorBidi" w:cstheme="minorBidi"/>
          <w:sz w:val="20"/>
        </w:rPr>
        <w:tab/>
        <w:t>The airspace strategy requires transparency so that the aviation industry has clear insight into the way in which airspace administrative decisions will be developed, taken and implemented including industry and agency consultation. The strategy does however recognise there will be times when urgent decisions are required to meet a safety imperative.</w:t>
      </w:r>
    </w:p>
    <w:p w:rsidR="00514DCA" w:rsidRPr="00C53EFF" w:rsidRDefault="00514DCA" w:rsidP="00C53EFF">
      <w:pPr>
        <w:pStyle w:val="ParaNumber"/>
        <w:ind w:left="1571"/>
        <w:rPr>
          <w:rFonts w:asciiTheme="minorBidi" w:hAnsiTheme="minorBidi" w:cstheme="minorBidi"/>
          <w:sz w:val="20"/>
        </w:rPr>
      </w:pPr>
    </w:p>
    <w:p w:rsidR="00514DCA" w:rsidRPr="00C53EFF" w:rsidRDefault="00514DCA" w:rsidP="00C53EFF">
      <w:pPr>
        <w:pStyle w:val="ParaNumber"/>
        <w:ind w:left="1571"/>
        <w:rPr>
          <w:rFonts w:asciiTheme="minorBidi" w:hAnsiTheme="minorBidi" w:cstheme="minorBidi"/>
          <w:sz w:val="20"/>
        </w:rPr>
      </w:pPr>
      <w:r w:rsidRPr="00C53EFF">
        <w:rPr>
          <w:rFonts w:asciiTheme="minorBidi" w:hAnsiTheme="minorBidi" w:cstheme="minorBidi"/>
          <w:sz w:val="20"/>
        </w:rPr>
        <w:t>51</w:t>
      </w:r>
      <w:r w:rsidRPr="00C53EFF">
        <w:rPr>
          <w:rFonts w:asciiTheme="minorBidi" w:hAnsiTheme="minorBidi" w:cstheme="minorBidi"/>
          <w:sz w:val="20"/>
        </w:rPr>
        <w:tab/>
        <w:t xml:space="preserve">The airspace strategy is a proactive one based on a CASA airspace reform program, and consistent with the review requirements of the </w:t>
      </w:r>
      <w:r w:rsidRPr="00C53EFF">
        <w:rPr>
          <w:rFonts w:asciiTheme="minorBidi" w:hAnsiTheme="minorBidi" w:cstheme="minorBidi"/>
          <w:i/>
          <w:sz w:val="20"/>
        </w:rPr>
        <w:t>Airspace Act 2007</w:t>
      </w:r>
      <w:r w:rsidRPr="00C53EFF">
        <w:rPr>
          <w:rFonts w:asciiTheme="minorBidi" w:hAnsiTheme="minorBidi" w:cstheme="minorBidi"/>
          <w:sz w:val="20"/>
        </w:rPr>
        <w:t xml:space="preserve"> and Airspace Regulations 2007.</w:t>
      </w:r>
    </w:p>
    <w:p w:rsidR="00514DCA" w:rsidRPr="00C53EFF" w:rsidRDefault="00514DCA" w:rsidP="00C53EFF">
      <w:pPr>
        <w:pStyle w:val="ParaNumber"/>
        <w:ind w:left="1571"/>
        <w:rPr>
          <w:rFonts w:asciiTheme="minorBidi" w:hAnsiTheme="minorBidi" w:cstheme="minorBidi"/>
          <w:sz w:val="20"/>
        </w:rPr>
      </w:pPr>
    </w:p>
    <w:p w:rsidR="00514DCA" w:rsidRPr="00C53EFF" w:rsidRDefault="00514DCA" w:rsidP="00C53EFF">
      <w:pPr>
        <w:ind w:left="1571" w:hanging="851"/>
        <w:jc w:val="both"/>
        <w:rPr>
          <w:rFonts w:asciiTheme="minorBidi" w:hAnsiTheme="minorBidi" w:cstheme="minorBidi"/>
          <w:sz w:val="20"/>
          <w:szCs w:val="20"/>
        </w:rPr>
      </w:pPr>
      <w:r w:rsidRPr="00C53EFF">
        <w:rPr>
          <w:rFonts w:asciiTheme="minorBidi" w:hAnsiTheme="minorBidi" w:cstheme="minorBidi"/>
          <w:sz w:val="20"/>
          <w:szCs w:val="20"/>
        </w:rPr>
        <w:t>52</w:t>
      </w:r>
      <w:r w:rsidRPr="00C53EFF">
        <w:rPr>
          <w:rFonts w:asciiTheme="minorBidi" w:hAnsiTheme="minorBidi" w:cstheme="minorBidi"/>
          <w:sz w:val="20"/>
          <w:szCs w:val="20"/>
        </w:rPr>
        <w:tab/>
        <w:t>The strategy does not pre-determine the adoption of a particular class of airspace before airspace risk reviews are completed, but rather requires that the determination of the class of airspace reflects the most appropriate safety outcome as determined by CASA after completion of these reviews and consistent with the Government’s policy objectives.</w:t>
      </w:r>
    </w:p>
    <w:p w:rsidR="005C6DF1" w:rsidRDefault="00514DCA" w:rsidP="00C53EFF">
      <w:pPr>
        <w:pStyle w:val="ListParagraph"/>
        <w:numPr>
          <w:ilvl w:val="0"/>
          <w:numId w:val="4"/>
        </w:numPr>
        <w:jc w:val="both"/>
        <w:rPr>
          <w:rFonts w:asciiTheme="minorBidi" w:hAnsiTheme="minorBidi" w:cstheme="minorBidi"/>
        </w:rPr>
      </w:pPr>
      <w:r w:rsidRPr="002A6626">
        <w:rPr>
          <w:rFonts w:asciiTheme="minorBidi" w:hAnsiTheme="minorBidi" w:cstheme="minorBidi"/>
        </w:rPr>
        <w:t>As the airspace legislation makes no provision for the privacy of persons to be taken into account in determining classes of airspace or declaring restricted areas, CASA cannot exercise any of its statutory powers for the purpose of restricting the operation of aircraft for privacy reasons.</w:t>
      </w:r>
    </w:p>
    <w:p w:rsidR="005C6DF1" w:rsidRDefault="005C6DF1" w:rsidP="005C6DF1">
      <w:pPr>
        <w:pStyle w:val="ListParagraph"/>
        <w:ind w:left="360"/>
        <w:jc w:val="both"/>
        <w:rPr>
          <w:rFonts w:asciiTheme="minorBidi" w:hAnsiTheme="minorBidi" w:cstheme="minorBidi"/>
        </w:rPr>
      </w:pPr>
    </w:p>
    <w:p w:rsidR="00473936" w:rsidRDefault="00A36121" w:rsidP="00C53EFF">
      <w:pPr>
        <w:pStyle w:val="ListParagraph"/>
        <w:numPr>
          <w:ilvl w:val="0"/>
          <w:numId w:val="4"/>
        </w:numPr>
        <w:jc w:val="both"/>
        <w:rPr>
          <w:rFonts w:asciiTheme="minorBidi" w:hAnsiTheme="minorBidi" w:cstheme="minorBidi"/>
        </w:rPr>
      </w:pPr>
      <w:r w:rsidRPr="002A6626">
        <w:rPr>
          <w:rFonts w:asciiTheme="minorBidi" w:hAnsiTheme="minorBidi" w:cstheme="minorBidi"/>
        </w:rPr>
        <w:t>Likewise, as s</w:t>
      </w:r>
      <w:r w:rsidR="00473936" w:rsidRPr="002A6626">
        <w:rPr>
          <w:rFonts w:asciiTheme="minorBidi" w:hAnsiTheme="minorBidi" w:cstheme="minorBidi"/>
        </w:rPr>
        <w:t xml:space="preserve">ection 15 of the </w:t>
      </w:r>
      <w:r w:rsidR="00473936" w:rsidRPr="002A6626">
        <w:rPr>
          <w:rFonts w:asciiTheme="minorBidi" w:hAnsiTheme="minorBidi" w:cstheme="minorBidi"/>
          <w:i/>
          <w:iCs/>
        </w:rPr>
        <w:t>Airspace Act 2007</w:t>
      </w:r>
      <w:r w:rsidRPr="002A6626">
        <w:rPr>
          <w:rFonts w:asciiTheme="minorBidi" w:hAnsiTheme="minorBidi" w:cstheme="minorBidi"/>
          <w:i/>
          <w:iCs/>
        </w:rPr>
        <w:t xml:space="preserve"> </w:t>
      </w:r>
      <w:r w:rsidRPr="002A6626">
        <w:rPr>
          <w:rFonts w:asciiTheme="minorBidi" w:hAnsiTheme="minorBidi" w:cstheme="minorBidi"/>
        </w:rPr>
        <w:t>relevantly</w:t>
      </w:r>
      <w:r w:rsidR="00473936" w:rsidRPr="002A6626">
        <w:rPr>
          <w:rFonts w:asciiTheme="minorBidi" w:hAnsiTheme="minorBidi" w:cstheme="minorBidi"/>
          <w:i/>
          <w:iCs/>
        </w:rPr>
        <w:t xml:space="preserve"> </w:t>
      </w:r>
      <w:r w:rsidR="00A00AB2" w:rsidRPr="006D5073">
        <w:rPr>
          <w:rFonts w:asciiTheme="minorBidi" w:hAnsiTheme="minorBidi" w:cstheme="minorBidi"/>
          <w:iCs/>
        </w:rPr>
        <w:t>provides that</w:t>
      </w:r>
      <w:r w:rsidR="00473936" w:rsidRPr="002A6626">
        <w:rPr>
          <w:rFonts w:asciiTheme="minorBidi" w:hAnsiTheme="minorBidi" w:cstheme="minorBidi"/>
        </w:rPr>
        <w:t xml:space="preserve"> regulations may </w:t>
      </w:r>
      <w:r w:rsidRPr="002A6626">
        <w:rPr>
          <w:rFonts w:asciiTheme="minorBidi" w:hAnsiTheme="minorBidi" w:cstheme="minorBidi"/>
        </w:rPr>
        <w:t xml:space="preserve">only </w:t>
      </w:r>
      <w:r w:rsidR="00473936" w:rsidRPr="002A6626">
        <w:rPr>
          <w:rFonts w:asciiTheme="minorBidi" w:hAnsiTheme="minorBidi" w:cstheme="minorBidi"/>
        </w:rPr>
        <w:t>be made that are necessary or convenient to be prescribed for carrying out or giving effect to the Act</w:t>
      </w:r>
      <w:r w:rsidR="002A6626" w:rsidRPr="002A6626">
        <w:rPr>
          <w:rFonts w:asciiTheme="minorBidi" w:hAnsiTheme="minorBidi" w:cstheme="minorBidi"/>
        </w:rPr>
        <w:t>, regula</w:t>
      </w:r>
      <w:r w:rsidRPr="002A6626">
        <w:rPr>
          <w:rFonts w:asciiTheme="minorBidi" w:hAnsiTheme="minorBidi" w:cstheme="minorBidi"/>
        </w:rPr>
        <w:t xml:space="preserve">tions cannot be made </w:t>
      </w:r>
      <w:r w:rsidR="00A00AB2">
        <w:rPr>
          <w:rFonts w:asciiTheme="minorBidi" w:hAnsiTheme="minorBidi" w:cstheme="minorBidi"/>
        </w:rPr>
        <w:t xml:space="preserve">under that Act </w:t>
      </w:r>
      <w:r w:rsidRPr="002A6626">
        <w:rPr>
          <w:rFonts w:asciiTheme="minorBidi" w:hAnsiTheme="minorBidi" w:cstheme="minorBidi"/>
        </w:rPr>
        <w:t xml:space="preserve">to prohibit </w:t>
      </w:r>
      <w:r w:rsidR="00A00AB2">
        <w:rPr>
          <w:rFonts w:asciiTheme="minorBidi" w:hAnsiTheme="minorBidi" w:cstheme="minorBidi"/>
        </w:rPr>
        <w:t xml:space="preserve">or limit </w:t>
      </w:r>
      <w:r w:rsidRPr="002A6626">
        <w:rPr>
          <w:rFonts w:asciiTheme="minorBidi" w:hAnsiTheme="minorBidi" w:cstheme="minorBidi"/>
        </w:rPr>
        <w:t>the operation of an aircraft or unmanned aerial vehicle for the purpose of protecting the privacy of persons</w:t>
      </w:r>
      <w:r w:rsidR="00473936" w:rsidRPr="002A6626">
        <w:rPr>
          <w:rFonts w:asciiTheme="minorBidi" w:hAnsiTheme="minorBidi" w:cstheme="minorBidi"/>
        </w:rPr>
        <w:t>.</w:t>
      </w:r>
      <w:r w:rsidRPr="002A6626">
        <w:rPr>
          <w:rFonts w:asciiTheme="minorBidi" w:hAnsiTheme="minorBidi" w:cstheme="minorBidi"/>
        </w:rPr>
        <w:t xml:space="preserve"> </w:t>
      </w:r>
    </w:p>
    <w:p w:rsidR="00F56244" w:rsidRDefault="00F56244" w:rsidP="00F56244">
      <w:pPr>
        <w:pStyle w:val="ListParagraph"/>
        <w:ind w:left="360"/>
        <w:jc w:val="both"/>
        <w:rPr>
          <w:rFonts w:asciiTheme="minorBidi" w:hAnsiTheme="minorBidi" w:cstheme="minorBidi"/>
        </w:rPr>
      </w:pPr>
    </w:p>
    <w:p w:rsidR="005C6DF1" w:rsidRPr="005C6DF1" w:rsidRDefault="005C6DF1" w:rsidP="005C6DF1">
      <w:pPr>
        <w:pStyle w:val="ListParagraph"/>
        <w:ind w:left="0"/>
        <w:jc w:val="both"/>
        <w:rPr>
          <w:rFonts w:asciiTheme="minorBidi" w:hAnsiTheme="minorBidi" w:cstheme="minorBidi"/>
          <w:b/>
          <w:bCs/>
        </w:rPr>
      </w:pPr>
      <w:r w:rsidRPr="005C6DF1">
        <w:rPr>
          <w:rFonts w:asciiTheme="minorBidi" w:hAnsiTheme="minorBidi" w:cstheme="minorBidi"/>
          <w:b/>
          <w:bCs/>
        </w:rPr>
        <w:t>Low flying</w:t>
      </w:r>
    </w:p>
    <w:p w:rsidR="005C6DF1" w:rsidRDefault="005C6DF1" w:rsidP="00F56244">
      <w:pPr>
        <w:pStyle w:val="ListParagraph"/>
        <w:ind w:left="360"/>
        <w:jc w:val="both"/>
        <w:rPr>
          <w:rFonts w:asciiTheme="minorBidi" w:hAnsiTheme="minorBidi" w:cstheme="minorBidi"/>
        </w:rPr>
      </w:pPr>
    </w:p>
    <w:p w:rsidR="00F56244" w:rsidRPr="00C53EFF" w:rsidRDefault="005C6DF1" w:rsidP="005C6DF1">
      <w:pPr>
        <w:pStyle w:val="ListParagraph"/>
        <w:numPr>
          <w:ilvl w:val="0"/>
          <w:numId w:val="4"/>
        </w:numPr>
        <w:ind w:right="-46"/>
        <w:jc w:val="both"/>
        <w:rPr>
          <w:rFonts w:asciiTheme="minorBidi" w:hAnsiTheme="minorBidi" w:cstheme="minorBidi"/>
        </w:rPr>
      </w:pPr>
      <w:r>
        <w:rPr>
          <w:rFonts w:asciiTheme="minorBidi" w:hAnsiTheme="minorBidi" w:cstheme="minorBidi"/>
        </w:rPr>
        <w:t>Regulation 157 of the CAR provides that a</w:t>
      </w:r>
      <w:r w:rsidR="00F56244" w:rsidRPr="00C53EFF">
        <w:rPr>
          <w:rFonts w:asciiTheme="minorBidi" w:hAnsiTheme="minorBidi" w:cstheme="minorBidi"/>
        </w:rPr>
        <w:t>n aircraft</w:t>
      </w:r>
      <w:r w:rsidR="00F56244">
        <w:rPr>
          <w:rFonts w:asciiTheme="minorBidi" w:hAnsiTheme="minorBidi" w:cstheme="minorBidi"/>
        </w:rPr>
        <w:t xml:space="preserve">, </w:t>
      </w:r>
      <w:r w:rsidR="00F56244" w:rsidRPr="00C53EFF">
        <w:rPr>
          <w:rFonts w:asciiTheme="minorBidi" w:hAnsiTheme="minorBidi" w:cstheme="minorBidi"/>
        </w:rPr>
        <w:t>in the course of taking of or landing</w:t>
      </w:r>
      <w:r w:rsidR="00F56244">
        <w:rPr>
          <w:rFonts w:asciiTheme="minorBidi" w:hAnsiTheme="minorBidi" w:cstheme="minorBidi"/>
        </w:rPr>
        <w:t xml:space="preserve"> from an aerodrome</w:t>
      </w:r>
      <w:r w:rsidR="00F56244" w:rsidRPr="00C53EFF">
        <w:rPr>
          <w:rFonts w:asciiTheme="minorBidi" w:hAnsiTheme="minorBidi" w:cstheme="minorBidi"/>
        </w:rPr>
        <w:t xml:space="preserve">, cannot fly below 500 feet above the ground in populous areas. However, aerial work operators (such as media organisations </w:t>
      </w:r>
      <w:r w:rsidR="00F56244">
        <w:rPr>
          <w:rFonts w:asciiTheme="minorBidi" w:hAnsiTheme="minorBidi" w:cstheme="minorBidi"/>
        </w:rPr>
        <w:t>certificated by CASA to</w:t>
      </w:r>
      <w:r w:rsidR="00F56244" w:rsidRPr="00C53EFF">
        <w:rPr>
          <w:rFonts w:asciiTheme="minorBidi" w:hAnsiTheme="minorBidi" w:cstheme="minorBidi"/>
        </w:rPr>
        <w:t xml:space="preserve"> conduct aerial photography) are commonly provided with a permission to fly at low height.</w:t>
      </w:r>
    </w:p>
    <w:p w:rsidR="00514DCA" w:rsidRPr="005C6DF1" w:rsidRDefault="00514DCA" w:rsidP="00C53EFF">
      <w:pPr>
        <w:jc w:val="both"/>
        <w:rPr>
          <w:rFonts w:asciiTheme="minorBidi" w:hAnsiTheme="minorBidi" w:cstheme="minorBidi"/>
          <w:b/>
          <w:bCs/>
        </w:rPr>
      </w:pPr>
      <w:r w:rsidRPr="005C6DF1">
        <w:rPr>
          <w:rFonts w:asciiTheme="minorBidi" w:hAnsiTheme="minorBidi" w:cstheme="minorBidi"/>
          <w:b/>
          <w:bCs/>
        </w:rPr>
        <w:t>Unmanned aerial vehicles (UAVs)</w:t>
      </w:r>
    </w:p>
    <w:p w:rsidR="00514DCA" w:rsidRPr="002A6626" w:rsidRDefault="00514DCA" w:rsidP="00C53EFF">
      <w:pPr>
        <w:pStyle w:val="ListParagraph"/>
        <w:numPr>
          <w:ilvl w:val="0"/>
          <w:numId w:val="4"/>
        </w:numPr>
        <w:jc w:val="both"/>
        <w:rPr>
          <w:rFonts w:asciiTheme="minorBidi" w:hAnsiTheme="minorBidi" w:cstheme="minorBidi"/>
        </w:rPr>
      </w:pPr>
      <w:r w:rsidRPr="002A6626">
        <w:rPr>
          <w:rFonts w:asciiTheme="minorBidi" w:hAnsiTheme="minorBidi" w:cstheme="minorBidi"/>
        </w:rPr>
        <w:t xml:space="preserve">Part 101 of the </w:t>
      </w:r>
      <w:r w:rsidR="00473936" w:rsidRPr="002A6626">
        <w:rPr>
          <w:rFonts w:asciiTheme="minorBidi" w:hAnsiTheme="minorBidi" w:cstheme="minorBidi"/>
        </w:rPr>
        <w:t xml:space="preserve">CASR </w:t>
      </w:r>
      <w:r w:rsidRPr="002A6626">
        <w:rPr>
          <w:rFonts w:asciiTheme="minorBidi" w:hAnsiTheme="minorBidi" w:cstheme="minorBidi"/>
        </w:rPr>
        <w:t>governs the operation of UAVs</w:t>
      </w:r>
      <w:r w:rsidR="00C53EFF">
        <w:rPr>
          <w:rFonts w:asciiTheme="minorBidi" w:hAnsiTheme="minorBidi" w:cstheme="minorBidi"/>
        </w:rPr>
        <w:t xml:space="preserve"> (also known as RPAs)</w:t>
      </w:r>
      <w:r w:rsidRPr="002A6626">
        <w:rPr>
          <w:rFonts w:asciiTheme="minorBidi" w:hAnsiTheme="minorBidi" w:cstheme="minorBidi"/>
        </w:rPr>
        <w:t>. A summary of relevant provisions pertaining to their operation follows:</w:t>
      </w:r>
    </w:p>
    <w:p w:rsidR="00514DCA" w:rsidRPr="002A6626" w:rsidRDefault="00514DCA" w:rsidP="00C53EFF">
      <w:pPr>
        <w:pStyle w:val="ListParagraph"/>
        <w:ind w:left="360"/>
        <w:jc w:val="both"/>
        <w:rPr>
          <w:rFonts w:asciiTheme="minorBidi" w:hAnsiTheme="minorBidi" w:cstheme="minorBidi"/>
        </w:rPr>
      </w:pPr>
    </w:p>
    <w:p w:rsidR="00514DCA" w:rsidRPr="002A6626" w:rsidRDefault="00473936" w:rsidP="00C53EFF">
      <w:pPr>
        <w:pStyle w:val="ListParagraph"/>
        <w:numPr>
          <w:ilvl w:val="0"/>
          <w:numId w:val="7"/>
        </w:numPr>
        <w:jc w:val="both"/>
        <w:rPr>
          <w:rFonts w:asciiTheme="minorBidi" w:hAnsiTheme="minorBidi" w:cstheme="minorBidi"/>
        </w:rPr>
      </w:pPr>
      <w:r w:rsidRPr="002A6626">
        <w:rPr>
          <w:rFonts w:asciiTheme="minorBidi" w:hAnsiTheme="minorBidi" w:cstheme="minorBidi"/>
        </w:rPr>
        <w:t xml:space="preserve">A person </w:t>
      </w:r>
      <w:r w:rsidR="00A00AB2">
        <w:rPr>
          <w:rFonts w:asciiTheme="minorBidi" w:hAnsiTheme="minorBidi" w:cstheme="minorBidi"/>
        </w:rPr>
        <w:t>may not</w:t>
      </w:r>
      <w:r w:rsidR="00A00AB2" w:rsidRPr="002A6626">
        <w:rPr>
          <w:rFonts w:asciiTheme="minorBidi" w:hAnsiTheme="minorBidi" w:cstheme="minorBidi"/>
        </w:rPr>
        <w:t xml:space="preserve"> </w:t>
      </w:r>
      <w:r w:rsidRPr="002A6626">
        <w:rPr>
          <w:rFonts w:asciiTheme="minorBidi" w:hAnsiTheme="minorBidi" w:cstheme="minorBidi"/>
        </w:rPr>
        <w:t>o</w:t>
      </w:r>
      <w:r w:rsidR="00514DCA" w:rsidRPr="002A6626">
        <w:rPr>
          <w:rFonts w:asciiTheme="minorBidi" w:hAnsiTheme="minorBidi" w:cstheme="minorBidi"/>
        </w:rPr>
        <w:t>perate a UAV within 30 metres of a person not directly associated with its operation – CASR 101.245 – penalty units 10 ($1700 maximum fine for a person) – if not</w:t>
      </w:r>
      <w:r w:rsidRPr="002A6626">
        <w:rPr>
          <w:rFonts w:asciiTheme="minorBidi" w:hAnsiTheme="minorBidi" w:cstheme="minorBidi"/>
        </w:rPr>
        <w:t xml:space="preserve"> operated within line of sight</w:t>
      </w:r>
      <w:r w:rsidR="005634E7">
        <w:rPr>
          <w:rFonts w:asciiTheme="minorBidi" w:hAnsiTheme="minorBidi" w:cstheme="minorBidi"/>
        </w:rPr>
        <w:t>;</w:t>
      </w:r>
      <w:bookmarkStart w:id="2" w:name="_GoBack"/>
      <w:bookmarkEnd w:id="2"/>
    </w:p>
    <w:p w:rsidR="00514DCA" w:rsidRPr="002A6626" w:rsidRDefault="00514DCA" w:rsidP="00C53EFF">
      <w:pPr>
        <w:pStyle w:val="ListParagraph"/>
        <w:jc w:val="both"/>
        <w:rPr>
          <w:rFonts w:asciiTheme="minorBidi" w:hAnsiTheme="minorBidi" w:cstheme="minorBidi"/>
        </w:rPr>
      </w:pPr>
    </w:p>
    <w:p w:rsidR="00514DCA" w:rsidRPr="002A6626" w:rsidRDefault="00473936" w:rsidP="00C53EFF">
      <w:pPr>
        <w:pStyle w:val="ListParagraph"/>
        <w:numPr>
          <w:ilvl w:val="0"/>
          <w:numId w:val="7"/>
        </w:numPr>
        <w:jc w:val="both"/>
        <w:rPr>
          <w:rFonts w:asciiTheme="minorBidi" w:hAnsiTheme="minorBidi" w:cstheme="minorBidi"/>
        </w:rPr>
      </w:pPr>
      <w:r w:rsidRPr="002A6626">
        <w:rPr>
          <w:rFonts w:asciiTheme="minorBidi" w:hAnsiTheme="minorBidi" w:cstheme="minorBidi"/>
        </w:rPr>
        <w:t xml:space="preserve">A person </w:t>
      </w:r>
      <w:r w:rsidR="00A00AB2">
        <w:rPr>
          <w:rFonts w:asciiTheme="minorBidi" w:hAnsiTheme="minorBidi" w:cstheme="minorBidi"/>
        </w:rPr>
        <w:t>may not</w:t>
      </w:r>
      <w:r w:rsidR="00A00AB2" w:rsidRPr="002A6626">
        <w:rPr>
          <w:rFonts w:asciiTheme="minorBidi" w:hAnsiTheme="minorBidi" w:cstheme="minorBidi"/>
        </w:rPr>
        <w:t xml:space="preserve"> </w:t>
      </w:r>
      <w:r w:rsidRPr="002A6626">
        <w:rPr>
          <w:rFonts w:asciiTheme="minorBidi" w:hAnsiTheme="minorBidi" w:cstheme="minorBidi"/>
        </w:rPr>
        <w:t xml:space="preserve">operate a UAV in line of sight </w:t>
      </w:r>
      <w:r w:rsidR="00514DCA" w:rsidRPr="002A6626">
        <w:rPr>
          <w:rFonts w:asciiTheme="minorBidi" w:hAnsiTheme="minorBidi" w:cstheme="minorBidi"/>
        </w:rPr>
        <w:t>within 30 metres of a person not directly associated with its operation – 50 pen</w:t>
      </w:r>
      <w:r w:rsidRPr="002A6626">
        <w:rPr>
          <w:rFonts w:asciiTheme="minorBidi" w:hAnsiTheme="minorBidi" w:cstheme="minorBidi"/>
        </w:rPr>
        <w:t>alty units ($8500 maximum fine).</w:t>
      </w:r>
    </w:p>
    <w:p w:rsidR="00514DCA" w:rsidRPr="002A6626" w:rsidRDefault="00514DCA" w:rsidP="00C53EFF">
      <w:pPr>
        <w:pStyle w:val="ListParagraph"/>
        <w:jc w:val="both"/>
        <w:rPr>
          <w:rFonts w:asciiTheme="minorBidi" w:hAnsiTheme="minorBidi" w:cstheme="minorBidi"/>
        </w:rPr>
      </w:pPr>
    </w:p>
    <w:p w:rsidR="00C53EFF" w:rsidRDefault="00C53EFF" w:rsidP="005634E7">
      <w:pPr>
        <w:pStyle w:val="ListParagraph"/>
        <w:numPr>
          <w:ilvl w:val="0"/>
          <w:numId w:val="4"/>
        </w:numPr>
        <w:ind w:right="-46"/>
        <w:jc w:val="both"/>
        <w:rPr>
          <w:rFonts w:asciiTheme="minorBidi" w:hAnsiTheme="minorBidi" w:cstheme="minorBidi"/>
        </w:rPr>
      </w:pPr>
      <w:r>
        <w:rPr>
          <w:rFonts w:asciiTheme="minorBidi" w:hAnsiTheme="minorBidi" w:cstheme="minorBidi"/>
        </w:rPr>
        <w:t xml:space="preserve">The limitation on flying a UAV within a specified distance of persons is </w:t>
      </w:r>
      <w:r w:rsidR="00127896">
        <w:rPr>
          <w:rFonts w:asciiTheme="minorBidi" w:hAnsiTheme="minorBidi" w:cstheme="minorBidi"/>
        </w:rPr>
        <w:t xml:space="preserve">based on </w:t>
      </w:r>
      <w:r>
        <w:rPr>
          <w:rFonts w:asciiTheme="minorBidi" w:hAnsiTheme="minorBidi" w:cstheme="minorBidi"/>
        </w:rPr>
        <w:t xml:space="preserve">safety related </w:t>
      </w:r>
      <w:r w:rsidR="00127896">
        <w:rPr>
          <w:rFonts w:asciiTheme="minorBidi" w:hAnsiTheme="minorBidi" w:cstheme="minorBidi"/>
        </w:rPr>
        <w:t>considerations</w:t>
      </w:r>
      <w:r w:rsidR="005634E7">
        <w:rPr>
          <w:rFonts w:asciiTheme="minorBidi" w:hAnsiTheme="minorBidi" w:cstheme="minorBidi"/>
        </w:rPr>
        <w:t xml:space="preserve">, not </w:t>
      </w:r>
      <w:r>
        <w:rPr>
          <w:rFonts w:asciiTheme="minorBidi" w:hAnsiTheme="minorBidi" w:cstheme="minorBidi"/>
        </w:rPr>
        <w:t>privacy</w:t>
      </w:r>
      <w:r w:rsidR="00127896">
        <w:rPr>
          <w:rFonts w:asciiTheme="minorBidi" w:hAnsiTheme="minorBidi" w:cstheme="minorBidi"/>
        </w:rPr>
        <w:t xml:space="preserve">-related </w:t>
      </w:r>
      <w:r w:rsidR="005634E7">
        <w:rPr>
          <w:rFonts w:asciiTheme="minorBidi" w:hAnsiTheme="minorBidi" w:cstheme="minorBidi"/>
        </w:rPr>
        <w:t>ones</w:t>
      </w:r>
      <w:r>
        <w:rPr>
          <w:rFonts w:asciiTheme="minorBidi" w:hAnsiTheme="minorBidi" w:cstheme="minorBidi"/>
        </w:rPr>
        <w:t>.</w:t>
      </w:r>
    </w:p>
    <w:p w:rsidR="00F56244" w:rsidRDefault="00F56244" w:rsidP="00F56244">
      <w:pPr>
        <w:pStyle w:val="ListParagraph"/>
        <w:ind w:left="360" w:right="-46"/>
        <w:jc w:val="both"/>
        <w:rPr>
          <w:rFonts w:asciiTheme="minorBidi" w:hAnsiTheme="minorBidi" w:cstheme="minorBidi"/>
        </w:rPr>
      </w:pPr>
    </w:p>
    <w:p w:rsidR="00C53EFF" w:rsidRPr="005C6DF1" w:rsidRDefault="00F56244" w:rsidP="006D5073">
      <w:pPr>
        <w:pStyle w:val="ListParagraph"/>
        <w:numPr>
          <w:ilvl w:val="0"/>
          <w:numId w:val="4"/>
        </w:numPr>
        <w:ind w:right="-46"/>
        <w:jc w:val="both"/>
        <w:rPr>
          <w:rFonts w:asciiTheme="minorBidi" w:hAnsiTheme="minorBidi" w:cstheme="minorBidi"/>
        </w:rPr>
      </w:pPr>
      <w:r>
        <w:rPr>
          <w:rFonts w:asciiTheme="minorBidi" w:hAnsiTheme="minorBidi" w:cstheme="minorBidi"/>
        </w:rPr>
        <w:t xml:space="preserve">Section 98 of the Act </w:t>
      </w:r>
      <w:r w:rsidR="00127896">
        <w:rPr>
          <w:rFonts w:asciiTheme="minorBidi" w:hAnsiTheme="minorBidi" w:cstheme="minorBidi"/>
        </w:rPr>
        <w:t xml:space="preserve">specifies the </w:t>
      </w:r>
      <w:r>
        <w:rPr>
          <w:rFonts w:asciiTheme="minorBidi" w:hAnsiTheme="minorBidi" w:cstheme="minorBidi"/>
        </w:rPr>
        <w:t xml:space="preserve">regulations that may be made by the Governor General under the Act. As this provision </w:t>
      </w:r>
      <w:r w:rsidR="005C6DF1">
        <w:rPr>
          <w:rFonts w:asciiTheme="minorBidi" w:hAnsiTheme="minorBidi" w:cstheme="minorBidi"/>
        </w:rPr>
        <w:t>qualifies or conditions</w:t>
      </w:r>
      <w:r>
        <w:rPr>
          <w:rFonts w:asciiTheme="minorBidi" w:hAnsiTheme="minorBidi" w:cstheme="minorBidi"/>
        </w:rPr>
        <w:t xml:space="preserve"> the power on matters relating to or connected to safety, CASA considers </w:t>
      </w:r>
      <w:r w:rsidRPr="002A6626">
        <w:rPr>
          <w:rFonts w:asciiTheme="minorBidi" w:hAnsiTheme="minorBidi" w:cstheme="minorBidi"/>
        </w:rPr>
        <w:t>regula</w:t>
      </w:r>
      <w:r>
        <w:rPr>
          <w:rFonts w:asciiTheme="minorBidi" w:hAnsiTheme="minorBidi" w:cstheme="minorBidi"/>
        </w:rPr>
        <w:t>tions c</w:t>
      </w:r>
      <w:r w:rsidR="00127896">
        <w:rPr>
          <w:rFonts w:asciiTheme="minorBidi" w:hAnsiTheme="minorBidi" w:cstheme="minorBidi"/>
        </w:rPr>
        <w:t xml:space="preserve">ould </w:t>
      </w:r>
      <w:r>
        <w:rPr>
          <w:rFonts w:asciiTheme="minorBidi" w:hAnsiTheme="minorBidi" w:cstheme="minorBidi"/>
        </w:rPr>
        <w:t xml:space="preserve">not be made under the Act </w:t>
      </w:r>
      <w:r w:rsidRPr="002A6626">
        <w:rPr>
          <w:rFonts w:asciiTheme="minorBidi" w:hAnsiTheme="minorBidi" w:cstheme="minorBidi"/>
        </w:rPr>
        <w:t xml:space="preserve">to prohibit the operation of an aircraft or </w:t>
      </w:r>
      <w:r>
        <w:rPr>
          <w:rFonts w:asciiTheme="minorBidi" w:hAnsiTheme="minorBidi" w:cstheme="minorBidi"/>
        </w:rPr>
        <w:t>UAV</w:t>
      </w:r>
      <w:r w:rsidRPr="002A6626">
        <w:rPr>
          <w:rFonts w:asciiTheme="minorBidi" w:hAnsiTheme="minorBidi" w:cstheme="minorBidi"/>
        </w:rPr>
        <w:t xml:space="preserve"> for the purpose of protecting the privacy of persons.</w:t>
      </w:r>
      <w:r w:rsidR="00C53EFF" w:rsidRPr="005C6DF1">
        <w:rPr>
          <w:rFonts w:asciiTheme="minorBidi" w:hAnsiTheme="minorBidi" w:cstheme="minorBidi"/>
        </w:rPr>
        <w:br w:type="page"/>
      </w:r>
    </w:p>
    <w:p w:rsidR="001A7FFB" w:rsidRPr="002A6626" w:rsidRDefault="001A7FFB" w:rsidP="00C53EFF">
      <w:pPr>
        <w:rPr>
          <w:rFonts w:asciiTheme="minorBidi" w:hAnsiTheme="minorBidi" w:cstheme="minorBidi"/>
        </w:rPr>
      </w:pPr>
    </w:p>
    <w:p w:rsidR="001A7FFB" w:rsidRPr="002A6626" w:rsidRDefault="001A7FFB" w:rsidP="00C53EFF">
      <w:pPr>
        <w:rPr>
          <w:rFonts w:asciiTheme="minorBidi" w:hAnsiTheme="minorBidi" w:cstheme="minorBidi"/>
          <w:b/>
          <w:bCs/>
        </w:rPr>
      </w:pPr>
      <w:r w:rsidRPr="002A6626">
        <w:rPr>
          <w:rFonts w:asciiTheme="minorBidi" w:hAnsiTheme="minorBidi" w:cstheme="minorBidi"/>
          <w:b/>
          <w:bCs/>
        </w:rPr>
        <w:t>ATTACHMENT A</w:t>
      </w:r>
    </w:p>
    <w:p w:rsidR="001A7FFB" w:rsidRPr="002A6626" w:rsidRDefault="001A7FFB" w:rsidP="00C53EFF">
      <w:pPr>
        <w:pStyle w:val="ParaNumber"/>
        <w:jc w:val="left"/>
        <w:rPr>
          <w:rFonts w:asciiTheme="minorBidi" w:hAnsiTheme="minorBidi" w:cstheme="minorBidi"/>
          <w:b/>
          <w:sz w:val="22"/>
          <w:szCs w:val="22"/>
          <w:lang w:val="en-AU" w:eastAsia="en-AU"/>
        </w:rPr>
      </w:pPr>
    </w:p>
    <w:p w:rsidR="001A7FFB" w:rsidRPr="002A6626" w:rsidRDefault="001A7FFB" w:rsidP="00C53EFF">
      <w:pPr>
        <w:tabs>
          <w:tab w:val="num" w:pos="1047"/>
        </w:tabs>
        <w:ind w:left="900"/>
        <w:rPr>
          <w:rFonts w:asciiTheme="minorBidi" w:hAnsiTheme="minorBidi" w:cstheme="minorBidi"/>
        </w:rPr>
      </w:pPr>
      <w:r w:rsidRPr="002A6626">
        <w:rPr>
          <w:rFonts w:asciiTheme="minorBidi" w:hAnsiTheme="minorBidi" w:cstheme="minorBidi"/>
          <w:b/>
        </w:rPr>
        <w:t>Class A:</w:t>
      </w:r>
      <w:r w:rsidRPr="002A6626">
        <w:rPr>
          <w:rFonts w:asciiTheme="minorBidi" w:hAnsiTheme="minorBidi" w:cstheme="minorBidi"/>
        </w:rPr>
        <w:t xml:space="preserve"> IFR (instrument flight rules) flights only are permitted. All flights are provided with an Air Traffic Control (ATC) service and are separated from each other.</w:t>
      </w:r>
    </w:p>
    <w:p w:rsidR="001A7FFB" w:rsidRPr="002A6626" w:rsidRDefault="001A7FFB" w:rsidP="00C53EFF">
      <w:pPr>
        <w:ind w:left="900"/>
        <w:rPr>
          <w:rFonts w:asciiTheme="minorBidi" w:hAnsiTheme="minorBidi" w:cstheme="minorBidi"/>
        </w:rPr>
      </w:pPr>
      <w:r w:rsidRPr="002A6626">
        <w:rPr>
          <w:rFonts w:asciiTheme="minorBidi" w:hAnsiTheme="minorBidi" w:cstheme="minorBidi"/>
          <w:b/>
        </w:rPr>
        <w:t>Class B:</w:t>
      </w:r>
      <w:r w:rsidRPr="002A6626">
        <w:rPr>
          <w:rFonts w:asciiTheme="minorBidi" w:hAnsiTheme="minorBidi" w:cstheme="minorBidi"/>
        </w:rPr>
        <w:t xml:space="preserve"> IFR and VFR (visual flight rules) flights are permitted; all flights are provided with ATC service and are separated from each other.</w:t>
      </w:r>
    </w:p>
    <w:p w:rsidR="001A7FFB" w:rsidRPr="002A6626" w:rsidRDefault="001A7FFB" w:rsidP="00C53EFF">
      <w:pPr>
        <w:tabs>
          <w:tab w:val="num" w:pos="1047"/>
        </w:tabs>
        <w:ind w:left="900"/>
        <w:rPr>
          <w:rFonts w:asciiTheme="minorBidi" w:hAnsiTheme="minorBidi" w:cstheme="minorBidi"/>
        </w:rPr>
      </w:pPr>
      <w:r w:rsidRPr="002A6626">
        <w:rPr>
          <w:rFonts w:asciiTheme="minorBidi" w:hAnsiTheme="minorBidi" w:cstheme="minorBidi"/>
          <w:b/>
        </w:rPr>
        <w:t>Class C:</w:t>
      </w:r>
      <w:r w:rsidRPr="002A6626">
        <w:rPr>
          <w:rFonts w:asciiTheme="minorBidi" w:hAnsiTheme="minorBidi" w:cstheme="minorBidi"/>
        </w:rPr>
        <w:t xml:space="preserve">  IFR and VFR flights are permitted. IFR flights are provided with an ATC service and are separated from both IFR and VFR flights. VFR flights are provided with an ATC service for separation from IFR flights and traffic information on other VFR flights.</w:t>
      </w:r>
    </w:p>
    <w:p w:rsidR="001A7FFB" w:rsidRPr="002A6626" w:rsidRDefault="001A7FFB" w:rsidP="00C53EFF">
      <w:pPr>
        <w:tabs>
          <w:tab w:val="num" w:pos="1047"/>
        </w:tabs>
        <w:ind w:left="900"/>
        <w:rPr>
          <w:rFonts w:asciiTheme="minorBidi" w:hAnsiTheme="minorBidi" w:cstheme="minorBidi"/>
        </w:rPr>
      </w:pPr>
      <w:r w:rsidRPr="002A6626">
        <w:rPr>
          <w:rFonts w:asciiTheme="minorBidi" w:hAnsiTheme="minorBidi" w:cstheme="minorBidi"/>
          <w:b/>
        </w:rPr>
        <w:t>Class D:</w:t>
      </w:r>
      <w:r w:rsidRPr="002A6626">
        <w:rPr>
          <w:rFonts w:asciiTheme="minorBidi" w:hAnsiTheme="minorBidi" w:cstheme="minorBidi"/>
        </w:rPr>
        <w:t xml:space="preserve"> IFR and VFR flights are permitted and all flights are provided with an ATC service. IFR flights are separated from other IFR flights and are provided with traffic information on all VFR flights. VFR flights are provided with traffic information on all other flights. All flights are separated during take-off and landing.</w:t>
      </w:r>
    </w:p>
    <w:p w:rsidR="001A7FFB" w:rsidRPr="002A6626" w:rsidRDefault="001A7FFB" w:rsidP="00C53EFF">
      <w:pPr>
        <w:tabs>
          <w:tab w:val="num" w:pos="1047"/>
        </w:tabs>
        <w:ind w:left="900"/>
        <w:rPr>
          <w:rFonts w:asciiTheme="minorBidi" w:hAnsiTheme="minorBidi" w:cstheme="minorBidi"/>
        </w:rPr>
      </w:pPr>
      <w:r w:rsidRPr="002A6626">
        <w:rPr>
          <w:rFonts w:asciiTheme="minorBidi" w:hAnsiTheme="minorBidi" w:cstheme="minorBidi"/>
          <w:b/>
        </w:rPr>
        <w:t>Class E:</w:t>
      </w:r>
      <w:r w:rsidRPr="002A6626">
        <w:rPr>
          <w:rFonts w:asciiTheme="minorBidi" w:hAnsiTheme="minorBidi" w:cstheme="minorBidi"/>
        </w:rPr>
        <w:t xml:space="preserve"> IFR and VFR flights are permitted. IFR flights are provided with an ATC service and are separated from other IFR flights and receive traffic information on VFR flights as far as is practicable. VFR flights are provided with a flight information service, which includes traffic information, as far as is practicable.</w:t>
      </w:r>
    </w:p>
    <w:p w:rsidR="001A7FFB" w:rsidRPr="002A6626" w:rsidRDefault="001A7FFB" w:rsidP="00C53EFF">
      <w:pPr>
        <w:ind w:left="900"/>
        <w:rPr>
          <w:rFonts w:asciiTheme="minorBidi" w:hAnsiTheme="minorBidi" w:cstheme="minorBidi"/>
        </w:rPr>
      </w:pPr>
      <w:r w:rsidRPr="002A6626">
        <w:rPr>
          <w:rFonts w:asciiTheme="minorBidi" w:hAnsiTheme="minorBidi" w:cstheme="minorBidi"/>
          <w:b/>
        </w:rPr>
        <w:t>Class F:</w:t>
      </w:r>
      <w:r w:rsidRPr="002A6626">
        <w:rPr>
          <w:rFonts w:asciiTheme="minorBidi" w:hAnsiTheme="minorBidi" w:cstheme="minorBidi"/>
        </w:rPr>
        <w:t xml:space="preserve"> IFR and VFR flights are permitted. All participating IFR flights receive an air traffic advisory service and all flights receive a flight information service if requested.  This class is not used at present in Australian-administered airspace.</w:t>
      </w:r>
    </w:p>
    <w:p w:rsidR="001A7FFB" w:rsidRPr="002A6626" w:rsidRDefault="001A7FFB" w:rsidP="00C53EFF">
      <w:pPr>
        <w:tabs>
          <w:tab w:val="num" w:pos="1047"/>
        </w:tabs>
        <w:ind w:left="900"/>
        <w:rPr>
          <w:rFonts w:asciiTheme="minorBidi" w:hAnsiTheme="minorBidi" w:cstheme="minorBidi"/>
        </w:rPr>
      </w:pPr>
      <w:r w:rsidRPr="002A6626">
        <w:rPr>
          <w:rFonts w:asciiTheme="minorBidi" w:hAnsiTheme="minorBidi" w:cstheme="minorBidi"/>
          <w:b/>
        </w:rPr>
        <w:t>Class G:</w:t>
      </w:r>
      <w:r w:rsidRPr="002A6626">
        <w:rPr>
          <w:rFonts w:asciiTheme="minorBidi" w:hAnsiTheme="minorBidi" w:cstheme="minorBidi"/>
        </w:rPr>
        <w:t xml:space="preserve"> IFR and VFR flights are permitted. IFR and VFR flights receive a flight information service. North of 65°S this flight information service includes directed traffic information to IFR flights on other IFR flights and known VFR flights.</w:t>
      </w:r>
    </w:p>
    <w:p w:rsidR="00C53EFF" w:rsidRPr="002A6626" w:rsidRDefault="00C53EFF">
      <w:pPr>
        <w:tabs>
          <w:tab w:val="num" w:pos="1047"/>
        </w:tabs>
        <w:ind w:left="900"/>
        <w:rPr>
          <w:rFonts w:asciiTheme="minorBidi" w:hAnsiTheme="minorBidi" w:cstheme="minorBidi"/>
        </w:rPr>
      </w:pPr>
    </w:p>
    <w:sectPr w:rsidR="00C53EFF" w:rsidRPr="002A6626" w:rsidSect="00BD4F5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94D" w:rsidRDefault="0093294D" w:rsidP="00E400A3">
      <w:pPr>
        <w:spacing w:after="0" w:line="240" w:lineRule="auto"/>
      </w:pPr>
      <w:r>
        <w:separator/>
      </w:r>
    </w:p>
  </w:endnote>
  <w:endnote w:type="continuationSeparator" w:id="0">
    <w:p w:rsidR="0093294D" w:rsidRDefault="0093294D" w:rsidP="00E40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94D" w:rsidRDefault="0093294D" w:rsidP="00E400A3">
      <w:pPr>
        <w:spacing w:after="0" w:line="240" w:lineRule="auto"/>
      </w:pPr>
      <w:r>
        <w:separator/>
      </w:r>
    </w:p>
  </w:footnote>
  <w:footnote w:type="continuationSeparator" w:id="0">
    <w:p w:rsidR="0093294D" w:rsidRDefault="0093294D" w:rsidP="00E400A3">
      <w:pPr>
        <w:spacing w:after="0" w:line="240" w:lineRule="auto"/>
      </w:pPr>
      <w:r>
        <w:continuationSeparator/>
      </w:r>
    </w:p>
  </w:footnote>
  <w:footnote w:id="1">
    <w:p w:rsidR="00E400A3" w:rsidRPr="002A6626" w:rsidRDefault="00E400A3" w:rsidP="00E400A3">
      <w:pPr>
        <w:pStyle w:val="FootnoteText"/>
        <w:rPr>
          <w:rFonts w:ascii="Arial" w:hAnsi="Arial" w:cs="Arial"/>
          <w:sz w:val="16"/>
          <w:szCs w:val="16"/>
        </w:rPr>
      </w:pPr>
      <w:r w:rsidRPr="002A6626">
        <w:rPr>
          <w:rStyle w:val="FootnoteReference"/>
          <w:rFonts w:ascii="Arial" w:hAnsi="Arial" w:cs="Arial"/>
          <w:sz w:val="16"/>
          <w:szCs w:val="16"/>
        </w:rPr>
        <w:footnoteRef/>
      </w:r>
      <w:r w:rsidRPr="002A6626">
        <w:rPr>
          <w:rFonts w:ascii="Arial" w:hAnsi="Arial" w:cs="Arial"/>
          <w:sz w:val="16"/>
          <w:szCs w:val="16"/>
        </w:rPr>
        <w:t xml:space="preserve"> Section 8.</w:t>
      </w:r>
    </w:p>
  </w:footnote>
  <w:footnote w:id="2">
    <w:p w:rsidR="00E400A3" w:rsidRPr="002A6626" w:rsidRDefault="00E400A3" w:rsidP="00E400A3">
      <w:pPr>
        <w:pStyle w:val="FootnoteText"/>
        <w:rPr>
          <w:rFonts w:ascii="Arial" w:hAnsi="Arial" w:cs="Arial"/>
          <w:sz w:val="16"/>
          <w:szCs w:val="16"/>
        </w:rPr>
      </w:pPr>
      <w:r w:rsidRPr="002A6626">
        <w:rPr>
          <w:rStyle w:val="FootnoteReference"/>
          <w:rFonts w:ascii="Arial" w:hAnsi="Arial" w:cs="Arial"/>
          <w:sz w:val="16"/>
          <w:szCs w:val="16"/>
        </w:rPr>
        <w:footnoteRef/>
      </w:r>
      <w:r w:rsidRPr="002A6626">
        <w:rPr>
          <w:rFonts w:ascii="Arial" w:hAnsi="Arial" w:cs="Arial"/>
          <w:sz w:val="16"/>
          <w:szCs w:val="16"/>
        </w:rPr>
        <w:t xml:space="preserve"> Section 3A</w:t>
      </w:r>
    </w:p>
  </w:footnote>
  <w:footnote w:id="3">
    <w:p w:rsidR="00E400A3" w:rsidRPr="002A6626" w:rsidRDefault="00E400A3" w:rsidP="00E400A3">
      <w:pPr>
        <w:pStyle w:val="FootnoteText"/>
        <w:rPr>
          <w:rFonts w:ascii="Arial" w:hAnsi="Arial" w:cs="Arial"/>
          <w:sz w:val="16"/>
          <w:szCs w:val="16"/>
        </w:rPr>
      </w:pPr>
      <w:r w:rsidRPr="002A6626">
        <w:rPr>
          <w:rStyle w:val="FootnoteReference"/>
          <w:rFonts w:ascii="Arial" w:hAnsi="Arial" w:cs="Arial"/>
          <w:sz w:val="16"/>
          <w:szCs w:val="16"/>
        </w:rPr>
        <w:footnoteRef/>
      </w:r>
      <w:r w:rsidRPr="002A6626">
        <w:rPr>
          <w:rFonts w:ascii="Arial" w:hAnsi="Arial" w:cs="Arial"/>
          <w:sz w:val="16"/>
          <w:szCs w:val="16"/>
        </w:rPr>
        <w:t xml:space="preserve"> Civil Aviation Act, subs. 9(2).</w:t>
      </w:r>
    </w:p>
  </w:footnote>
  <w:footnote w:id="4">
    <w:p w:rsidR="00E400A3" w:rsidRPr="00D80C71" w:rsidRDefault="00E400A3" w:rsidP="00E400A3">
      <w:pPr>
        <w:pStyle w:val="FootnoteText"/>
        <w:rPr>
          <w:rFonts w:ascii="Arial" w:hAnsi="Arial" w:cs="Arial"/>
        </w:rPr>
      </w:pPr>
      <w:r w:rsidRPr="002A6626">
        <w:rPr>
          <w:rStyle w:val="FootnoteReference"/>
          <w:rFonts w:ascii="Arial" w:hAnsi="Arial" w:cs="Arial"/>
          <w:sz w:val="16"/>
          <w:szCs w:val="16"/>
        </w:rPr>
        <w:footnoteRef/>
      </w:r>
      <w:r w:rsidRPr="002A6626">
        <w:rPr>
          <w:rFonts w:ascii="Arial" w:hAnsi="Arial" w:cs="Arial"/>
          <w:sz w:val="16"/>
          <w:szCs w:val="16"/>
        </w:rPr>
        <w:t xml:space="preserve"> Civil Aviation Act, subs. 9A(1).</w:t>
      </w:r>
    </w:p>
  </w:footnote>
  <w:footnote w:id="5">
    <w:p w:rsidR="00E400A3" w:rsidRDefault="00E400A3" w:rsidP="002A6626">
      <w:pPr>
        <w:autoSpaceDE w:val="0"/>
        <w:autoSpaceDN w:val="0"/>
        <w:adjustRightInd w:val="0"/>
        <w:spacing w:after="0" w:line="240" w:lineRule="auto"/>
      </w:pPr>
      <w:r>
        <w:rPr>
          <w:rStyle w:val="FootnoteReference"/>
        </w:rPr>
        <w:footnoteRef/>
      </w:r>
      <w:r>
        <w:t xml:space="preserve"> </w:t>
      </w:r>
      <w:r w:rsidRPr="002A6626">
        <w:rPr>
          <w:rFonts w:ascii="Arial" w:hAnsi="Arial" w:cs="Arial"/>
          <w:sz w:val="16"/>
          <w:szCs w:val="16"/>
          <w:lang w:eastAsia="en-AU"/>
        </w:rPr>
        <w:t>As part of the regulatory reform process, the CARs are being progressively replaced by the</w:t>
      </w:r>
      <w:r w:rsidR="002A6626" w:rsidRPr="002A6626">
        <w:rPr>
          <w:rFonts w:ascii="Arial" w:hAnsi="Arial" w:cs="Arial"/>
          <w:sz w:val="16"/>
          <w:szCs w:val="16"/>
          <w:lang w:eastAsia="en-AU"/>
        </w:rPr>
        <w:t xml:space="preserve"> </w:t>
      </w:r>
      <w:r w:rsidRPr="002A6626">
        <w:rPr>
          <w:rFonts w:ascii="Arial" w:hAnsi="Arial" w:cs="Arial"/>
          <w:sz w:val="16"/>
          <w:szCs w:val="16"/>
          <w:lang w:eastAsia="en-AU"/>
        </w:rPr>
        <w:t>CASRs. More detailed technical requirements under the CARs (and in some cases, under</w:t>
      </w:r>
      <w:r w:rsidR="002A6626" w:rsidRPr="002A6626">
        <w:rPr>
          <w:rFonts w:ascii="Arial" w:hAnsi="Arial" w:cs="Arial"/>
          <w:sz w:val="16"/>
          <w:szCs w:val="16"/>
          <w:lang w:eastAsia="en-AU"/>
        </w:rPr>
        <w:t xml:space="preserve"> </w:t>
      </w:r>
      <w:r w:rsidRPr="002A6626">
        <w:rPr>
          <w:rFonts w:ascii="Arial" w:hAnsi="Arial" w:cs="Arial"/>
          <w:sz w:val="16"/>
          <w:szCs w:val="16"/>
          <w:lang w:eastAsia="en-AU"/>
        </w:rPr>
        <w:t>certain provisions of the Act) appear in the CAOs. Where such detailed requirements are</w:t>
      </w:r>
      <w:r w:rsidR="002A6626" w:rsidRPr="002A6626">
        <w:rPr>
          <w:rFonts w:ascii="Arial" w:hAnsi="Arial" w:cs="Arial"/>
          <w:sz w:val="16"/>
          <w:szCs w:val="16"/>
          <w:lang w:eastAsia="en-AU"/>
        </w:rPr>
        <w:t xml:space="preserve"> </w:t>
      </w:r>
      <w:r w:rsidRPr="002A6626">
        <w:rPr>
          <w:rFonts w:ascii="Arial" w:hAnsi="Arial" w:cs="Arial"/>
          <w:sz w:val="16"/>
          <w:szCs w:val="16"/>
        </w:rPr>
        <w:t>required under the CASRs these appear in corresponding Manuals of Standards.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F6DB2"/>
    <w:multiLevelType w:val="hybridMultilevel"/>
    <w:tmpl w:val="03402F5E"/>
    <w:lvl w:ilvl="0" w:tplc="F0EAE5D8">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
    <w:nsid w:val="16492032"/>
    <w:multiLevelType w:val="hybridMultilevel"/>
    <w:tmpl w:val="CB728270"/>
    <w:lvl w:ilvl="0" w:tplc="9E5812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21B79BF"/>
    <w:multiLevelType w:val="hybridMultilevel"/>
    <w:tmpl w:val="B712D78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52B945A3"/>
    <w:multiLevelType w:val="hybridMultilevel"/>
    <w:tmpl w:val="A13C1E52"/>
    <w:lvl w:ilvl="0" w:tplc="F0EAE5D8">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
    <w:nsid w:val="5A095662"/>
    <w:multiLevelType w:val="hybridMultilevel"/>
    <w:tmpl w:val="DAAE0404"/>
    <w:lvl w:ilvl="0" w:tplc="64045040">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E0E7F35"/>
    <w:multiLevelType w:val="hybridMultilevel"/>
    <w:tmpl w:val="CFEC4C90"/>
    <w:lvl w:ilvl="0" w:tplc="F0EAE5D8">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nsid w:val="75092BD9"/>
    <w:multiLevelType w:val="hybridMultilevel"/>
    <w:tmpl w:val="1240620C"/>
    <w:lvl w:ilvl="0" w:tplc="B8947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E400A3"/>
    <w:rsid w:val="000410EE"/>
    <w:rsid w:val="00127896"/>
    <w:rsid w:val="001A7FFB"/>
    <w:rsid w:val="00262EC8"/>
    <w:rsid w:val="002A6626"/>
    <w:rsid w:val="00406385"/>
    <w:rsid w:val="00435DD3"/>
    <w:rsid w:val="00473936"/>
    <w:rsid w:val="00514DCA"/>
    <w:rsid w:val="005634E7"/>
    <w:rsid w:val="005C6DF1"/>
    <w:rsid w:val="006D5073"/>
    <w:rsid w:val="00885AB9"/>
    <w:rsid w:val="00923132"/>
    <w:rsid w:val="0093294D"/>
    <w:rsid w:val="00A00AB2"/>
    <w:rsid w:val="00A36121"/>
    <w:rsid w:val="00BD4F5E"/>
    <w:rsid w:val="00C440FD"/>
    <w:rsid w:val="00C53EFF"/>
    <w:rsid w:val="00C54BD9"/>
    <w:rsid w:val="00E400A3"/>
    <w:rsid w:val="00EB18FF"/>
    <w:rsid w:val="00EC5865"/>
    <w:rsid w:val="00F56244"/>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A3"/>
    <w:rPr>
      <w:rFonts w:ascii="Calibri" w:eastAsia="Times New Roman" w:hAnsi="Calibri" w:cs="Times New Roman"/>
    </w:rPr>
  </w:style>
  <w:style w:type="paragraph" w:styleId="Heading2">
    <w:name w:val="heading 2"/>
    <w:basedOn w:val="Normal"/>
    <w:next w:val="Normal"/>
    <w:link w:val="Heading2Char"/>
    <w:qFormat/>
    <w:rsid w:val="00E400A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00A3"/>
    <w:rPr>
      <w:rFonts w:ascii="Arial" w:eastAsia="Times New Roman" w:hAnsi="Arial" w:cs="Arial"/>
      <w:b/>
      <w:bCs/>
      <w:i/>
      <w:iCs/>
      <w:sz w:val="28"/>
      <w:szCs w:val="28"/>
    </w:rPr>
  </w:style>
  <w:style w:type="paragraph" w:styleId="FootnoteText">
    <w:name w:val="footnote text"/>
    <w:basedOn w:val="Normal"/>
    <w:link w:val="FootnoteTextChar"/>
    <w:semiHidden/>
    <w:rsid w:val="00E400A3"/>
    <w:pPr>
      <w:spacing w:after="0" w:line="240" w:lineRule="auto"/>
    </w:pPr>
    <w:rPr>
      <w:rFonts w:ascii="Times New Roman" w:hAnsi="Times New Roman"/>
      <w:sz w:val="20"/>
      <w:szCs w:val="20"/>
      <w:lang w:eastAsia="en-AU"/>
    </w:rPr>
  </w:style>
  <w:style w:type="character" w:customStyle="1" w:styleId="FootnoteTextChar">
    <w:name w:val="Footnote Text Char"/>
    <w:basedOn w:val="DefaultParagraphFont"/>
    <w:link w:val="FootnoteText"/>
    <w:semiHidden/>
    <w:rsid w:val="00E400A3"/>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E400A3"/>
    <w:rPr>
      <w:vertAlign w:val="superscript"/>
    </w:rPr>
  </w:style>
  <w:style w:type="paragraph" w:styleId="ListParagraph">
    <w:name w:val="List Paragraph"/>
    <w:basedOn w:val="Normal"/>
    <w:uiPriority w:val="34"/>
    <w:qFormat/>
    <w:rsid w:val="00E400A3"/>
    <w:pPr>
      <w:ind w:left="720"/>
      <w:contextualSpacing/>
    </w:pPr>
  </w:style>
  <w:style w:type="paragraph" w:customStyle="1" w:styleId="ParaNumber">
    <w:name w:val="Para Number"/>
    <w:basedOn w:val="Normal"/>
    <w:rsid w:val="001A7FFB"/>
    <w:pPr>
      <w:spacing w:after="0" w:line="240" w:lineRule="auto"/>
      <w:ind w:left="851" w:hanging="851"/>
      <w:jc w:val="both"/>
    </w:pPr>
    <w:rPr>
      <w:rFonts w:ascii="Arial" w:hAnsi="Arial"/>
      <w:sz w:val="24"/>
      <w:szCs w:val="20"/>
      <w:lang w:val="en-GB"/>
    </w:rPr>
  </w:style>
  <w:style w:type="character" w:styleId="CommentReference">
    <w:name w:val="annotation reference"/>
    <w:basedOn w:val="DefaultParagraphFont"/>
    <w:semiHidden/>
    <w:rsid w:val="00514DCA"/>
    <w:rPr>
      <w:sz w:val="16"/>
      <w:szCs w:val="16"/>
    </w:rPr>
  </w:style>
  <w:style w:type="paragraph" w:styleId="CommentText">
    <w:name w:val="annotation text"/>
    <w:basedOn w:val="Normal"/>
    <w:link w:val="CommentTextChar"/>
    <w:semiHidden/>
    <w:rsid w:val="00514DCA"/>
    <w:rPr>
      <w:sz w:val="20"/>
      <w:szCs w:val="20"/>
    </w:rPr>
  </w:style>
  <w:style w:type="character" w:customStyle="1" w:styleId="CommentTextChar">
    <w:name w:val="Comment Text Char"/>
    <w:basedOn w:val="DefaultParagraphFont"/>
    <w:link w:val="CommentText"/>
    <w:semiHidden/>
    <w:rsid w:val="00514DC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1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A3"/>
    <w:rPr>
      <w:rFonts w:ascii="Calibri" w:eastAsia="Times New Roman" w:hAnsi="Calibri" w:cs="Times New Roman"/>
    </w:rPr>
  </w:style>
  <w:style w:type="paragraph" w:styleId="Heading2">
    <w:name w:val="heading 2"/>
    <w:basedOn w:val="Normal"/>
    <w:next w:val="Normal"/>
    <w:link w:val="Heading2Char"/>
    <w:qFormat/>
    <w:rsid w:val="00E400A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00A3"/>
    <w:rPr>
      <w:rFonts w:ascii="Arial" w:eastAsia="Times New Roman" w:hAnsi="Arial" w:cs="Arial"/>
      <w:b/>
      <w:bCs/>
      <w:i/>
      <w:iCs/>
      <w:sz w:val="28"/>
      <w:szCs w:val="28"/>
    </w:rPr>
  </w:style>
  <w:style w:type="paragraph" w:styleId="FootnoteText">
    <w:name w:val="footnote text"/>
    <w:basedOn w:val="Normal"/>
    <w:link w:val="FootnoteTextChar"/>
    <w:semiHidden/>
    <w:rsid w:val="00E400A3"/>
    <w:pPr>
      <w:spacing w:after="0" w:line="240" w:lineRule="auto"/>
    </w:pPr>
    <w:rPr>
      <w:rFonts w:ascii="Times New Roman" w:hAnsi="Times New Roman"/>
      <w:sz w:val="20"/>
      <w:szCs w:val="20"/>
      <w:lang w:eastAsia="en-AU"/>
    </w:rPr>
  </w:style>
  <w:style w:type="character" w:customStyle="1" w:styleId="FootnoteTextChar">
    <w:name w:val="Footnote Text Char"/>
    <w:basedOn w:val="DefaultParagraphFont"/>
    <w:link w:val="FootnoteText"/>
    <w:semiHidden/>
    <w:rsid w:val="00E400A3"/>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E400A3"/>
    <w:rPr>
      <w:vertAlign w:val="superscript"/>
    </w:rPr>
  </w:style>
  <w:style w:type="paragraph" w:styleId="ListParagraph">
    <w:name w:val="List Paragraph"/>
    <w:basedOn w:val="Normal"/>
    <w:uiPriority w:val="34"/>
    <w:qFormat/>
    <w:rsid w:val="00E400A3"/>
    <w:pPr>
      <w:ind w:left="720"/>
      <w:contextualSpacing/>
    </w:pPr>
  </w:style>
  <w:style w:type="paragraph" w:customStyle="1" w:styleId="ParaNumber">
    <w:name w:val="Para Number"/>
    <w:basedOn w:val="Normal"/>
    <w:rsid w:val="001A7FFB"/>
    <w:pPr>
      <w:spacing w:after="0" w:line="240" w:lineRule="auto"/>
      <w:ind w:left="851" w:hanging="851"/>
      <w:jc w:val="both"/>
    </w:pPr>
    <w:rPr>
      <w:rFonts w:ascii="Arial" w:hAnsi="Arial"/>
      <w:sz w:val="24"/>
      <w:szCs w:val="20"/>
      <w:lang w:val="en-GB"/>
    </w:rPr>
  </w:style>
  <w:style w:type="character" w:styleId="CommentReference">
    <w:name w:val="annotation reference"/>
    <w:basedOn w:val="DefaultParagraphFont"/>
    <w:semiHidden/>
    <w:rsid w:val="00514DCA"/>
    <w:rPr>
      <w:sz w:val="16"/>
      <w:szCs w:val="16"/>
    </w:rPr>
  </w:style>
  <w:style w:type="paragraph" w:styleId="CommentText">
    <w:name w:val="annotation text"/>
    <w:basedOn w:val="Normal"/>
    <w:link w:val="CommentTextChar"/>
    <w:semiHidden/>
    <w:rsid w:val="00514DCA"/>
    <w:rPr>
      <w:sz w:val="20"/>
      <w:szCs w:val="20"/>
    </w:rPr>
  </w:style>
  <w:style w:type="character" w:customStyle="1" w:styleId="CommentTextChar">
    <w:name w:val="Comment Text Char"/>
    <w:basedOn w:val="DefaultParagraphFont"/>
    <w:link w:val="CommentText"/>
    <w:semiHidden/>
    <w:rsid w:val="00514DCA"/>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1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0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 ADAM</dc:creator>
  <cp:lastModifiedBy>tina.obrien</cp:lastModifiedBy>
  <cp:revision>2</cp:revision>
  <dcterms:created xsi:type="dcterms:W3CDTF">2013-11-06T22:20:00Z</dcterms:created>
  <dcterms:modified xsi:type="dcterms:W3CDTF">2013-11-06T22:20:00Z</dcterms:modified>
</cp:coreProperties>
</file>